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A43DC" w14:textId="564544CA" w:rsidR="007911E2" w:rsidRPr="00FC1836" w:rsidRDefault="006A28D0" w:rsidP="00CD7A00">
      <w:pPr>
        <w:rPr>
          <w:rFonts w:ascii="Calibri" w:hAnsi="Calibri" w:cs="Calibri"/>
          <w:b/>
          <w:noProof/>
          <w:sz w:val="2"/>
          <w:szCs w:val="2"/>
        </w:rPr>
      </w:pPr>
      <w:r>
        <w:rPr>
          <w:rFonts w:ascii="Calibri" w:hAnsi="Calibri" w:cs="Calibri"/>
          <w:b/>
          <w:noProof/>
          <w:sz w:val="2"/>
          <w:szCs w:val="2"/>
        </w:rPr>
        <mc:AlternateContent>
          <mc:Choice Requires="wpg">
            <w:drawing>
              <wp:anchor distT="0" distB="0" distL="114300" distR="114300" simplePos="0" relativeHeight="251662848" behindDoc="0" locked="0" layoutInCell="1" allowOverlap="1" wp14:anchorId="219D1A98" wp14:editId="2C562E4D">
                <wp:simplePos x="0" y="0"/>
                <wp:positionH relativeFrom="column">
                  <wp:posOffset>-608965</wp:posOffset>
                </wp:positionH>
                <wp:positionV relativeFrom="paragraph">
                  <wp:posOffset>-375285</wp:posOffset>
                </wp:positionV>
                <wp:extent cx="6743065" cy="921385"/>
                <wp:effectExtent l="0" t="0" r="635" b="0"/>
                <wp:wrapNone/>
                <wp:docPr id="532491309" name="Gruppo 5"/>
                <wp:cNvGraphicFramePr/>
                <a:graphic xmlns:a="http://schemas.openxmlformats.org/drawingml/2006/main">
                  <a:graphicData uri="http://schemas.microsoft.com/office/word/2010/wordprocessingGroup">
                    <wpg:wgp>
                      <wpg:cNvGrpSpPr/>
                      <wpg:grpSpPr>
                        <a:xfrm>
                          <a:off x="0" y="0"/>
                          <a:ext cx="6743065" cy="921385"/>
                          <a:chOff x="-51716" y="0"/>
                          <a:chExt cx="6101895" cy="921911"/>
                        </a:xfrm>
                      </wpg:grpSpPr>
                      <wpg:grpSp>
                        <wpg:cNvPr id="1555692705" name="Gruppo 2"/>
                        <wpg:cNvGrpSpPr/>
                        <wpg:grpSpPr>
                          <a:xfrm>
                            <a:off x="-51716" y="0"/>
                            <a:ext cx="6101895" cy="384230"/>
                            <a:chOff x="-51716" y="0"/>
                            <a:chExt cx="6101895" cy="384230"/>
                          </a:xfrm>
                        </wpg:grpSpPr>
                        <pic:pic xmlns:pic="http://schemas.openxmlformats.org/drawingml/2006/picture">
                          <pic:nvPicPr>
                            <pic:cNvPr id="1123835547" name="Immagin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1716" y="0"/>
                              <a:ext cx="2111730" cy="384230"/>
                            </a:xfrm>
                            <a:prstGeom prst="rect">
                              <a:avLst/>
                            </a:prstGeom>
                            <a:noFill/>
                            <a:ln>
                              <a:noFill/>
                            </a:ln>
                          </pic:spPr>
                        </pic:pic>
                        <pic:pic xmlns:pic="http://schemas.openxmlformats.org/drawingml/2006/picture">
                          <pic:nvPicPr>
                            <pic:cNvPr id="1219413863" name="Immagin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3758018" y="0"/>
                              <a:ext cx="2292161" cy="353462"/>
                            </a:xfrm>
                            <a:prstGeom prst="rect">
                              <a:avLst/>
                            </a:prstGeom>
                            <a:noFill/>
                          </pic:spPr>
                        </pic:pic>
                      </wpg:grpSp>
                      <pic:pic xmlns:pic="http://schemas.openxmlformats.org/drawingml/2006/picture">
                        <pic:nvPicPr>
                          <pic:cNvPr id="1503606530" name="Immagine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655067" y="546916"/>
                            <a:ext cx="4903953" cy="3749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9B644E" id="Gruppo 5" o:spid="_x0000_s1026" style="position:absolute;margin-left:-47.95pt;margin-top:-29.55pt;width:530.95pt;height:72.55pt;z-index:251662848;mso-width-relative:margin;mso-height-relative:margin" coordorigin="-517" coordsize="61018,9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">
                <v:group id="Gruppo 2" o:spid="_x0000_s1027" style="position:absolute;left:-517;width:61018;height:3842" coordorigin="-517" coordsize="61018,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">
                  <v:shape id="Immagine 2" o:spid="_x0000_s1028" type="#_x0000_t75" style="position:absolute;left:-517;width:21117;height:3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">
                    <v:imagedata r:id="rId11" o:title=""/>
                  </v:shape>
                  <v:shape id="Immagine 1" o:spid="_x0000_s1029" type="#_x0000_t75" style="position:absolute;left:37580;width:22921;height:3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">
                    <v:imagedata r:id="rId12" o:title=""/>
                  </v:shape>
                </v:group>
                <v:shape id="Immagine 4" o:spid="_x0000_s1030" type="#_x0000_t75" style="position:absolute;left:6550;top:5469;width:49040;height:3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">
                  <v:imagedata r:id="rId13" o:title=""/>
                </v:shape>
              </v:group>
            </w:pict>
          </mc:Fallback>
        </mc:AlternateContent>
      </w:r>
      <w:r>
        <w:rPr>
          <w:rFonts w:ascii="Calibri" w:hAnsi="Calibri" w:cs="Calibri"/>
          <w:b/>
          <w:noProof/>
          <w:sz w:val="2"/>
          <w:szCs w:val="2"/>
        </w:rPr>
        <w:drawing>
          <wp:anchor distT="0" distB="0" distL="114300" distR="114300" simplePos="0" relativeHeight="251663872" behindDoc="0" locked="0" layoutInCell="1" allowOverlap="1" wp14:anchorId="33307C13" wp14:editId="695E530C">
            <wp:simplePos x="0" y="0"/>
            <wp:positionH relativeFrom="margin">
              <wp:posOffset>2077085</wp:posOffset>
            </wp:positionH>
            <wp:positionV relativeFrom="paragraph">
              <wp:posOffset>-375285</wp:posOffset>
            </wp:positionV>
            <wp:extent cx="1190625" cy="405765"/>
            <wp:effectExtent l="0" t="0" r="9525" b="0"/>
            <wp:wrapNone/>
            <wp:docPr id="17772757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75722" name="Immagine 177727572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90625" cy="405765"/>
                    </a:xfrm>
                    <a:prstGeom prst="rect">
                      <a:avLst/>
                    </a:prstGeom>
                  </pic:spPr>
                </pic:pic>
              </a:graphicData>
            </a:graphic>
            <wp14:sizeRelH relativeFrom="margin">
              <wp14:pctWidth>0</wp14:pctWidth>
            </wp14:sizeRelH>
            <wp14:sizeRelV relativeFrom="margin">
              <wp14:pctHeight>0</wp14:pctHeight>
            </wp14:sizeRelV>
          </wp:anchor>
        </w:drawing>
      </w:r>
    </w:p>
    <w:p w14:paraId="1B9A2FCF" w14:textId="0F1FF2AB" w:rsidR="007911E2" w:rsidRPr="002C7D2F" w:rsidRDefault="007911E2" w:rsidP="007911E2">
      <w:pPr>
        <w:rPr>
          <w:rFonts w:ascii="Calibri" w:hAnsi="Calibri" w:cs="Calibri"/>
          <w:b/>
          <w:noProof/>
          <w:sz w:val="16"/>
          <w:szCs w:val="16"/>
        </w:rPr>
      </w:pPr>
    </w:p>
    <w:p w14:paraId="0DE5C44A" w14:textId="04400AB1" w:rsidR="004D3FA7" w:rsidRDefault="004D3FA7" w:rsidP="00023D2C">
      <w:pPr>
        <w:spacing w:after="240"/>
        <w:rPr>
          <w:rFonts w:ascii="Calibri" w:hAnsi="Calibri" w:cs="Calibri"/>
          <w:b/>
          <w:bCs/>
        </w:rPr>
      </w:pPr>
    </w:p>
    <w:p w14:paraId="2F3C57D2" w14:textId="1A2C4DF6" w:rsidR="00740688" w:rsidRDefault="00740688" w:rsidP="00023D2C">
      <w:pPr>
        <w:spacing w:after="240"/>
        <w:rPr>
          <w:rFonts w:ascii="Calibri" w:hAnsi="Calibri" w:cs="Calibri"/>
          <w:b/>
          <w:bCs/>
        </w:rPr>
      </w:pPr>
    </w:p>
    <w:p w14:paraId="29E4734B" w14:textId="77777777" w:rsidR="00BC405E" w:rsidRDefault="00BC405E" w:rsidP="00BC405E">
      <w:pPr>
        <w:pStyle w:val="Titolo2"/>
        <w:rPr>
          <w:bCs/>
          <w:sz w:val="32"/>
          <w:szCs w:val="32"/>
        </w:rPr>
      </w:pPr>
      <w:r w:rsidRPr="00BC405E">
        <w:rPr>
          <w:rFonts w:ascii="Calibri" w:hAnsi="Calibri" w:cs="Calibri"/>
          <w:bCs/>
          <w:lang w:val="it-IT" w:eastAsia="it-IT"/>
        </w:rPr>
        <w:t>LA DOMANDA DI LAVORO IN PROVINCIA DI LUCCA NEL TRIMESTRE OTTOBRE-DICEMBRE 2026</w:t>
      </w:r>
    </w:p>
    <w:p w14:paraId="3C27CDE7" w14:textId="77777777" w:rsidR="00BC405E" w:rsidRDefault="00BC405E" w:rsidP="00BC405E">
      <w:pPr>
        <w:spacing w:before="240"/>
        <w:jc w:val="both"/>
        <w:rPr>
          <w:rFonts w:ascii="Calibri" w:hAnsi="Calibri" w:cs="Calibri"/>
          <w:iCs/>
        </w:rPr>
      </w:pPr>
      <w:r>
        <w:rPr>
          <w:rFonts w:ascii="Calibri" w:hAnsi="Calibri" w:cs="Calibri"/>
          <w:iCs/>
        </w:rPr>
        <w:t>Nel trimestre ottobre-dicembre 2026 le imprese lucchesi con dipendenti prevedono di effettuare 7.400 assunzioni, 420 in meno rispetto allo stesso periodo del 2025, con una flessione del 5%. Il calo interessa sia l'Industria sia i Servizi e coinvolge anche il settore primario; escludendo dal computo le assunzioni del comparto agricolo, la diminuzione risulterebbe comunque della stessa entità (-5%). Il mismatch tra domanda e offerta di lavoro si mantiene su livelli elevati e in lieve aumento: le imprese dichiarano difficoltà di reperimento per il 49% delle assunzioni in programma, un punto percentuale in più rispetto all'anno precedente. Tra le principali cause continuano a prevalere il ridotto numero di candidati (29%, in calo di due punti) e la loro inadeguatezza in termini di conoscenze e competenze (14%).</w:t>
      </w:r>
      <w:bookmarkStart w:id="0" w:name="_Hlk164353378"/>
      <w:bookmarkEnd w:id="0"/>
    </w:p>
    <w:p w14:paraId="5E12DF99" w14:textId="77777777" w:rsidR="00BC405E" w:rsidRDefault="00BC405E" w:rsidP="00BC405E">
      <w:pPr>
        <w:spacing w:after="240"/>
        <w:jc w:val="both"/>
        <w:rPr>
          <w:rFonts w:ascii="Calibri" w:hAnsi="Calibri" w:cs="Calibri"/>
        </w:rPr>
      </w:pPr>
      <w:r>
        <w:rPr>
          <w:rFonts w:ascii="Calibri" w:hAnsi="Calibri" w:cs="Calibri"/>
        </w:rPr>
        <w:t>Alle figure in ingresso viene richiesta una precedente esperienza nel settore nel 45% dei casi, in calo rispetto al 48% dello scorso anno, mentre cresce la quota di assunzioni per le quali è richiesta un'esperienza specifica nella professione, che passa dal 16% al 19%.</w:t>
      </w:r>
    </w:p>
    <w:p w14:paraId="7434163B" w14:textId="77777777" w:rsidR="00BC405E" w:rsidRDefault="00BC405E" w:rsidP="00BC405E">
      <w:pPr>
        <w:rPr>
          <w:rFonts w:ascii="Calibri" w:hAnsi="Calibri" w:cs="Calibri"/>
          <w:b/>
          <w:bCs/>
          <w:sz w:val="20"/>
        </w:rPr>
      </w:pPr>
      <w:r>
        <w:rPr>
          <w:rFonts w:ascii="Calibri" w:hAnsi="Calibri" w:cs="Calibri"/>
          <w:b/>
          <w:bCs/>
          <w:sz w:val="20"/>
        </w:rPr>
        <w:t>Principali caratteristiche delle assunzioni programmate – trimestre Ottobre-Dicembre 2026</w:t>
      </w:r>
    </w:p>
    <w:p w14:paraId="0D45C0F6" w14:textId="77777777" w:rsidR="00BC405E" w:rsidRDefault="00BC405E" w:rsidP="00BC405E">
      <w:pPr>
        <w:rPr>
          <w:rFonts w:ascii="Calibri" w:hAnsi="Calibri" w:cs="Calibri"/>
          <w:b/>
          <w:bCs/>
          <w:sz w:val="20"/>
        </w:rPr>
      </w:pPr>
      <w:r>
        <w:rPr>
          <w:rFonts w:ascii="Calibri" w:hAnsi="Calibri" w:cs="Calibri"/>
          <w:b/>
          <w:bCs/>
          <w:sz w:val="20"/>
        </w:rPr>
        <w:t>Provincia di Lucca</w:t>
      </w:r>
    </w:p>
    <w:tbl>
      <w:tblPr>
        <w:tblW w:w="9128" w:type="dxa"/>
        <w:tblInd w:w="70" w:type="dxa"/>
        <w:tblCellMar>
          <w:left w:w="70" w:type="dxa"/>
          <w:right w:w="70" w:type="dxa"/>
        </w:tblCellMar>
        <w:tblLook w:val="04A0" w:firstRow="1" w:lastRow="0" w:firstColumn="1" w:lastColumn="0" w:noHBand="0" w:noVBand="1"/>
      </w:tblPr>
      <w:tblGrid>
        <w:gridCol w:w="2127"/>
        <w:gridCol w:w="698"/>
        <w:gridCol w:w="2420"/>
        <w:gridCol w:w="662"/>
        <w:gridCol w:w="2559"/>
        <w:gridCol w:w="662"/>
      </w:tblGrid>
      <w:tr w:rsidR="00BC405E" w:rsidRPr="00BC405E" w14:paraId="5E559A41" w14:textId="77777777">
        <w:trPr>
          <w:trHeight w:val="300"/>
        </w:trPr>
        <w:tc>
          <w:tcPr>
            <w:tcW w:w="2127" w:type="dxa"/>
            <w:tcBorders>
              <w:top w:val="single" w:sz="4" w:space="0" w:color="auto"/>
              <w:left w:val="nil"/>
              <w:bottom w:val="single" w:sz="4" w:space="0" w:color="auto"/>
              <w:right w:val="nil"/>
            </w:tcBorders>
            <w:noWrap/>
            <w:vAlign w:val="center"/>
            <w:hideMark/>
          </w:tcPr>
          <w:p w14:paraId="480843A8" w14:textId="77777777" w:rsidR="00BC405E" w:rsidRPr="00BC405E" w:rsidRDefault="00BC405E">
            <w:pPr>
              <w:rPr>
                <w:rFonts w:ascii="Calibri" w:hAnsi="Calibri" w:cs="Calibri"/>
                <w:b/>
                <w:bCs/>
                <w:sz w:val="20"/>
                <w:szCs w:val="20"/>
              </w:rPr>
            </w:pPr>
            <w:r w:rsidRPr="00BC405E">
              <w:rPr>
                <w:rFonts w:ascii="Calibri" w:hAnsi="Calibri" w:cs="Calibri"/>
                <w:b/>
                <w:bCs/>
                <w:sz w:val="20"/>
                <w:szCs w:val="20"/>
              </w:rPr>
              <w:t>Assunzioni</w:t>
            </w:r>
          </w:p>
        </w:tc>
        <w:tc>
          <w:tcPr>
            <w:tcW w:w="698" w:type="dxa"/>
            <w:tcBorders>
              <w:top w:val="single" w:sz="4" w:space="0" w:color="auto"/>
              <w:left w:val="nil"/>
              <w:bottom w:val="single" w:sz="4" w:space="0" w:color="auto"/>
              <w:right w:val="nil"/>
            </w:tcBorders>
            <w:noWrap/>
            <w:vAlign w:val="center"/>
            <w:hideMark/>
          </w:tcPr>
          <w:p w14:paraId="001856E8" w14:textId="77777777" w:rsidR="00BC405E" w:rsidRPr="00BC405E" w:rsidRDefault="00BC405E">
            <w:pPr>
              <w:jc w:val="center"/>
              <w:rPr>
                <w:rFonts w:ascii="Calibri" w:hAnsi="Calibri" w:cs="Calibri"/>
                <w:b/>
                <w:bCs/>
                <w:sz w:val="20"/>
                <w:szCs w:val="20"/>
              </w:rPr>
            </w:pPr>
            <w:r w:rsidRPr="00BC405E">
              <w:rPr>
                <w:rFonts w:ascii="Calibri" w:hAnsi="Calibri" w:cs="Calibri"/>
                <w:b/>
                <w:bCs/>
                <w:sz w:val="20"/>
                <w:szCs w:val="20"/>
              </w:rPr>
              <w:t>N.</w:t>
            </w:r>
          </w:p>
        </w:tc>
        <w:tc>
          <w:tcPr>
            <w:tcW w:w="2420" w:type="dxa"/>
            <w:tcBorders>
              <w:top w:val="single" w:sz="4" w:space="0" w:color="auto"/>
              <w:left w:val="nil"/>
              <w:bottom w:val="single" w:sz="4" w:space="0" w:color="auto"/>
              <w:right w:val="nil"/>
            </w:tcBorders>
            <w:noWrap/>
            <w:vAlign w:val="center"/>
            <w:hideMark/>
          </w:tcPr>
          <w:p w14:paraId="40CAB1B6" w14:textId="77777777" w:rsidR="00BC405E" w:rsidRPr="00BC405E" w:rsidRDefault="00BC405E">
            <w:pPr>
              <w:rPr>
                <w:rFonts w:ascii="Calibri" w:hAnsi="Calibri" w:cs="Calibri"/>
                <w:b/>
                <w:bCs/>
                <w:sz w:val="20"/>
                <w:szCs w:val="20"/>
              </w:rPr>
            </w:pPr>
            <w:r w:rsidRPr="00BC405E">
              <w:rPr>
                <w:rFonts w:ascii="Calibri" w:hAnsi="Calibri" w:cs="Calibri"/>
                <w:b/>
                <w:bCs/>
                <w:sz w:val="20"/>
                <w:szCs w:val="20"/>
              </w:rPr>
              <w:t>Difficoltà di reperimento</w:t>
            </w:r>
          </w:p>
        </w:tc>
        <w:tc>
          <w:tcPr>
            <w:tcW w:w="662" w:type="dxa"/>
            <w:tcBorders>
              <w:top w:val="single" w:sz="4" w:space="0" w:color="auto"/>
              <w:left w:val="nil"/>
              <w:bottom w:val="single" w:sz="4" w:space="0" w:color="auto"/>
              <w:right w:val="nil"/>
            </w:tcBorders>
            <w:noWrap/>
            <w:vAlign w:val="center"/>
            <w:hideMark/>
          </w:tcPr>
          <w:p w14:paraId="3B106C22" w14:textId="77777777" w:rsidR="00BC405E" w:rsidRPr="00BC405E" w:rsidRDefault="00BC405E">
            <w:pPr>
              <w:jc w:val="center"/>
              <w:rPr>
                <w:rFonts w:ascii="Calibri" w:hAnsi="Calibri" w:cs="Calibri"/>
                <w:b/>
                <w:bCs/>
                <w:i/>
                <w:iCs/>
                <w:sz w:val="20"/>
                <w:szCs w:val="20"/>
              </w:rPr>
            </w:pPr>
            <w:r w:rsidRPr="00BC405E">
              <w:rPr>
                <w:rFonts w:ascii="Calibri" w:hAnsi="Calibri" w:cs="Calibri"/>
                <w:b/>
                <w:bCs/>
                <w:i/>
                <w:iCs/>
                <w:sz w:val="20"/>
                <w:szCs w:val="20"/>
              </w:rPr>
              <w:t>Quota %</w:t>
            </w:r>
          </w:p>
        </w:tc>
        <w:tc>
          <w:tcPr>
            <w:tcW w:w="2559" w:type="dxa"/>
            <w:tcBorders>
              <w:top w:val="single" w:sz="4" w:space="0" w:color="auto"/>
              <w:left w:val="nil"/>
              <w:bottom w:val="single" w:sz="4" w:space="0" w:color="auto"/>
              <w:right w:val="nil"/>
            </w:tcBorders>
            <w:noWrap/>
            <w:vAlign w:val="center"/>
            <w:hideMark/>
          </w:tcPr>
          <w:p w14:paraId="001133BD" w14:textId="77777777" w:rsidR="00BC405E" w:rsidRPr="00BC405E" w:rsidRDefault="00BC405E">
            <w:pPr>
              <w:rPr>
                <w:rFonts w:ascii="Calibri" w:hAnsi="Calibri" w:cs="Calibri"/>
                <w:b/>
                <w:bCs/>
                <w:sz w:val="20"/>
                <w:szCs w:val="20"/>
              </w:rPr>
            </w:pPr>
            <w:r w:rsidRPr="00BC405E">
              <w:rPr>
                <w:rFonts w:ascii="Calibri" w:hAnsi="Calibri" w:cs="Calibri"/>
                <w:b/>
                <w:bCs/>
                <w:sz w:val="20"/>
                <w:szCs w:val="20"/>
              </w:rPr>
              <w:t>Titolo di studio</w:t>
            </w:r>
          </w:p>
        </w:tc>
        <w:tc>
          <w:tcPr>
            <w:tcW w:w="662" w:type="dxa"/>
            <w:tcBorders>
              <w:top w:val="single" w:sz="4" w:space="0" w:color="auto"/>
              <w:left w:val="nil"/>
              <w:bottom w:val="single" w:sz="4" w:space="0" w:color="auto"/>
              <w:right w:val="nil"/>
            </w:tcBorders>
            <w:noWrap/>
            <w:vAlign w:val="center"/>
            <w:hideMark/>
          </w:tcPr>
          <w:p w14:paraId="2EFA95E7" w14:textId="77777777" w:rsidR="00BC405E" w:rsidRPr="00BC405E" w:rsidRDefault="00BC405E">
            <w:pPr>
              <w:jc w:val="center"/>
              <w:rPr>
                <w:rFonts w:ascii="Calibri" w:hAnsi="Calibri" w:cs="Calibri"/>
                <w:b/>
                <w:bCs/>
                <w:i/>
                <w:iCs/>
                <w:sz w:val="20"/>
                <w:szCs w:val="20"/>
              </w:rPr>
            </w:pPr>
            <w:r w:rsidRPr="00BC405E">
              <w:rPr>
                <w:rFonts w:ascii="Calibri" w:hAnsi="Calibri" w:cs="Calibri"/>
                <w:b/>
                <w:bCs/>
                <w:i/>
                <w:iCs/>
                <w:sz w:val="20"/>
                <w:szCs w:val="20"/>
              </w:rPr>
              <w:t>Quota %</w:t>
            </w:r>
          </w:p>
        </w:tc>
      </w:tr>
      <w:tr w:rsidR="00BC405E" w:rsidRPr="00BC405E" w14:paraId="58AC524D" w14:textId="77777777">
        <w:trPr>
          <w:trHeight w:val="315"/>
        </w:trPr>
        <w:tc>
          <w:tcPr>
            <w:tcW w:w="2127" w:type="dxa"/>
            <w:noWrap/>
            <w:vAlign w:val="center"/>
            <w:hideMark/>
          </w:tcPr>
          <w:p w14:paraId="150BA734" w14:textId="77777777" w:rsidR="00BC405E" w:rsidRPr="00BC405E" w:rsidRDefault="00BC405E">
            <w:pPr>
              <w:rPr>
                <w:rFonts w:ascii="Calibri" w:hAnsi="Calibri" w:cs="Calibri"/>
                <w:sz w:val="20"/>
                <w:szCs w:val="20"/>
              </w:rPr>
            </w:pPr>
            <w:r w:rsidRPr="00BC405E">
              <w:rPr>
                <w:rFonts w:ascii="Calibri" w:hAnsi="Calibri" w:cs="Calibri"/>
                <w:sz w:val="20"/>
                <w:szCs w:val="20"/>
              </w:rPr>
              <w:t>Ott-</w:t>
            </w:r>
            <w:proofErr w:type="spellStart"/>
            <w:r w:rsidRPr="00BC405E">
              <w:rPr>
                <w:rFonts w:ascii="Calibri" w:hAnsi="Calibri" w:cs="Calibri"/>
                <w:sz w:val="20"/>
                <w:szCs w:val="20"/>
              </w:rPr>
              <w:t>Dic</w:t>
            </w:r>
            <w:proofErr w:type="spellEnd"/>
            <w:r w:rsidRPr="00BC405E">
              <w:rPr>
                <w:rFonts w:ascii="Calibri" w:hAnsi="Calibri" w:cs="Calibri"/>
                <w:sz w:val="20"/>
                <w:szCs w:val="20"/>
              </w:rPr>
              <w:t xml:space="preserve"> 2026</w:t>
            </w:r>
          </w:p>
        </w:tc>
        <w:tc>
          <w:tcPr>
            <w:tcW w:w="698" w:type="dxa"/>
            <w:noWrap/>
            <w:vAlign w:val="center"/>
            <w:hideMark/>
          </w:tcPr>
          <w:p w14:paraId="7B1A2578"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7.400</w:t>
            </w:r>
          </w:p>
        </w:tc>
        <w:tc>
          <w:tcPr>
            <w:tcW w:w="2420" w:type="dxa"/>
            <w:noWrap/>
            <w:vAlign w:val="center"/>
            <w:hideMark/>
          </w:tcPr>
          <w:p w14:paraId="351C538C" w14:textId="77777777" w:rsidR="00BC405E" w:rsidRPr="00BC405E" w:rsidRDefault="00BC405E">
            <w:pPr>
              <w:rPr>
                <w:rFonts w:ascii="Calibri" w:hAnsi="Calibri" w:cs="Calibri"/>
                <w:sz w:val="20"/>
                <w:szCs w:val="20"/>
              </w:rPr>
            </w:pPr>
            <w:r w:rsidRPr="00BC405E">
              <w:rPr>
                <w:rFonts w:ascii="Calibri" w:hAnsi="Calibri" w:cs="Calibri"/>
                <w:sz w:val="20"/>
                <w:szCs w:val="20"/>
              </w:rPr>
              <w:t>Totale difficoltà</w:t>
            </w:r>
          </w:p>
        </w:tc>
        <w:tc>
          <w:tcPr>
            <w:tcW w:w="662" w:type="dxa"/>
            <w:noWrap/>
            <w:vAlign w:val="center"/>
            <w:hideMark/>
          </w:tcPr>
          <w:p w14:paraId="1ABDEB84"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49%</w:t>
            </w:r>
          </w:p>
        </w:tc>
        <w:tc>
          <w:tcPr>
            <w:tcW w:w="2559" w:type="dxa"/>
            <w:noWrap/>
            <w:vAlign w:val="center"/>
            <w:hideMark/>
          </w:tcPr>
          <w:p w14:paraId="0300EFA3" w14:textId="77777777" w:rsidR="00BC405E" w:rsidRPr="00BC405E" w:rsidRDefault="00BC405E">
            <w:pPr>
              <w:ind w:firstLineChars="100" w:firstLine="200"/>
              <w:rPr>
                <w:rFonts w:ascii="Calibri" w:hAnsi="Calibri" w:cs="Calibri"/>
                <w:sz w:val="20"/>
                <w:szCs w:val="20"/>
              </w:rPr>
            </w:pPr>
            <w:r w:rsidRPr="00BC405E">
              <w:rPr>
                <w:rFonts w:ascii="Calibri" w:hAnsi="Calibri" w:cs="Calibri"/>
                <w:sz w:val="20"/>
                <w:szCs w:val="20"/>
              </w:rPr>
              <w:t>Universitario</w:t>
            </w:r>
          </w:p>
        </w:tc>
        <w:tc>
          <w:tcPr>
            <w:tcW w:w="662" w:type="dxa"/>
            <w:noWrap/>
            <w:vAlign w:val="center"/>
            <w:hideMark/>
          </w:tcPr>
          <w:p w14:paraId="55F5FB08"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9%</w:t>
            </w:r>
          </w:p>
        </w:tc>
      </w:tr>
      <w:tr w:rsidR="00BC405E" w:rsidRPr="00BC405E" w14:paraId="0698303E" w14:textId="77777777">
        <w:trPr>
          <w:trHeight w:val="300"/>
        </w:trPr>
        <w:tc>
          <w:tcPr>
            <w:tcW w:w="2127" w:type="dxa"/>
            <w:noWrap/>
            <w:vAlign w:val="center"/>
            <w:hideMark/>
          </w:tcPr>
          <w:p w14:paraId="65DE3022" w14:textId="77777777" w:rsidR="00BC405E" w:rsidRPr="00BC405E" w:rsidRDefault="00BC405E">
            <w:pPr>
              <w:rPr>
                <w:rFonts w:ascii="Calibri" w:hAnsi="Calibri" w:cs="Calibri"/>
                <w:sz w:val="20"/>
                <w:szCs w:val="20"/>
              </w:rPr>
            </w:pPr>
            <w:r w:rsidRPr="00BC405E">
              <w:rPr>
                <w:rFonts w:ascii="Calibri" w:hAnsi="Calibri" w:cs="Calibri"/>
                <w:sz w:val="20"/>
                <w:szCs w:val="20"/>
              </w:rPr>
              <w:t>Ott-</w:t>
            </w:r>
            <w:proofErr w:type="spellStart"/>
            <w:r w:rsidRPr="00BC405E">
              <w:rPr>
                <w:rFonts w:ascii="Calibri" w:hAnsi="Calibri" w:cs="Calibri"/>
                <w:sz w:val="20"/>
                <w:szCs w:val="20"/>
              </w:rPr>
              <w:t>Dic</w:t>
            </w:r>
            <w:proofErr w:type="spellEnd"/>
            <w:r w:rsidRPr="00BC405E">
              <w:rPr>
                <w:rFonts w:ascii="Calibri" w:hAnsi="Calibri" w:cs="Calibri"/>
                <w:sz w:val="20"/>
                <w:szCs w:val="20"/>
              </w:rPr>
              <w:t xml:space="preserve"> 2025</w:t>
            </w:r>
          </w:p>
        </w:tc>
        <w:tc>
          <w:tcPr>
            <w:tcW w:w="698" w:type="dxa"/>
            <w:noWrap/>
            <w:vAlign w:val="center"/>
            <w:hideMark/>
          </w:tcPr>
          <w:p w14:paraId="17E9723A"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7.820</w:t>
            </w:r>
          </w:p>
        </w:tc>
        <w:tc>
          <w:tcPr>
            <w:tcW w:w="2420" w:type="dxa"/>
            <w:noWrap/>
            <w:vAlign w:val="center"/>
            <w:hideMark/>
          </w:tcPr>
          <w:p w14:paraId="71CFE7CB" w14:textId="77777777" w:rsidR="00BC405E" w:rsidRPr="00BC405E" w:rsidRDefault="00BC405E">
            <w:pPr>
              <w:rPr>
                <w:rFonts w:ascii="Calibri" w:hAnsi="Calibri" w:cs="Calibri"/>
                <w:sz w:val="20"/>
                <w:szCs w:val="20"/>
              </w:rPr>
            </w:pPr>
            <w:r w:rsidRPr="00BC405E">
              <w:rPr>
                <w:rFonts w:ascii="Calibri" w:hAnsi="Calibri" w:cs="Calibri"/>
                <w:i/>
                <w:iCs/>
                <w:sz w:val="20"/>
                <w:szCs w:val="20"/>
              </w:rPr>
              <w:t xml:space="preserve">    Mancanza di candidati</w:t>
            </w:r>
          </w:p>
        </w:tc>
        <w:tc>
          <w:tcPr>
            <w:tcW w:w="662" w:type="dxa"/>
            <w:noWrap/>
            <w:vAlign w:val="center"/>
            <w:hideMark/>
          </w:tcPr>
          <w:p w14:paraId="4FFC56F3" w14:textId="77777777" w:rsidR="00BC405E" w:rsidRPr="00BC405E" w:rsidRDefault="00BC405E">
            <w:pPr>
              <w:jc w:val="center"/>
              <w:rPr>
                <w:rFonts w:ascii="Calibri" w:hAnsi="Calibri" w:cs="Calibri"/>
                <w:i/>
                <w:iCs/>
                <w:sz w:val="20"/>
                <w:szCs w:val="20"/>
              </w:rPr>
            </w:pPr>
            <w:r w:rsidRPr="00BC405E">
              <w:rPr>
                <w:rFonts w:ascii="Calibri" w:hAnsi="Calibri" w:cs="Calibri"/>
                <w:i/>
                <w:iCs/>
                <w:sz w:val="20"/>
                <w:szCs w:val="20"/>
              </w:rPr>
              <w:t>29%</w:t>
            </w:r>
          </w:p>
        </w:tc>
        <w:tc>
          <w:tcPr>
            <w:tcW w:w="2559" w:type="dxa"/>
            <w:noWrap/>
            <w:vAlign w:val="center"/>
            <w:hideMark/>
          </w:tcPr>
          <w:p w14:paraId="1EA07A07" w14:textId="77777777" w:rsidR="00BC405E" w:rsidRPr="00BC405E" w:rsidRDefault="00BC405E">
            <w:pPr>
              <w:ind w:firstLineChars="100" w:firstLine="200"/>
              <w:rPr>
                <w:rFonts w:ascii="Calibri" w:hAnsi="Calibri" w:cs="Calibri"/>
                <w:sz w:val="20"/>
                <w:szCs w:val="20"/>
              </w:rPr>
            </w:pPr>
            <w:r w:rsidRPr="00BC405E">
              <w:rPr>
                <w:rFonts w:ascii="Calibri" w:hAnsi="Calibri" w:cs="Calibri"/>
                <w:sz w:val="20"/>
                <w:szCs w:val="20"/>
              </w:rPr>
              <w:t>Secondario</w:t>
            </w:r>
          </w:p>
        </w:tc>
        <w:tc>
          <w:tcPr>
            <w:tcW w:w="662" w:type="dxa"/>
            <w:noWrap/>
            <w:vAlign w:val="center"/>
            <w:hideMark/>
          </w:tcPr>
          <w:p w14:paraId="0D76188A"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24%</w:t>
            </w:r>
          </w:p>
        </w:tc>
      </w:tr>
      <w:tr w:rsidR="00BC405E" w:rsidRPr="00BC405E" w14:paraId="2ACF69FB" w14:textId="77777777">
        <w:trPr>
          <w:trHeight w:val="315"/>
        </w:trPr>
        <w:tc>
          <w:tcPr>
            <w:tcW w:w="2127" w:type="dxa"/>
            <w:noWrap/>
            <w:vAlign w:val="center"/>
            <w:hideMark/>
          </w:tcPr>
          <w:p w14:paraId="177F604A" w14:textId="77777777" w:rsidR="00BC405E" w:rsidRPr="00BC405E" w:rsidRDefault="00BC405E">
            <w:pPr>
              <w:rPr>
                <w:rFonts w:ascii="Calibri" w:hAnsi="Calibri" w:cs="Calibri"/>
                <w:sz w:val="20"/>
                <w:szCs w:val="20"/>
              </w:rPr>
            </w:pPr>
            <w:r w:rsidRPr="00BC405E">
              <w:rPr>
                <w:rFonts w:ascii="Calibri" w:hAnsi="Calibri" w:cs="Calibri"/>
                <w:sz w:val="20"/>
                <w:szCs w:val="20"/>
              </w:rPr>
              <w:t>Var. ass.</w:t>
            </w:r>
          </w:p>
        </w:tc>
        <w:tc>
          <w:tcPr>
            <w:tcW w:w="698" w:type="dxa"/>
            <w:noWrap/>
            <w:vAlign w:val="center"/>
            <w:hideMark/>
          </w:tcPr>
          <w:p w14:paraId="0C9DBF58"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-420</w:t>
            </w:r>
          </w:p>
        </w:tc>
        <w:tc>
          <w:tcPr>
            <w:tcW w:w="2420" w:type="dxa"/>
            <w:noWrap/>
            <w:vAlign w:val="center"/>
            <w:hideMark/>
          </w:tcPr>
          <w:p w14:paraId="1AC238E3" w14:textId="77777777" w:rsidR="00BC405E" w:rsidRPr="00BC405E" w:rsidRDefault="00BC405E">
            <w:pPr>
              <w:rPr>
                <w:rFonts w:ascii="Calibri" w:hAnsi="Calibri" w:cs="Calibri"/>
                <w:sz w:val="20"/>
                <w:szCs w:val="20"/>
              </w:rPr>
            </w:pPr>
            <w:r w:rsidRPr="00BC405E">
              <w:rPr>
                <w:rFonts w:ascii="Calibri" w:hAnsi="Calibri" w:cs="Calibri"/>
                <w:i/>
                <w:iCs/>
                <w:sz w:val="20"/>
                <w:szCs w:val="20"/>
              </w:rPr>
              <w:t xml:space="preserve">    Candidati inadeguati</w:t>
            </w:r>
          </w:p>
        </w:tc>
        <w:tc>
          <w:tcPr>
            <w:tcW w:w="662" w:type="dxa"/>
            <w:noWrap/>
            <w:vAlign w:val="center"/>
            <w:hideMark/>
          </w:tcPr>
          <w:p w14:paraId="280D0C7F" w14:textId="77777777" w:rsidR="00BC405E" w:rsidRPr="00BC405E" w:rsidRDefault="00BC405E">
            <w:pPr>
              <w:jc w:val="center"/>
              <w:rPr>
                <w:rFonts w:ascii="Calibri" w:hAnsi="Calibri" w:cs="Calibri"/>
                <w:i/>
                <w:iCs/>
                <w:sz w:val="20"/>
                <w:szCs w:val="20"/>
              </w:rPr>
            </w:pPr>
            <w:r w:rsidRPr="00BC405E">
              <w:rPr>
                <w:rFonts w:ascii="Calibri" w:hAnsi="Calibri" w:cs="Calibri"/>
                <w:i/>
                <w:iCs/>
                <w:sz w:val="20"/>
                <w:szCs w:val="20"/>
              </w:rPr>
              <w:t>14%</w:t>
            </w:r>
          </w:p>
        </w:tc>
        <w:tc>
          <w:tcPr>
            <w:tcW w:w="2559" w:type="dxa"/>
            <w:noWrap/>
            <w:vAlign w:val="center"/>
            <w:hideMark/>
          </w:tcPr>
          <w:p w14:paraId="17A5282D" w14:textId="77777777" w:rsidR="00BC405E" w:rsidRPr="00BC405E" w:rsidRDefault="00BC405E">
            <w:pPr>
              <w:ind w:firstLineChars="100" w:firstLine="200"/>
              <w:rPr>
                <w:rFonts w:ascii="Calibri" w:hAnsi="Calibri" w:cs="Calibri"/>
                <w:sz w:val="20"/>
                <w:szCs w:val="20"/>
              </w:rPr>
            </w:pPr>
            <w:r w:rsidRPr="00BC405E">
              <w:rPr>
                <w:rFonts w:ascii="Calibri" w:hAnsi="Calibri" w:cs="Calibri"/>
                <w:sz w:val="20"/>
                <w:szCs w:val="20"/>
              </w:rPr>
              <w:t>ITS</w:t>
            </w:r>
          </w:p>
        </w:tc>
        <w:tc>
          <w:tcPr>
            <w:tcW w:w="662" w:type="dxa"/>
            <w:noWrap/>
            <w:vAlign w:val="center"/>
            <w:hideMark/>
          </w:tcPr>
          <w:p w14:paraId="3602F720"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2%</w:t>
            </w:r>
          </w:p>
        </w:tc>
      </w:tr>
      <w:tr w:rsidR="00BC405E" w:rsidRPr="00BC405E" w14:paraId="62FE9966" w14:textId="77777777">
        <w:trPr>
          <w:trHeight w:val="300"/>
        </w:trPr>
        <w:tc>
          <w:tcPr>
            <w:tcW w:w="2127" w:type="dxa"/>
            <w:noWrap/>
            <w:vAlign w:val="center"/>
            <w:hideMark/>
          </w:tcPr>
          <w:p w14:paraId="7221967A" w14:textId="77777777" w:rsidR="00BC405E" w:rsidRPr="00BC405E" w:rsidRDefault="00BC405E">
            <w:pPr>
              <w:rPr>
                <w:rFonts w:ascii="Calibri" w:hAnsi="Calibri" w:cs="Calibri"/>
                <w:sz w:val="20"/>
                <w:szCs w:val="20"/>
              </w:rPr>
            </w:pPr>
            <w:r w:rsidRPr="00BC405E">
              <w:rPr>
                <w:rFonts w:ascii="Calibri" w:hAnsi="Calibri" w:cs="Calibri"/>
                <w:sz w:val="20"/>
                <w:szCs w:val="20"/>
              </w:rPr>
              <w:t>Var. %</w:t>
            </w:r>
          </w:p>
        </w:tc>
        <w:tc>
          <w:tcPr>
            <w:tcW w:w="698" w:type="dxa"/>
            <w:noWrap/>
            <w:vAlign w:val="center"/>
            <w:hideMark/>
          </w:tcPr>
          <w:p w14:paraId="0D96AD6D"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-5%</w:t>
            </w:r>
          </w:p>
        </w:tc>
        <w:tc>
          <w:tcPr>
            <w:tcW w:w="2420" w:type="dxa"/>
            <w:noWrap/>
            <w:vAlign w:val="center"/>
            <w:hideMark/>
          </w:tcPr>
          <w:p w14:paraId="6887DFAC" w14:textId="77777777" w:rsidR="00BC405E" w:rsidRPr="00BC405E" w:rsidRDefault="00BC405E">
            <w:pPr>
              <w:rPr>
                <w:rFonts w:ascii="Calibri" w:hAnsi="Calibri" w:cs="Calibri"/>
                <w:sz w:val="20"/>
                <w:szCs w:val="20"/>
              </w:rPr>
            </w:pPr>
            <w:r w:rsidRPr="00BC405E">
              <w:rPr>
                <w:rFonts w:ascii="Calibri" w:hAnsi="Calibri" w:cs="Calibri"/>
                <w:sz w:val="20"/>
                <w:szCs w:val="20"/>
              </w:rPr>
              <w:t xml:space="preserve">Esperienza nel settore    </w:t>
            </w:r>
          </w:p>
        </w:tc>
        <w:tc>
          <w:tcPr>
            <w:tcW w:w="662" w:type="dxa"/>
            <w:noWrap/>
            <w:vAlign w:val="center"/>
            <w:hideMark/>
          </w:tcPr>
          <w:p w14:paraId="3F9CC8B7"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45%</w:t>
            </w:r>
          </w:p>
        </w:tc>
        <w:tc>
          <w:tcPr>
            <w:tcW w:w="2559" w:type="dxa"/>
            <w:noWrap/>
            <w:vAlign w:val="center"/>
            <w:hideMark/>
          </w:tcPr>
          <w:p w14:paraId="7CCCD84A" w14:textId="77777777" w:rsidR="00BC405E" w:rsidRPr="00BC405E" w:rsidRDefault="00BC405E">
            <w:pPr>
              <w:ind w:firstLineChars="100" w:firstLine="200"/>
              <w:rPr>
                <w:rFonts w:ascii="Calibri" w:hAnsi="Calibri" w:cs="Calibri"/>
                <w:sz w:val="20"/>
                <w:szCs w:val="20"/>
              </w:rPr>
            </w:pPr>
            <w:r w:rsidRPr="00BC405E">
              <w:rPr>
                <w:rFonts w:ascii="Calibri" w:hAnsi="Calibri" w:cs="Calibri"/>
                <w:sz w:val="20"/>
                <w:szCs w:val="20"/>
              </w:rPr>
              <w:t xml:space="preserve">Qual. </w:t>
            </w:r>
            <w:proofErr w:type="spellStart"/>
            <w:r w:rsidRPr="00BC405E">
              <w:rPr>
                <w:rFonts w:ascii="Calibri" w:hAnsi="Calibri" w:cs="Calibri"/>
                <w:sz w:val="20"/>
                <w:szCs w:val="20"/>
              </w:rPr>
              <w:t>formaz</w:t>
            </w:r>
            <w:proofErr w:type="spellEnd"/>
            <w:r w:rsidRPr="00BC405E">
              <w:rPr>
                <w:rFonts w:ascii="Calibri" w:hAnsi="Calibri" w:cs="Calibri"/>
                <w:sz w:val="20"/>
                <w:szCs w:val="20"/>
              </w:rPr>
              <w:t>./</w:t>
            </w:r>
            <w:proofErr w:type="spellStart"/>
            <w:r w:rsidRPr="00BC405E">
              <w:rPr>
                <w:rFonts w:ascii="Calibri" w:hAnsi="Calibri" w:cs="Calibri"/>
                <w:sz w:val="20"/>
                <w:szCs w:val="20"/>
              </w:rPr>
              <w:t>dipl</w:t>
            </w:r>
            <w:proofErr w:type="spellEnd"/>
            <w:r w:rsidRPr="00BC405E">
              <w:rPr>
                <w:rFonts w:ascii="Calibri" w:hAnsi="Calibri" w:cs="Calibri"/>
                <w:sz w:val="20"/>
                <w:szCs w:val="20"/>
              </w:rPr>
              <w:t xml:space="preserve">. </w:t>
            </w:r>
            <w:proofErr w:type="spellStart"/>
            <w:r w:rsidRPr="00BC405E">
              <w:rPr>
                <w:rFonts w:ascii="Calibri" w:hAnsi="Calibri" w:cs="Calibri"/>
                <w:sz w:val="20"/>
                <w:szCs w:val="20"/>
              </w:rPr>
              <w:t>prof.le</w:t>
            </w:r>
            <w:proofErr w:type="spellEnd"/>
          </w:p>
        </w:tc>
        <w:tc>
          <w:tcPr>
            <w:tcW w:w="662" w:type="dxa"/>
            <w:noWrap/>
            <w:vAlign w:val="center"/>
            <w:hideMark/>
          </w:tcPr>
          <w:p w14:paraId="5992777B"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42%</w:t>
            </w:r>
          </w:p>
        </w:tc>
      </w:tr>
      <w:tr w:rsidR="00BC405E" w:rsidRPr="00BC405E" w14:paraId="5A488F05" w14:textId="77777777">
        <w:trPr>
          <w:trHeight w:val="315"/>
        </w:trPr>
        <w:tc>
          <w:tcPr>
            <w:tcW w:w="2127" w:type="dxa"/>
            <w:tcBorders>
              <w:top w:val="nil"/>
              <w:left w:val="nil"/>
              <w:bottom w:val="single" w:sz="4" w:space="0" w:color="auto"/>
              <w:right w:val="nil"/>
            </w:tcBorders>
            <w:noWrap/>
            <w:vAlign w:val="center"/>
            <w:hideMark/>
          </w:tcPr>
          <w:p w14:paraId="5C4FD796" w14:textId="77777777" w:rsidR="00BC405E" w:rsidRPr="00BC405E" w:rsidRDefault="00BC405E">
            <w:pPr>
              <w:rPr>
                <w:rFonts w:ascii="Calibri" w:hAnsi="Calibri" w:cs="Calibri"/>
                <w:sz w:val="20"/>
                <w:szCs w:val="20"/>
              </w:rPr>
            </w:pPr>
            <w:r w:rsidRPr="00BC405E">
              <w:rPr>
                <w:rFonts w:ascii="Calibri" w:hAnsi="Calibri" w:cs="Calibri"/>
                <w:sz w:val="20"/>
                <w:szCs w:val="20"/>
              </w:rPr>
              <w:t>Imprese che assumono</w:t>
            </w:r>
          </w:p>
        </w:tc>
        <w:tc>
          <w:tcPr>
            <w:tcW w:w="698" w:type="dxa"/>
            <w:tcBorders>
              <w:top w:val="nil"/>
              <w:left w:val="nil"/>
              <w:bottom w:val="single" w:sz="4" w:space="0" w:color="auto"/>
              <w:right w:val="nil"/>
            </w:tcBorders>
            <w:noWrap/>
            <w:vAlign w:val="center"/>
            <w:hideMark/>
          </w:tcPr>
          <w:p w14:paraId="7E0E8728"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20%</w:t>
            </w:r>
          </w:p>
        </w:tc>
        <w:tc>
          <w:tcPr>
            <w:tcW w:w="2420" w:type="dxa"/>
            <w:tcBorders>
              <w:top w:val="nil"/>
              <w:left w:val="nil"/>
              <w:bottom w:val="single" w:sz="4" w:space="0" w:color="auto"/>
              <w:right w:val="nil"/>
            </w:tcBorders>
            <w:noWrap/>
            <w:vAlign w:val="center"/>
            <w:hideMark/>
          </w:tcPr>
          <w:p w14:paraId="0E63F86E" w14:textId="77777777" w:rsidR="00BC405E" w:rsidRPr="00BC405E" w:rsidRDefault="00BC405E">
            <w:pPr>
              <w:rPr>
                <w:rFonts w:ascii="Calibri" w:hAnsi="Calibri" w:cs="Calibri"/>
                <w:sz w:val="20"/>
                <w:szCs w:val="20"/>
              </w:rPr>
            </w:pPr>
            <w:r w:rsidRPr="00BC405E">
              <w:rPr>
                <w:rFonts w:ascii="Calibri" w:hAnsi="Calibri" w:cs="Calibri"/>
                <w:sz w:val="20"/>
                <w:szCs w:val="20"/>
              </w:rPr>
              <w:t xml:space="preserve">Esperienza nella prof.ne    </w:t>
            </w:r>
          </w:p>
        </w:tc>
        <w:tc>
          <w:tcPr>
            <w:tcW w:w="662" w:type="dxa"/>
            <w:tcBorders>
              <w:top w:val="nil"/>
              <w:left w:val="nil"/>
              <w:bottom w:val="single" w:sz="4" w:space="0" w:color="auto"/>
              <w:right w:val="nil"/>
            </w:tcBorders>
            <w:noWrap/>
            <w:vAlign w:val="center"/>
            <w:hideMark/>
          </w:tcPr>
          <w:p w14:paraId="2C3E40D8"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19%</w:t>
            </w:r>
          </w:p>
        </w:tc>
        <w:tc>
          <w:tcPr>
            <w:tcW w:w="2559" w:type="dxa"/>
            <w:tcBorders>
              <w:top w:val="nil"/>
              <w:left w:val="nil"/>
              <w:bottom w:val="single" w:sz="4" w:space="0" w:color="auto"/>
              <w:right w:val="nil"/>
            </w:tcBorders>
            <w:noWrap/>
            <w:vAlign w:val="center"/>
            <w:hideMark/>
          </w:tcPr>
          <w:p w14:paraId="6B4A70BD" w14:textId="77777777" w:rsidR="00BC405E" w:rsidRPr="00BC405E" w:rsidRDefault="00BC405E">
            <w:pPr>
              <w:ind w:firstLineChars="100" w:firstLine="200"/>
              <w:rPr>
                <w:rFonts w:ascii="Calibri" w:hAnsi="Calibri" w:cs="Calibri"/>
                <w:sz w:val="20"/>
                <w:szCs w:val="20"/>
              </w:rPr>
            </w:pPr>
            <w:r w:rsidRPr="00BC405E">
              <w:rPr>
                <w:rFonts w:ascii="Calibri" w:hAnsi="Calibri" w:cs="Calibri"/>
                <w:sz w:val="20"/>
                <w:szCs w:val="20"/>
              </w:rPr>
              <w:t>Scuola dell'obbligo</w:t>
            </w:r>
          </w:p>
        </w:tc>
        <w:tc>
          <w:tcPr>
            <w:tcW w:w="662" w:type="dxa"/>
            <w:tcBorders>
              <w:top w:val="nil"/>
              <w:left w:val="nil"/>
              <w:bottom w:val="single" w:sz="4" w:space="0" w:color="auto"/>
              <w:right w:val="nil"/>
            </w:tcBorders>
            <w:noWrap/>
            <w:vAlign w:val="center"/>
            <w:hideMark/>
          </w:tcPr>
          <w:p w14:paraId="21D3ED6F" w14:textId="77777777" w:rsidR="00BC405E" w:rsidRPr="00BC405E" w:rsidRDefault="00BC405E">
            <w:pPr>
              <w:jc w:val="center"/>
              <w:rPr>
                <w:rFonts w:ascii="Calibri" w:hAnsi="Calibri" w:cs="Calibri"/>
                <w:sz w:val="20"/>
                <w:szCs w:val="20"/>
              </w:rPr>
            </w:pPr>
            <w:r w:rsidRPr="00BC405E">
              <w:rPr>
                <w:rFonts w:ascii="Calibri" w:hAnsi="Calibri" w:cs="Calibri"/>
                <w:sz w:val="20"/>
                <w:szCs w:val="20"/>
              </w:rPr>
              <w:t>24%</w:t>
            </w:r>
          </w:p>
        </w:tc>
      </w:tr>
      <w:tr w:rsidR="00BC405E" w:rsidRPr="00BC405E" w14:paraId="18B9C1D2" w14:textId="77777777">
        <w:trPr>
          <w:trHeight w:val="300"/>
        </w:trPr>
        <w:tc>
          <w:tcPr>
            <w:tcW w:w="9128" w:type="dxa"/>
            <w:gridSpan w:val="6"/>
            <w:noWrap/>
            <w:vAlign w:val="bottom"/>
            <w:hideMark/>
          </w:tcPr>
          <w:p w14:paraId="2CA38889" w14:textId="0081C444" w:rsidR="00BC405E" w:rsidRPr="00BC405E" w:rsidRDefault="00BC405E">
            <w:pPr>
              <w:rPr>
                <w:rFonts w:ascii="Calibri" w:hAnsi="Calibri" w:cs="Calibri"/>
                <w:i/>
                <w:iCs/>
                <w:sz w:val="20"/>
                <w:szCs w:val="20"/>
              </w:rPr>
            </w:pPr>
            <w:r w:rsidRPr="00BC405E">
              <w:rPr>
                <w:rFonts w:ascii="Calibri" w:hAnsi="Calibri" w:cs="Calibri"/>
                <w:i/>
                <w:iCs/>
                <w:sz w:val="20"/>
                <w:szCs w:val="20"/>
              </w:rPr>
              <w:t>Fonte: Unioncamere - Ministero del Lavoro e delle Politiche Sociali, Sistema di monitoraggio per l'occupazione e la formazione Excelsior, 2025 e 2026.</w:t>
            </w:r>
          </w:p>
        </w:tc>
      </w:tr>
    </w:tbl>
    <w:p w14:paraId="294D44CC" w14:textId="77777777" w:rsidR="00BC405E" w:rsidRDefault="00BC405E" w:rsidP="00BC405E">
      <w:pPr>
        <w:spacing w:before="240"/>
        <w:jc w:val="both"/>
        <w:rPr>
          <w:rFonts w:ascii="Calibri" w:hAnsi="Calibri" w:cs="Calibri"/>
          <w:b/>
          <w:bCs/>
          <w:sz w:val="22"/>
          <w:szCs w:val="22"/>
        </w:rPr>
      </w:pPr>
      <w:r>
        <w:rPr>
          <w:rFonts w:ascii="Calibri" w:hAnsi="Calibri" w:cs="Calibri"/>
          <w:b/>
          <w:bCs/>
        </w:rPr>
        <w:t>I titoli di studio richiesti</w:t>
      </w:r>
    </w:p>
    <w:p w14:paraId="1454FFBB" w14:textId="77777777" w:rsidR="00BC405E" w:rsidRDefault="00BC405E" w:rsidP="00BC405E">
      <w:pPr>
        <w:jc w:val="both"/>
        <w:rPr>
          <w:rFonts w:ascii="Calibri" w:hAnsi="Calibri" w:cs="Calibri"/>
        </w:rPr>
      </w:pPr>
      <w:r>
        <w:rPr>
          <w:rFonts w:ascii="Calibri" w:hAnsi="Calibri" w:cs="Calibri"/>
        </w:rPr>
        <w:t>Nel trimestre ottobre-dicembre 2026 la domanda delle imprese lucchesi si orienta soprattutto verso candidati in possesso di una qualifica o di un diploma professionale, richiesti per il 42% delle assunzioni programmate, quattro punti in più rispetto all'anno precedente. Il diploma di istruzione secondaria è richiesto nel 24% dei casi, in calo rispetto al 28% del 2025, e per un ulteriore 24% delle entrate è sufficiente la sola scuola dell'obbligo. La domanda di laureati si attesta al 9%, stabile rispetto a un anno fa, mentre le persone in possesso di un titolo di Istruzione Tecnologica Superiore - ITS Academy rappresentano il 2%.</w:t>
      </w:r>
    </w:p>
    <w:p w14:paraId="1BE37690" w14:textId="77777777" w:rsidR="00BC405E" w:rsidRDefault="00BC405E" w:rsidP="00BC405E">
      <w:pPr>
        <w:jc w:val="both"/>
        <w:rPr>
          <w:rFonts w:ascii="Calibri" w:hAnsi="Calibri" w:cs="Calibri"/>
        </w:rPr>
      </w:pPr>
      <w:r>
        <w:rPr>
          <w:rFonts w:ascii="Calibri" w:hAnsi="Calibri" w:cs="Calibri"/>
        </w:rPr>
        <w:t xml:space="preserve">Esaminando più da vicino gli indirizzi di studio, tra i titoli universitari il più richiesto resta l'indirizzo economico, con 170 laureati in ingresso, seguito dall'indirizzo insegnamento e formazione con 100 entrate, da ingegneria industriale con 90 e dall'indirizzo sanitario e paramedico con 70. Tra i diplomi di scuola secondaria si colloca al primo posto l'indirizzo amministrazione, finanza e marketing con 470 assunzioni, in crescita rispetto alle 420 dello scorso anno, mentre l'indirizzo turismo, enogastronomia e ospitalità, che nel 2025 guidava la graduatoria con 500 ingressi, scende a 260; seguono meccanica, meccatronica ed energia con 220 e trasporti e logistica con 170. Per quanto riguarda le qualifiche professionali, l'indirizzo ristorazione si conferma il più richiesto con 640 assunzioni previste, lo stesso </w:t>
      </w:r>
      <w:r>
        <w:rPr>
          <w:rFonts w:ascii="Calibri" w:hAnsi="Calibri" w:cs="Calibri"/>
        </w:rPr>
        <w:lastRenderedPageBreak/>
        <w:t>valore dell'anno precedente, seguito dalla meccanica con 590 ingressi, dai sistemi e servizi logistici con 290 e dall'indirizzo benessere con 260.</w:t>
      </w:r>
    </w:p>
    <w:p w14:paraId="00482CB0" w14:textId="77777777" w:rsidR="00BC405E" w:rsidRDefault="00BC405E" w:rsidP="00BC405E">
      <w:pPr>
        <w:spacing w:before="240"/>
        <w:jc w:val="both"/>
        <w:rPr>
          <w:rFonts w:ascii="Calibri" w:hAnsi="Calibri" w:cs="Calibri"/>
          <w:b/>
          <w:bCs/>
        </w:rPr>
      </w:pPr>
      <w:r>
        <w:rPr>
          <w:rFonts w:ascii="Calibri" w:hAnsi="Calibri" w:cs="Calibri"/>
          <w:b/>
          <w:bCs/>
        </w:rPr>
        <w:t xml:space="preserve">Entrate per fascia di età </w:t>
      </w:r>
    </w:p>
    <w:p w14:paraId="6BE6FC28" w14:textId="77777777" w:rsidR="00BC405E" w:rsidRDefault="00BC405E" w:rsidP="00BC405E">
      <w:pPr>
        <w:jc w:val="both"/>
        <w:rPr>
          <w:rFonts w:ascii="Calibri" w:hAnsi="Calibri" w:cs="Calibri"/>
        </w:rPr>
      </w:pPr>
      <w:r>
        <w:rPr>
          <w:rFonts w:ascii="Calibri" w:hAnsi="Calibri" w:cs="Calibri"/>
        </w:rPr>
        <w:t>Il 67% degli ingressi previsti nel trimestre ottobre-dicembre in provincia di Lucca riguarda lavoratori di età inferiore ai 45 anni: la fascia più rappresentata è quella tra 30 e 44 anni (37%), mentre la quota destinata ai più giovani (fino a 29 anni) si attesta al 30%. Il 7% delle assunzioni è rivolto a lavoratori tra 45 e 54 anni, mentre per poco più di un ingresso su quattro (26%) l'età non costituisce un fattore rilevante.</w:t>
      </w:r>
    </w:p>
    <w:p w14:paraId="1764686C" w14:textId="77777777" w:rsidR="00BC405E" w:rsidRDefault="00BC405E" w:rsidP="00BC405E">
      <w:pPr>
        <w:spacing w:before="240"/>
        <w:rPr>
          <w:rFonts w:ascii="Calibri" w:hAnsi="Calibri" w:cs="Calibri"/>
          <w:b/>
        </w:rPr>
      </w:pPr>
      <w:r>
        <w:rPr>
          <w:rFonts w:ascii="Calibri" w:hAnsi="Calibri" w:cs="Calibri"/>
          <w:b/>
          <w:bCs/>
        </w:rPr>
        <w:t xml:space="preserve">La domanda di lavoro nei settori economici </w:t>
      </w:r>
    </w:p>
    <w:p w14:paraId="0206A9AA" w14:textId="77777777" w:rsidR="00BC405E" w:rsidRDefault="00BC405E" w:rsidP="00BC405E">
      <w:pPr>
        <w:jc w:val="both"/>
        <w:rPr>
          <w:rFonts w:ascii="Calibri" w:hAnsi="Calibri" w:cs="Calibri"/>
          <w:iCs/>
          <w:noProof/>
        </w:rPr>
      </w:pPr>
      <w:r>
        <w:rPr>
          <w:rFonts w:ascii="Calibri" w:hAnsi="Calibri" w:cs="Calibri"/>
          <w:iCs/>
          <w:noProof/>
        </w:rPr>
        <w:t>La flessione della domanda di lavoro nel quarto trimestre 2026 è il risultato di un calo sia nell'Industria (-7%) sia nei Servizi (-3%), corrispondente rispettivamente a 190 e 160 ingressi in meno. Anche il settore primario (Agricoltura e Pesca) registra una riduzione, passando da 200 a 140 assunzioni previste.</w:t>
      </w:r>
    </w:p>
    <w:p w14:paraId="54A79B99" w14:textId="77777777" w:rsidR="00BC405E" w:rsidRDefault="00BC405E" w:rsidP="00BC405E">
      <w:pPr>
        <w:jc w:val="both"/>
        <w:rPr>
          <w:rFonts w:ascii="Calibri" w:hAnsi="Calibri" w:cs="Calibri"/>
          <w:iCs/>
          <w:noProof/>
        </w:rPr>
      </w:pPr>
      <w:r>
        <w:rPr>
          <w:rFonts w:ascii="Calibri" w:hAnsi="Calibri" w:cs="Calibri"/>
          <w:iCs/>
          <w:noProof/>
        </w:rPr>
        <w:t>Nel complesso, l'Industria richiede 2.670 lavoratori, pari al 36% del totale, mentre nei Servizi ne servono 4.600, il 62%. All'interno dell'Industria la contrazione più marcata riguarda le costruzioni, che scendono a 670 unità con un calo del 18% (150 entrate in meno) dopo la crescita registrata nel 2025; più contenuta la flessione del manifatturiero e delle public utilities (-2%), che si attestano a 2.000 ingressi.</w:t>
      </w:r>
    </w:p>
    <w:p w14:paraId="3D09294E" w14:textId="77777777" w:rsidR="00BC405E" w:rsidRDefault="00BC405E" w:rsidP="00BC405E">
      <w:pPr>
        <w:spacing w:after="240"/>
        <w:jc w:val="both"/>
        <w:rPr>
          <w:rFonts w:ascii="Calibri" w:hAnsi="Calibri" w:cs="Calibri"/>
          <w:iCs/>
          <w:noProof/>
        </w:rPr>
      </w:pPr>
      <w:r>
        <w:rPr>
          <w:rFonts w:ascii="Calibri" w:hAnsi="Calibri" w:cs="Calibri"/>
          <w:iCs/>
          <w:noProof/>
        </w:rPr>
        <w:t>Nei Servizi l'unico comparto in crescita è quello dei servizi alle imprese, che arrivano a 1.190 assunzioni (+3%, pari a 40 unità in più). In calo invece il turismo, che con 1.520 entrate previste perde 140 unità (-8%) dopo il forte incremento dell'anno precedente, il commercio, che cerca 1.010 addetti con una riduzione del 4%, e i servizi alle persone, che con 890 assunzioni in programma segnano una lieve flessione del 2%.</w:t>
      </w:r>
    </w:p>
    <w:tbl>
      <w:tblPr>
        <w:tblW w:w="8718" w:type="dxa"/>
        <w:tblInd w:w="70" w:type="dxa"/>
        <w:tblCellMar>
          <w:left w:w="70" w:type="dxa"/>
          <w:right w:w="70" w:type="dxa"/>
        </w:tblCellMar>
        <w:tblLook w:val="04A0" w:firstRow="1" w:lastRow="0" w:firstColumn="1" w:lastColumn="0" w:noHBand="0" w:noVBand="1"/>
      </w:tblPr>
      <w:tblGrid>
        <w:gridCol w:w="3364"/>
        <w:gridCol w:w="1485"/>
        <w:gridCol w:w="1483"/>
        <w:gridCol w:w="1193"/>
        <w:gridCol w:w="1193"/>
      </w:tblGrid>
      <w:tr w:rsidR="00BC405E" w:rsidRPr="00BC405E" w14:paraId="2972FB3E" w14:textId="77777777">
        <w:trPr>
          <w:trHeight w:val="276"/>
        </w:trPr>
        <w:tc>
          <w:tcPr>
            <w:tcW w:w="8718" w:type="dxa"/>
            <w:gridSpan w:val="5"/>
            <w:noWrap/>
            <w:vAlign w:val="bottom"/>
            <w:hideMark/>
          </w:tcPr>
          <w:p w14:paraId="5EDB986A"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Lavoratori previsti in entrata per settore di attività - Ottobre-Dicembre 2026 - provincia di Lucca</w:t>
            </w:r>
          </w:p>
        </w:tc>
      </w:tr>
      <w:tr w:rsidR="00BC405E" w:rsidRPr="00BC405E" w14:paraId="38474326" w14:textId="77777777">
        <w:trPr>
          <w:trHeight w:val="341"/>
        </w:trPr>
        <w:tc>
          <w:tcPr>
            <w:tcW w:w="3364" w:type="dxa"/>
            <w:tcBorders>
              <w:top w:val="single" w:sz="4" w:space="0" w:color="auto"/>
              <w:left w:val="nil"/>
              <w:bottom w:val="single" w:sz="4" w:space="0" w:color="auto"/>
              <w:right w:val="nil"/>
            </w:tcBorders>
            <w:noWrap/>
            <w:vAlign w:val="center"/>
            <w:hideMark/>
          </w:tcPr>
          <w:p w14:paraId="3B1D401B"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 </w:t>
            </w:r>
          </w:p>
        </w:tc>
        <w:tc>
          <w:tcPr>
            <w:tcW w:w="1485" w:type="dxa"/>
            <w:tcBorders>
              <w:top w:val="single" w:sz="4" w:space="0" w:color="auto"/>
              <w:left w:val="nil"/>
              <w:bottom w:val="single" w:sz="4" w:space="0" w:color="auto"/>
              <w:right w:val="nil"/>
            </w:tcBorders>
            <w:vAlign w:val="center"/>
            <w:hideMark/>
          </w:tcPr>
          <w:p w14:paraId="6C3129B1"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Ott-Dic2026</w:t>
            </w:r>
          </w:p>
        </w:tc>
        <w:tc>
          <w:tcPr>
            <w:tcW w:w="1483" w:type="dxa"/>
            <w:tcBorders>
              <w:top w:val="single" w:sz="4" w:space="0" w:color="auto"/>
              <w:left w:val="nil"/>
              <w:bottom w:val="single" w:sz="4" w:space="0" w:color="auto"/>
              <w:right w:val="nil"/>
            </w:tcBorders>
            <w:vAlign w:val="center"/>
            <w:hideMark/>
          </w:tcPr>
          <w:p w14:paraId="35195BFE"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Ott-Dic2025</w:t>
            </w:r>
          </w:p>
        </w:tc>
        <w:tc>
          <w:tcPr>
            <w:tcW w:w="1193" w:type="dxa"/>
            <w:tcBorders>
              <w:top w:val="single" w:sz="4" w:space="0" w:color="auto"/>
              <w:left w:val="nil"/>
              <w:bottom w:val="single" w:sz="4" w:space="0" w:color="auto"/>
              <w:right w:val="nil"/>
            </w:tcBorders>
            <w:vAlign w:val="center"/>
            <w:hideMark/>
          </w:tcPr>
          <w:p w14:paraId="28EB004F"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Var. ass.</w:t>
            </w:r>
          </w:p>
        </w:tc>
        <w:tc>
          <w:tcPr>
            <w:tcW w:w="1193" w:type="dxa"/>
            <w:tcBorders>
              <w:top w:val="single" w:sz="4" w:space="0" w:color="auto"/>
              <w:left w:val="nil"/>
              <w:bottom w:val="single" w:sz="4" w:space="0" w:color="auto"/>
              <w:right w:val="nil"/>
            </w:tcBorders>
            <w:vAlign w:val="center"/>
            <w:hideMark/>
          </w:tcPr>
          <w:p w14:paraId="5A7792CA"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Var. %</w:t>
            </w:r>
          </w:p>
        </w:tc>
      </w:tr>
      <w:tr w:rsidR="00BC405E" w:rsidRPr="00BC405E" w14:paraId="0979E80A" w14:textId="77777777">
        <w:trPr>
          <w:trHeight w:val="276"/>
        </w:trPr>
        <w:tc>
          <w:tcPr>
            <w:tcW w:w="3364" w:type="dxa"/>
            <w:noWrap/>
            <w:vAlign w:val="bottom"/>
            <w:hideMark/>
          </w:tcPr>
          <w:p w14:paraId="20E7D4A2"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TOTALE</w:t>
            </w:r>
          </w:p>
        </w:tc>
        <w:tc>
          <w:tcPr>
            <w:tcW w:w="1485" w:type="dxa"/>
            <w:noWrap/>
            <w:vAlign w:val="bottom"/>
            <w:hideMark/>
          </w:tcPr>
          <w:p w14:paraId="78D51DCB"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7.400</w:t>
            </w:r>
          </w:p>
        </w:tc>
        <w:tc>
          <w:tcPr>
            <w:tcW w:w="1483" w:type="dxa"/>
            <w:noWrap/>
            <w:vAlign w:val="bottom"/>
            <w:hideMark/>
          </w:tcPr>
          <w:p w14:paraId="22E4F7DF"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7.820</w:t>
            </w:r>
          </w:p>
        </w:tc>
        <w:tc>
          <w:tcPr>
            <w:tcW w:w="1193" w:type="dxa"/>
            <w:noWrap/>
            <w:vAlign w:val="bottom"/>
            <w:hideMark/>
          </w:tcPr>
          <w:p w14:paraId="4505FB0E"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-420</w:t>
            </w:r>
          </w:p>
        </w:tc>
        <w:tc>
          <w:tcPr>
            <w:tcW w:w="1193" w:type="dxa"/>
            <w:noWrap/>
            <w:vAlign w:val="bottom"/>
            <w:hideMark/>
          </w:tcPr>
          <w:p w14:paraId="117D2826"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-5%</w:t>
            </w:r>
          </w:p>
        </w:tc>
      </w:tr>
      <w:tr w:rsidR="00BC405E" w:rsidRPr="00BC405E" w14:paraId="28412977" w14:textId="77777777">
        <w:trPr>
          <w:trHeight w:val="276"/>
        </w:trPr>
        <w:tc>
          <w:tcPr>
            <w:tcW w:w="3364" w:type="dxa"/>
            <w:noWrap/>
            <w:vAlign w:val="bottom"/>
            <w:hideMark/>
          </w:tcPr>
          <w:p w14:paraId="24C77DE2" w14:textId="2BE4AA41"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Agricoltura, silvicoltura, caccia e pesca</w:t>
            </w:r>
          </w:p>
        </w:tc>
        <w:tc>
          <w:tcPr>
            <w:tcW w:w="1485" w:type="dxa"/>
            <w:noWrap/>
            <w:vAlign w:val="bottom"/>
            <w:hideMark/>
          </w:tcPr>
          <w:p w14:paraId="14350E10"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140</w:t>
            </w:r>
          </w:p>
        </w:tc>
        <w:tc>
          <w:tcPr>
            <w:tcW w:w="1483" w:type="dxa"/>
            <w:noWrap/>
            <w:vAlign w:val="bottom"/>
            <w:hideMark/>
          </w:tcPr>
          <w:p w14:paraId="52692FD0"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200</w:t>
            </w:r>
          </w:p>
        </w:tc>
        <w:tc>
          <w:tcPr>
            <w:tcW w:w="1193" w:type="dxa"/>
            <w:noWrap/>
            <w:vAlign w:val="bottom"/>
            <w:hideMark/>
          </w:tcPr>
          <w:p w14:paraId="285C1AA7"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sz w:val="20"/>
                <w:szCs w:val="20"/>
              </w:rPr>
              <w:t>-60</w:t>
            </w:r>
          </w:p>
        </w:tc>
        <w:tc>
          <w:tcPr>
            <w:tcW w:w="1193" w:type="dxa"/>
            <w:noWrap/>
            <w:vAlign w:val="bottom"/>
            <w:hideMark/>
          </w:tcPr>
          <w:p w14:paraId="70773535"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sz w:val="20"/>
                <w:szCs w:val="20"/>
              </w:rPr>
              <w:t>-30%</w:t>
            </w:r>
          </w:p>
        </w:tc>
      </w:tr>
      <w:tr w:rsidR="00BC405E" w:rsidRPr="00BC405E" w14:paraId="1CA5360C" w14:textId="77777777">
        <w:trPr>
          <w:trHeight w:val="276"/>
        </w:trPr>
        <w:tc>
          <w:tcPr>
            <w:tcW w:w="3364" w:type="dxa"/>
            <w:noWrap/>
            <w:vAlign w:val="bottom"/>
            <w:hideMark/>
          </w:tcPr>
          <w:p w14:paraId="66E093C5"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INDUSTRIA</w:t>
            </w:r>
          </w:p>
        </w:tc>
        <w:tc>
          <w:tcPr>
            <w:tcW w:w="1485" w:type="dxa"/>
            <w:noWrap/>
            <w:vAlign w:val="bottom"/>
            <w:hideMark/>
          </w:tcPr>
          <w:p w14:paraId="5091C8BA"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2.670</w:t>
            </w:r>
          </w:p>
        </w:tc>
        <w:tc>
          <w:tcPr>
            <w:tcW w:w="1483" w:type="dxa"/>
            <w:noWrap/>
            <w:vAlign w:val="bottom"/>
            <w:hideMark/>
          </w:tcPr>
          <w:p w14:paraId="03CE7173"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2.860</w:t>
            </w:r>
          </w:p>
        </w:tc>
        <w:tc>
          <w:tcPr>
            <w:tcW w:w="1193" w:type="dxa"/>
            <w:noWrap/>
            <w:vAlign w:val="bottom"/>
            <w:hideMark/>
          </w:tcPr>
          <w:p w14:paraId="21E2EF25"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-190</w:t>
            </w:r>
          </w:p>
        </w:tc>
        <w:tc>
          <w:tcPr>
            <w:tcW w:w="1193" w:type="dxa"/>
            <w:noWrap/>
            <w:vAlign w:val="bottom"/>
            <w:hideMark/>
          </w:tcPr>
          <w:p w14:paraId="19FD11EB"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-7%</w:t>
            </w:r>
          </w:p>
        </w:tc>
      </w:tr>
      <w:tr w:rsidR="00BC405E" w:rsidRPr="00BC405E" w14:paraId="2CBA2AAF" w14:textId="77777777">
        <w:trPr>
          <w:trHeight w:val="276"/>
        </w:trPr>
        <w:tc>
          <w:tcPr>
            <w:tcW w:w="3364" w:type="dxa"/>
            <w:noWrap/>
            <w:vAlign w:val="bottom"/>
            <w:hideMark/>
          </w:tcPr>
          <w:p w14:paraId="09171D64" w14:textId="77777777" w:rsidR="00BC405E" w:rsidRPr="00BC405E" w:rsidRDefault="00BC405E">
            <w:pPr>
              <w:rPr>
                <w:rFonts w:asciiTheme="minorHAnsi" w:hAnsiTheme="minorHAnsi" w:cstheme="minorHAnsi"/>
                <w:sz w:val="20"/>
                <w:szCs w:val="20"/>
              </w:rPr>
            </w:pPr>
            <w:proofErr w:type="spellStart"/>
            <w:r w:rsidRPr="00BC405E">
              <w:rPr>
                <w:rFonts w:asciiTheme="minorHAnsi" w:hAnsiTheme="minorHAnsi" w:cstheme="minorHAnsi"/>
                <w:sz w:val="20"/>
                <w:szCs w:val="20"/>
              </w:rPr>
              <w:t>Ind</w:t>
            </w:r>
            <w:proofErr w:type="spellEnd"/>
            <w:r w:rsidRPr="00BC405E">
              <w:rPr>
                <w:rFonts w:asciiTheme="minorHAnsi" w:hAnsiTheme="minorHAnsi" w:cstheme="minorHAnsi"/>
                <w:sz w:val="20"/>
                <w:szCs w:val="20"/>
              </w:rPr>
              <w:t xml:space="preserve">. </w:t>
            </w:r>
            <w:proofErr w:type="spellStart"/>
            <w:r w:rsidRPr="00BC405E">
              <w:rPr>
                <w:rFonts w:asciiTheme="minorHAnsi" w:hAnsiTheme="minorHAnsi" w:cstheme="minorHAnsi"/>
                <w:sz w:val="20"/>
                <w:szCs w:val="20"/>
              </w:rPr>
              <w:t>manifatt</w:t>
            </w:r>
            <w:proofErr w:type="spellEnd"/>
            <w:r w:rsidRPr="00BC405E">
              <w:rPr>
                <w:rFonts w:asciiTheme="minorHAnsi" w:hAnsiTheme="minorHAnsi" w:cstheme="minorHAnsi"/>
                <w:sz w:val="20"/>
                <w:szCs w:val="20"/>
              </w:rPr>
              <w:t>. e Public Utilities</w:t>
            </w:r>
          </w:p>
        </w:tc>
        <w:tc>
          <w:tcPr>
            <w:tcW w:w="1485" w:type="dxa"/>
            <w:noWrap/>
            <w:vAlign w:val="bottom"/>
            <w:hideMark/>
          </w:tcPr>
          <w:p w14:paraId="56CF2D30"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2.000</w:t>
            </w:r>
          </w:p>
        </w:tc>
        <w:tc>
          <w:tcPr>
            <w:tcW w:w="1483" w:type="dxa"/>
            <w:noWrap/>
            <w:vAlign w:val="bottom"/>
            <w:hideMark/>
          </w:tcPr>
          <w:p w14:paraId="65057C8D"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2.040</w:t>
            </w:r>
          </w:p>
        </w:tc>
        <w:tc>
          <w:tcPr>
            <w:tcW w:w="1193" w:type="dxa"/>
            <w:noWrap/>
            <w:vAlign w:val="bottom"/>
            <w:hideMark/>
          </w:tcPr>
          <w:p w14:paraId="1E881F91"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-40</w:t>
            </w:r>
          </w:p>
        </w:tc>
        <w:tc>
          <w:tcPr>
            <w:tcW w:w="1193" w:type="dxa"/>
            <w:noWrap/>
            <w:vAlign w:val="bottom"/>
            <w:hideMark/>
          </w:tcPr>
          <w:p w14:paraId="672FB831"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w:t>
            </w:r>
          </w:p>
        </w:tc>
      </w:tr>
      <w:tr w:rsidR="00BC405E" w:rsidRPr="00BC405E" w14:paraId="715EDDC8" w14:textId="77777777">
        <w:trPr>
          <w:trHeight w:val="276"/>
        </w:trPr>
        <w:tc>
          <w:tcPr>
            <w:tcW w:w="3364" w:type="dxa"/>
            <w:noWrap/>
            <w:vAlign w:val="bottom"/>
            <w:hideMark/>
          </w:tcPr>
          <w:p w14:paraId="7D045137"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Costruzioni</w:t>
            </w:r>
          </w:p>
        </w:tc>
        <w:tc>
          <w:tcPr>
            <w:tcW w:w="1485" w:type="dxa"/>
            <w:noWrap/>
            <w:vAlign w:val="bottom"/>
            <w:hideMark/>
          </w:tcPr>
          <w:p w14:paraId="29AC9C6C"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670</w:t>
            </w:r>
          </w:p>
        </w:tc>
        <w:tc>
          <w:tcPr>
            <w:tcW w:w="1483" w:type="dxa"/>
            <w:noWrap/>
            <w:vAlign w:val="bottom"/>
            <w:hideMark/>
          </w:tcPr>
          <w:p w14:paraId="5DF9B55F"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820</w:t>
            </w:r>
          </w:p>
        </w:tc>
        <w:tc>
          <w:tcPr>
            <w:tcW w:w="1193" w:type="dxa"/>
            <w:noWrap/>
            <w:vAlign w:val="bottom"/>
            <w:hideMark/>
          </w:tcPr>
          <w:p w14:paraId="4FAFEB0E"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-150</w:t>
            </w:r>
          </w:p>
        </w:tc>
        <w:tc>
          <w:tcPr>
            <w:tcW w:w="1193" w:type="dxa"/>
            <w:noWrap/>
            <w:vAlign w:val="bottom"/>
            <w:hideMark/>
          </w:tcPr>
          <w:p w14:paraId="2AD9675B"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-18%</w:t>
            </w:r>
          </w:p>
        </w:tc>
      </w:tr>
      <w:tr w:rsidR="00BC405E" w:rsidRPr="00BC405E" w14:paraId="3BB01039" w14:textId="77777777">
        <w:trPr>
          <w:trHeight w:val="276"/>
        </w:trPr>
        <w:tc>
          <w:tcPr>
            <w:tcW w:w="3364" w:type="dxa"/>
            <w:noWrap/>
            <w:vAlign w:val="bottom"/>
            <w:hideMark/>
          </w:tcPr>
          <w:p w14:paraId="5F6F25AF"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SERVIZI</w:t>
            </w:r>
          </w:p>
        </w:tc>
        <w:tc>
          <w:tcPr>
            <w:tcW w:w="1485" w:type="dxa"/>
            <w:noWrap/>
            <w:vAlign w:val="bottom"/>
            <w:hideMark/>
          </w:tcPr>
          <w:p w14:paraId="4605974C"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4.600</w:t>
            </w:r>
          </w:p>
        </w:tc>
        <w:tc>
          <w:tcPr>
            <w:tcW w:w="1483" w:type="dxa"/>
            <w:noWrap/>
            <w:vAlign w:val="bottom"/>
            <w:hideMark/>
          </w:tcPr>
          <w:p w14:paraId="5F8A0797"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4.760</w:t>
            </w:r>
          </w:p>
        </w:tc>
        <w:tc>
          <w:tcPr>
            <w:tcW w:w="1193" w:type="dxa"/>
            <w:noWrap/>
            <w:vAlign w:val="bottom"/>
            <w:hideMark/>
          </w:tcPr>
          <w:p w14:paraId="4D52028C"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-160</w:t>
            </w:r>
          </w:p>
        </w:tc>
        <w:tc>
          <w:tcPr>
            <w:tcW w:w="1193" w:type="dxa"/>
            <w:noWrap/>
            <w:vAlign w:val="bottom"/>
            <w:hideMark/>
          </w:tcPr>
          <w:p w14:paraId="5E3894C4"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-3%</w:t>
            </w:r>
          </w:p>
        </w:tc>
      </w:tr>
      <w:tr w:rsidR="00BC405E" w:rsidRPr="00BC405E" w14:paraId="505F2623" w14:textId="77777777">
        <w:trPr>
          <w:trHeight w:val="276"/>
        </w:trPr>
        <w:tc>
          <w:tcPr>
            <w:tcW w:w="3364" w:type="dxa"/>
            <w:noWrap/>
            <w:vAlign w:val="bottom"/>
            <w:hideMark/>
          </w:tcPr>
          <w:p w14:paraId="6C6B3F8F"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Commercio</w:t>
            </w:r>
          </w:p>
        </w:tc>
        <w:tc>
          <w:tcPr>
            <w:tcW w:w="1485" w:type="dxa"/>
            <w:noWrap/>
            <w:vAlign w:val="bottom"/>
            <w:hideMark/>
          </w:tcPr>
          <w:p w14:paraId="69723D85"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1.010</w:t>
            </w:r>
          </w:p>
        </w:tc>
        <w:tc>
          <w:tcPr>
            <w:tcW w:w="1483" w:type="dxa"/>
            <w:noWrap/>
            <w:vAlign w:val="bottom"/>
            <w:hideMark/>
          </w:tcPr>
          <w:p w14:paraId="5EAEF8CC"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1.050</w:t>
            </w:r>
          </w:p>
        </w:tc>
        <w:tc>
          <w:tcPr>
            <w:tcW w:w="1193" w:type="dxa"/>
            <w:noWrap/>
            <w:vAlign w:val="bottom"/>
            <w:hideMark/>
          </w:tcPr>
          <w:p w14:paraId="798B9002"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-40</w:t>
            </w:r>
          </w:p>
        </w:tc>
        <w:tc>
          <w:tcPr>
            <w:tcW w:w="1193" w:type="dxa"/>
            <w:noWrap/>
            <w:vAlign w:val="bottom"/>
            <w:hideMark/>
          </w:tcPr>
          <w:p w14:paraId="7A209E20"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-4%</w:t>
            </w:r>
          </w:p>
        </w:tc>
      </w:tr>
      <w:tr w:rsidR="00BC405E" w:rsidRPr="00BC405E" w14:paraId="7F18F129" w14:textId="77777777">
        <w:trPr>
          <w:trHeight w:val="276"/>
        </w:trPr>
        <w:tc>
          <w:tcPr>
            <w:tcW w:w="3364" w:type="dxa"/>
            <w:noWrap/>
            <w:vAlign w:val="bottom"/>
            <w:hideMark/>
          </w:tcPr>
          <w:p w14:paraId="6D46F7EF"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Turismo</w:t>
            </w:r>
          </w:p>
        </w:tc>
        <w:tc>
          <w:tcPr>
            <w:tcW w:w="1485" w:type="dxa"/>
            <w:noWrap/>
            <w:vAlign w:val="bottom"/>
            <w:hideMark/>
          </w:tcPr>
          <w:p w14:paraId="56A28941"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1.520</w:t>
            </w:r>
          </w:p>
        </w:tc>
        <w:tc>
          <w:tcPr>
            <w:tcW w:w="1483" w:type="dxa"/>
            <w:noWrap/>
            <w:vAlign w:val="bottom"/>
            <w:hideMark/>
          </w:tcPr>
          <w:p w14:paraId="34785F27"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1.660</w:t>
            </w:r>
          </w:p>
        </w:tc>
        <w:tc>
          <w:tcPr>
            <w:tcW w:w="1193" w:type="dxa"/>
            <w:noWrap/>
            <w:vAlign w:val="bottom"/>
            <w:hideMark/>
          </w:tcPr>
          <w:p w14:paraId="08E71B29"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-140</w:t>
            </w:r>
          </w:p>
        </w:tc>
        <w:tc>
          <w:tcPr>
            <w:tcW w:w="1193" w:type="dxa"/>
            <w:noWrap/>
            <w:vAlign w:val="bottom"/>
            <w:hideMark/>
          </w:tcPr>
          <w:p w14:paraId="2509AC05"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-8%</w:t>
            </w:r>
          </w:p>
        </w:tc>
      </w:tr>
      <w:tr w:rsidR="00BC405E" w:rsidRPr="00BC405E" w14:paraId="7C9A4200" w14:textId="77777777">
        <w:trPr>
          <w:trHeight w:val="276"/>
        </w:trPr>
        <w:tc>
          <w:tcPr>
            <w:tcW w:w="3364" w:type="dxa"/>
            <w:noWrap/>
            <w:vAlign w:val="bottom"/>
            <w:hideMark/>
          </w:tcPr>
          <w:p w14:paraId="7AE8BEAE"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Servizi alle imprese</w:t>
            </w:r>
          </w:p>
        </w:tc>
        <w:tc>
          <w:tcPr>
            <w:tcW w:w="1485" w:type="dxa"/>
            <w:noWrap/>
            <w:vAlign w:val="bottom"/>
            <w:hideMark/>
          </w:tcPr>
          <w:p w14:paraId="4DE8251A"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1.190</w:t>
            </w:r>
          </w:p>
        </w:tc>
        <w:tc>
          <w:tcPr>
            <w:tcW w:w="1483" w:type="dxa"/>
            <w:noWrap/>
            <w:vAlign w:val="bottom"/>
            <w:hideMark/>
          </w:tcPr>
          <w:p w14:paraId="5DE43514"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1.150</w:t>
            </w:r>
          </w:p>
        </w:tc>
        <w:tc>
          <w:tcPr>
            <w:tcW w:w="1193" w:type="dxa"/>
            <w:noWrap/>
            <w:vAlign w:val="bottom"/>
            <w:hideMark/>
          </w:tcPr>
          <w:p w14:paraId="16D529EB"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40</w:t>
            </w:r>
          </w:p>
        </w:tc>
        <w:tc>
          <w:tcPr>
            <w:tcW w:w="1193" w:type="dxa"/>
            <w:noWrap/>
            <w:vAlign w:val="bottom"/>
            <w:hideMark/>
          </w:tcPr>
          <w:p w14:paraId="0AB5D432"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3%</w:t>
            </w:r>
          </w:p>
        </w:tc>
      </w:tr>
      <w:tr w:rsidR="00BC405E" w:rsidRPr="00BC405E" w14:paraId="0BAC361F" w14:textId="77777777">
        <w:trPr>
          <w:trHeight w:val="276"/>
        </w:trPr>
        <w:tc>
          <w:tcPr>
            <w:tcW w:w="3364" w:type="dxa"/>
            <w:tcBorders>
              <w:top w:val="nil"/>
              <w:left w:val="nil"/>
              <w:bottom w:val="single" w:sz="4" w:space="0" w:color="auto"/>
              <w:right w:val="nil"/>
            </w:tcBorders>
            <w:noWrap/>
            <w:vAlign w:val="bottom"/>
            <w:hideMark/>
          </w:tcPr>
          <w:p w14:paraId="44E2F0E9"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Servizi alle persone</w:t>
            </w:r>
          </w:p>
        </w:tc>
        <w:tc>
          <w:tcPr>
            <w:tcW w:w="1485" w:type="dxa"/>
            <w:tcBorders>
              <w:top w:val="nil"/>
              <w:left w:val="nil"/>
              <w:bottom w:val="single" w:sz="4" w:space="0" w:color="auto"/>
              <w:right w:val="nil"/>
            </w:tcBorders>
            <w:noWrap/>
            <w:vAlign w:val="bottom"/>
            <w:hideMark/>
          </w:tcPr>
          <w:p w14:paraId="5140FEAC"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890</w:t>
            </w:r>
          </w:p>
        </w:tc>
        <w:tc>
          <w:tcPr>
            <w:tcW w:w="1483" w:type="dxa"/>
            <w:tcBorders>
              <w:top w:val="nil"/>
              <w:left w:val="nil"/>
              <w:bottom w:val="single" w:sz="4" w:space="0" w:color="auto"/>
              <w:right w:val="nil"/>
            </w:tcBorders>
            <w:noWrap/>
            <w:vAlign w:val="bottom"/>
            <w:hideMark/>
          </w:tcPr>
          <w:p w14:paraId="4576F921"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910</w:t>
            </w:r>
          </w:p>
        </w:tc>
        <w:tc>
          <w:tcPr>
            <w:tcW w:w="1193" w:type="dxa"/>
            <w:tcBorders>
              <w:top w:val="nil"/>
              <w:left w:val="nil"/>
              <w:bottom w:val="single" w:sz="4" w:space="0" w:color="auto"/>
              <w:right w:val="nil"/>
            </w:tcBorders>
            <w:noWrap/>
            <w:vAlign w:val="bottom"/>
            <w:hideMark/>
          </w:tcPr>
          <w:p w14:paraId="00404F5E"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-20</w:t>
            </w:r>
          </w:p>
        </w:tc>
        <w:tc>
          <w:tcPr>
            <w:tcW w:w="1193" w:type="dxa"/>
            <w:tcBorders>
              <w:top w:val="nil"/>
              <w:left w:val="nil"/>
              <w:bottom w:val="single" w:sz="4" w:space="0" w:color="auto"/>
              <w:right w:val="nil"/>
            </w:tcBorders>
            <w:noWrap/>
            <w:vAlign w:val="bottom"/>
            <w:hideMark/>
          </w:tcPr>
          <w:p w14:paraId="3E317D99"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w:t>
            </w:r>
          </w:p>
        </w:tc>
      </w:tr>
      <w:tr w:rsidR="00BC405E" w:rsidRPr="00BC405E" w14:paraId="68C9909D" w14:textId="77777777">
        <w:trPr>
          <w:trHeight w:val="276"/>
        </w:trPr>
        <w:tc>
          <w:tcPr>
            <w:tcW w:w="8718" w:type="dxa"/>
            <w:gridSpan w:val="5"/>
            <w:noWrap/>
            <w:vAlign w:val="bottom"/>
            <w:hideMark/>
          </w:tcPr>
          <w:tbl>
            <w:tblPr>
              <w:tblW w:w="8654" w:type="dxa"/>
              <w:tblCellMar>
                <w:left w:w="70" w:type="dxa"/>
                <w:right w:w="70" w:type="dxa"/>
              </w:tblCellMar>
              <w:tblLook w:val="04A0" w:firstRow="1" w:lastRow="0" w:firstColumn="1" w:lastColumn="0" w:noHBand="0" w:noVBand="1"/>
            </w:tblPr>
            <w:tblGrid>
              <w:gridCol w:w="8578"/>
            </w:tblGrid>
            <w:tr w:rsidR="00BC405E" w:rsidRPr="00BC405E" w14:paraId="1B69A488" w14:textId="77777777" w:rsidTr="00BC405E">
              <w:trPr>
                <w:trHeight w:val="229"/>
              </w:trPr>
              <w:tc>
                <w:tcPr>
                  <w:tcW w:w="8654" w:type="dxa"/>
                  <w:noWrap/>
                  <w:vAlign w:val="bottom"/>
                  <w:hideMark/>
                </w:tcPr>
                <w:p w14:paraId="68A4F576" w14:textId="06FE0198" w:rsidR="00BC405E" w:rsidRPr="00BC405E" w:rsidRDefault="00BC405E" w:rsidP="00BC405E">
                  <w:pPr>
                    <w:jc w:val="both"/>
                    <w:rPr>
                      <w:rFonts w:asciiTheme="minorHAnsi" w:hAnsiTheme="minorHAnsi" w:cstheme="minorHAnsi"/>
                      <w:i/>
                      <w:iCs/>
                      <w:sz w:val="20"/>
                      <w:szCs w:val="20"/>
                    </w:rPr>
                  </w:pPr>
                  <w:r w:rsidRPr="00BC405E">
                    <w:rPr>
                      <w:rFonts w:asciiTheme="minorHAnsi" w:hAnsiTheme="minorHAnsi" w:cstheme="minorHAnsi"/>
                      <w:i/>
                      <w:iCs/>
                      <w:sz w:val="20"/>
                      <w:szCs w:val="20"/>
                    </w:rPr>
                    <w:t>Fonte: Unioncamere - Ministero del Lavoro e delle Politiche Sociali, Sistema di monitoraggio per l'occupazione e la formazione Excelsior, 2025 e 2026.</w:t>
                  </w:r>
                </w:p>
              </w:tc>
            </w:tr>
          </w:tbl>
          <w:p w14:paraId="7F152216" w14:textId="77777777" w:rsidR="00BC405E" w:rsidRPr="00BC405E" w:rsidRDefault="00BC405E">
            <w:pPr>
              <w:rPr>
                <w:rFonts w:asciiTheme="minorHAnsi" w:hAnsiTheme="minorHAnsi" w:cstheme="minorHAnsi"/>
                <w:sz w:val="20"/>
                <w:szCs w:val="20"/>
              </w:rPr>
            </w:pPr>
          </w:p>
        </w:tc>
      </w:tr>
    </w:tbl>
    <w:p w14:paraId="17BDC329" w14:textId="77777777" w:rsidR="00BC405E" w:rsidRDefault="00BC405E" w:rsidP="00BC405E">
      <w:pPr>
        <w:spacing w:before="240"/>
        <w:jc w:val="both"/>
        <w:rPr>
          <w:rFonts w:ascii="Calibri" w:hAnsi="Calibri" w:cs="Calibri"/>
          <w:b/>
          <w:bCs/>
          <w:iCs/>
          <w:noProof/>
          <w:sz w:val="22"/>
          <w:szCs w:val="22"/>
        </w:rPr>
      </w:pPr>
      <w:r>
        <w:rPr>
          <w:rFonts w:ascii="Calibri" w:hAnsi="Calibri" w:cs="Calibri"/>
          <w:b/>
          <w:bCs/>
          <w:iCs/>
          <w:noProof/>
        </w:rPr>
        <w:t>Le professioni più richieste</w:t>
      </w:r>
    </w:p>
    <w:p w14:paraId="65F4B37D" w14:textId="77777777" w:rsidR="00BC405E" w:rsidRDefault="00BC405E" w:rsidP="00BC405E">
      <w:pPr>
        <w:jc w:val="both"/>
        <w:rPr>
          <w:rFonts w:ascii="Calibri" w:hAnsi="Calibri" w:cs="Calibri"/>
          <w:iCs/>
          <w:noProof/>
        </w:rPr>
      </w:pPr>
      <w:r>
        <w:rPr>
          <w:rFonts w:ascii="Calibri" w:hAnsi="Calibri" w:cs="Calibri"/>
          <w:iCs/>
          <w:noProof/>
        </w:rPr>
        <w:t xml:space="preserve">Nel periodo ottobre-dicembre 2026, tra le professioni impiegatizie e commerciali, la domanda più consistente riguarda gli esercenti e addetti nelle attività di ristorazione (1.140 unità, in calo rispetto alle 1.400 dello scorso anno), seguiti dagli addetti alle vendite (750), da quelli alla segreteria e agli affari generali (240) e dalle professioni qualificate nei servizi sanitari e sociali (200). Tra gli operai specializzati e i conduttori di impianti si segnala una richiesta di 390 tra meccanici artigianali, montatori, riparatori e manutentori di macchine fisse e mobili; seguono i conduttori di veicoli a motore con 290 ingressi, gli operai addetti alla costruzione e al mantenimento di strutture edili con 240 e gli operai specializzati nell'installazione e manutenzione di attrezzature elettriche ed elettroniche con 230. Per quanto riguarda i tecnici e le professioni a elevata specializzazione, sono richiesti 140 </w:t>
      </w:r>
      <w:r>
        <w:rPr>
          <w:rFonts w:ascii="Calibri" w:hAnsi="Calibri" w:cs="Calibri"/>
          <w:iCs/>
          <w:noProof/>
        </w:rPr>
        <w:lastRenderedPageBreak/>
        <w:t>tecnici della salute, 130 tecnici dei rapporti con i mercati, 90 tecnici in campo ingegneristico e 50 specialisti delle scienze gestionali, commerciali e bancarie. Tra le professioni non qualificate emerge una significativa richiesta di personale addetto allo spostamento e alla consegna delle merci (560 unità) e di personale nei servizi di pulizia (470 unità). Considerando le singole figure professionali, al primo posto in provincia di Lucca si confermano i camerieri di sala (520 unità), seguiti dagli addetti ai servizi di pulizia (400), dai commessi di negozio (350), dai magazzinieri addetti alla movimentazione delle merci (310) e dai banconieri di bar (240).</w:t>
      </w:r>
    </w:p>
    <w:p w14:paraId="7796BA11" w14:textId="77777777" w:rsidR="00BC405E" w:rsidRDefault="00BC405E" w:rsidP="00BC405E">
      <w:pPr>
        <w:spacing w:before="240"/>
        <w:jc w:val="both"/>
        <w:rPr>
          <w:rFonts w:ascii="Calibri" w:hAnsi="Calibri" w:cs="Calibri"/>
          <w:b/>
          <w:bCs/>
        </w:rPr>
      </w:pPr>
      <w:r>
        <w:rPr>
          <w:rFonts w:ascii="Calibri" w:hAnsi="Calibri" w:cs="Calibri"/>
          <w:b/>
          <w:bCs/>
        </w:rPr>
        <w:t>LA PREVISIONE NEL MESE DI OTTOBRE 2026</w:t>
      </w:r>
    </w:p>
    <w:p w14:paraId="6C6D2173" w14:textId="77777777" w:rsidR="00BC405E" w:rsidRDefault="00BC405E" w:rsidP="00BC405E">
      <w:pPr>
        <w:jc w:val="both"/>
        <w:rPr>
          <w:rFonts w:ascii="Calibri" w:hAnsi="Calibri" w:cs="Calibri"/>
        </w:rPr>
      </w:pPr>
      <w:r>
        <w:rPr>
          <w:rFonts w:ascii="Calibri" w:hAnsi="Calibri" w:cs="Calibri"/>
        </w:rPr>
        <w:t>Nel mese di ottobre 2026 le imprese lucchesi con dipendenti prevedono 2.860 assunzioni, un valore sostanzialmente in linea con lo stesso mese del 2025 (-1%, pari a 30 unità in meno). Escludendo dal computo il comparto agricolo, dove le entrate previste si dimezzano passando da 100 a 50, la domanda risulterebbe anzi in lieve crescita (+1%).</w:t>
      </w:r>
    </w:p>
    <w:p w14:paraId="31A91B9C" w14:textId="77777777" w:rsidR="00BC405E" w:rsidRDefault="00BC405E" w:rsidP="00BC405E">
      <w:pPr>
        <w:jc w:val="both"/>
        <w:rPr>
          <w:rFonts w:ascii="Calibri" w:hAnsi="Calibri" w:cs="Calibri"/>
        </w:rPr>
      </w:pPr>
      <w:r>
        <w:rPr>
          <w:rFonts w:ascii="Calibri" w:hAnsi="Calibri" w:cs="Calibri"/>
        </w:rPr>
        <w:t>Le dinamiche settoriali sono differenziate: l'Industria prevede un aumento del 5%, pari a 50 unità in più, trainato dal manifatturiero (+100 unità, +14%) a fronte di un calo delle costruzioni (-40 unità), mentre i Servizi registrano una flessione del 2% (-30 unità). Il divario tra domanda e offerta di lavoro resta significativo, con il 52% delle assunzioni previste considerate di difficile reperimento, in lieve aumento rispetto al 51% di ottobre 2025.</w:t>
      </w:r>
    </w:p>
    <w:p w14:paraId="3F94F9A0" w14:textId="77777777" w:rsidR="00BC405E" w:rsidRDefault="00BC405E" w:rsidP="00BC405E">
      <w:pPr>
        <w:jc w:val="both"/>
        <w:rPr>
          <w:rFonts w:ascii="Calibri" w:hAnsi="Calibri" w:cs="Calibri"/>
        </w:rPr>
      </w:pPr>
      <w:r>
        <w:rPr>
          <w:rFonts w:ascii="Calibri" w:hAnsi="Calibri" w:cs="Calibri"/>
        </w:rPr>
        <w:t>Per quanto riguarda la tipologia contrattuale, il 21% delle assunzioni previste sarà stabile, in calo rispetto al 24% di un anno fa, con contratti a tempo indeterminato (16%) e di apprendistato (6%). La gran parte degli ingressi (79%) avverrà invece con contratti a termine, tra cui prevalgono i contratti a tempo determinato (56%), seguiti dalla somministrazione (10%) e da altre forme contrattuali a durata predefinita.</w:t>
      </w:r>
    </w:p>
    <w:p w14:paraId="513953AE" w14:textId="77777777" w:rsidR="00BC405E" w:rsidRDefault="00BC405E" w:rsidP="00BC405E">
      <w:pPr>
        <w:pageBreakBefore/>
        <w:tabs>
          <w:tab w:val="left" w:pos="1845"/>
        </w:tabs>
        <w:jc w:val="both"/>
        <w:rPr>
          <w:rFonts w:ascii="Calibri" w:hAnsi="Calibri" w:cs="Calibri"/>
          <w:b/>
          <w:bCs/>
        </w:rPr>
      </w:pPr>
      <w:r>
        <w:rPr>
          <w:rFonts w:ascii="Calibri" w:hAnsi="Calibri" w:cs="Calibri"/>
          <w:b/>
          <w:bCs/>
        </w:rPr>
        <w:lastRenderedPageBreak/>
        <w:t>LA DOMANDA DI LAVORO IN PROVINCIA DI MASSA-CARRARA NEL TRIMESTRE OTTOBRE-DICEMBRE 2026</w:t>
      </w:r>
    </w:p>
    <w:p w14:paraId="1F4C0AE9" w14:textId="77777777" w:rsidR="00BC405E" w:rsidRDefault="00BC405E" w:rsidP="00BC405E">
      <w:pPr>
        <w:tabs>
          <w:tab w:val="left" w:pos="1845"/>
        </w:tabs>
        <w:spacing w:before="240"/>
        <w:jc w:val="both"/>
        <w:rPr>
          <w:rFonts w:ascii="Calibri" w:hAnsi="Calibri" w:cs="Calibri"/>
        </w:rPr>
      </w:pPr>
      <w:r>
        <w:rPr>
          <w:rFonts w:ascii="Calibri" w:hAnsi="Calibri" w:cs="Calibri"/>
        </w:rPr>
        <w:t>Le imprese apuane con dipendenti prevedono 3.100 assunzioni nel trimestre ottobre-dicembre 2026, un valore sostanzialmente stabile rispetto allo stesso periodo del 2025 (+20 unità, +1%). Escludendo dal computo il settore primario, che passa da 30 a 50 entrate, la domanda risulterebbe invariata. Il mismatch tra domanda e offerta di lavoro, pur restando su livelli elevati, mostra un netto miglioramento: le difficoltà di reperimento riguardano il 51% delle assunzioni in programma, otto punti percentuali in meno rispetto al 59% dell'anno precedente. Il miglioramento è legato soprattutto alla minore incidenza della mancanza di candidati, che scende al 28% (era il 38%), mentre cresce la quota di posizioni per le quali i candidati risultano inadeguati in termini di conoscenze e competenze (20%, contro il 18% del 2025).</w:t>
      </w:r>
    </w:p>
    <w:p w14:paraId="434B582C" w14:textId="77777777" w:rsidR="00BC405E" w:rsidRDefault="00BC405E" w:rsidP="00BC405E">
      <w:pPr>
        <w:spacing w:after="240"/>
        <w:jc w:val="both"/>
        <w:rPr>
          <w:rFonts w:ascii="Calibri" w:hAnsi="Calibri" w:cs="Calibri"/>
        </w:rPr>
      </w:pPr>
      <w:r>
        <w:rPr>
          <w:rFonts w:ascii="Calibri" w:hAnsi="Calibri" w:cs="Calibri"/>
        </w:rPr>
        <w:t>Alle figure in ingresso viene inoltre richiesto di aver maturato una precedente esperienza nel settore nel 43% dei casi (49% nel 2025) e nella professione nel 20% (22% nel 2025).</w:t>
      </w:r>
    </w:p>
    <w:tbl>
      <w:tblPr>
        <w:tblW w:w="9174" w:type="dxa"/>
        <w:tblInd w:w="70" w:type="dxa"/>
        <w:tblCellMar>
          <w:left w:w="70" w:type="dxa"/>
          <w:right w:w="70" w:type="dxa"/>
        </w:tblCellMar>
        <w:tblLook w:val="04A0" w:firstRow="1" w:lastRow="0" w:firstColumn="1" w:lastColumn="0" w:noHBand="0" w:noVBand="1"/>
      </w:tblPr>
      <w:tblGrid>
        <w:gridCol w:w="2155"/>
        <w:gridCol w:w="596"/>
        <w:gridCol w:w="2494"/>
        <w:gridCol w:w="662"/>
        <w:gridCol w:w="2487"/>
        <w:gridCol w:w="780"/>
      </w:tblGrid>
      <w:tr w:rsidR="00BC405E" w14:paraId="229E2E88" w14:textId="77777777">
        <w:trPr>
          <w:trHeight w:val="300"/>
        </w:trPr>
        <w:tc>
          <w:tcPr>
            <w:tcW w:w="8394" w:type="dxa"/>
            <w:gridSpan w:val="5"/>
            <w:noWrap/>
            <w:vAlign w:val="bottom"/>
            <w:hideMark/>
          </w:tcPr>
          <w:p w14:paraId="72AC8F1D" w14:textId="77777777" w:rsidR="00BC405E" w:rsidRDefault="00BC405E">
            <w:pPr>
              <w:rPr>
                <w:rFonts w:ascii="Calibri" w:hAnsi="Calibri" w:cs="Calibri"/>
                <w:b/>
                <w:bCs/>
                <w:sz w:val="20"/>
                <w:szCs w:val="20"/>
              </w:rPr>
            </w:pPr>
            <w:r>
              <w:rPr>
                <w:rFonts w:ascii="Calibri" w:hAnsi="Calibri" w:cs="Calibri"/>
                <w:b/>
                <w:bCs/>
                <w:sz w:val="20"/>
                <w:szCs w:val="20"/>
              </w:rPr>
              <w:t xml:space="preserve">Principali caratteristiche delle assunzioni programmate - </w:t>
            </w:r>
            <w:r>
              <w:rPr>
                <w:rFonts w:ascii="Calibri" w:hAnsi="Calibri" w:cs="Calibri"/>
                <w:b/>
                <w:bCs/>
                <w:sz w:val="20"/>
              </w:rPr>
              <w:t>trimestre Ottobre-Dicembre 2026</w:t>
            </w:r>
          </w:p>
        </w:tc>
        <w:tc>
          <w:tcPr>
            <w:tcW w:w="780" w:type="dxa"/>
            <w:noWrap/>
            <w:vAlign w:val="bottom"/>
            <w:hideMark/>
          </w:tcPr>
          <w:p w14:paraId="60FB454B" w14:textId="77777777" w:rsidR="00BC405E" w:rsidRDefault="00BC405E">
            <w:pPr>
              <w:rPr>
                <w:rFonts w:ascii="Calibri" w:hAnsi="Calibri" w:cs="Calibri"/>
                <w:b/>
                <w:bCs/>
                <w:sz w:val="20"/>
                <w:szCs w:val="20"/>
              </w:rPr>
            </w:pPr>
          </w:p>
        </w:tc>
      </w:tr>
      <w:tr w:rsidR="00BC405E" w14:paraId="423D5FAD" w14:textId="77777777">
        <w:trPr>
          <w:trHeight w:val="300"/>
        </w:trPr>
        <w:tc>
          <w:tcPr>
            <w:tcW w:w="2751" w:type="dxa"/>
            <w:gridSpan w:val="2"/>
            <w:noWrap/>
            <w:vAlign w:val="bottom"/>
            <w:hideMark/>
          </w:tcPr>
          <w:p w14:paraId="296BDA8B" w14:textId="77777777" w:rsidR="00BC405E" w:rsidRDefault="00BC405E">
            <w:pPr>
              <w:rPr>
                <w:rFonts w:ascii="Calibri" w:hAnsi="Calibri" w:cs="Calibri"/>
                <w:b/>
                <w:bCs/>
                <w:sz w:val="20"/>
                <w:szCs w:val="20"/>
              </w:rPr>
            </w:pPr>
            <w:r>
              <w:rPr>
                <w:rFonts w:ascii="Calibri" w:hAnsi="Calibri" w:cs="Calibri"/>
                <w:b/>
                <w:bCs/>
                <w:sz w:val="20"/>
                <w:szCs w:val="20"/>
              </w:rPr>
              <w:t>Provincia di Massa-Carrara</w:t>
            </w:r>
          </w:p>
        </w:tc>
        <w:tc>
          <w:tcPr>
            <w:tcW w:w="2494" w:type="dxa"/>
            <w:noWrap/>
            <w:vAlign w:val="bottom"/>
            <w:hideMark/>
          </w:tcPr>
          <w:p w14:paraId="29ABD6BF" w14:textId="77777777" w:rsidR="00BC405E" w:rsidRDefault="00BC405E">
            <w:pPr>
              <w:rPr>
                <w:rFonts w:ascii="Calibri" w:hAnsi="Calibri" w:cs="Calibri"/>
                <w:b/>
                <w:bCs/>
                <w:sz w:val="20"/>
                <w:szCs w:val="20"/>
              </w:rPr>
            </w:pPr>
          </w:p>
        </w:tc>
        <w:tc>
          <w:tcPr>
            <w:tcW w:w="662" w:type="dxa"/>
            <w:noWrap/>
            <w:vAlign w:val="bottom"/>
            <w:hideMark/>
          </w:tcPr>
          <w:p w14:paraId="405A2578" w14:textId="77777777" w:rsidR="00BC405E" w:rsidRDefault="00BC405E">
            <w:pPr>
              <w:rPr>
                <w:sz w:val="20"/>
                <w:szCs w:val="20"/>
              </w:rPr>
            </w:pPr>
          </w:p>
        </w:tc>
        <w:tc>
          <w:tcPr>
            <w:tcW w:w="2487" w:type="dxa"/>
            <w:noWrap/>
            <w:vAlign w:val="bottom"/>
            <w:hideMark/>
          </w:tcPr>
          <w:p w14:paraId="5D5C3C64" w14:textId="77777777" w:rsidR="00BC405E" w:rsidRDefault="00BC405E">
            <w:pPr>
              <w:rPr>
                <w:sz w:val="20"/>
                <w:szCs w:val="20"/>
              </w:rPr>
            </w:pPr>
          </w:p>
        </w:tc>
        <w:tc>
          <w:tcPr>
            <w:tcW w:w="780" w:type="dxa"/>
            <w:noWrap/>
            <w:vAlign w:val="bottom"/>
            <w:hideMark/>
          </w:tcPr>
          <w:p w14:paraId="3685B354" w14:textId="77777777" w:rsidR="00BC405E" w:rsidRDefault="00BC405E">
            <w:pPr>
              <w:rPr>
                <w:sz w:val="20"/>
                <w:szCs w:val="20"/>
              </w:rPr>
            </w:pPr>
          </w:p>
        </w:tc>
      </w:tr>
      <w:tr w:rsidR="00BC405E" w14:paraId="59F6992B" w14:textId="77777777">
        <w:trPr>
          <w:trHeight w:val="300"/>
        </w:trPr>
        <w:tc>
          <w:tcPr>
            <w:tcW w:w="2155" w:type="dxa"/>
            <w:tcBorders>
              <w:top w:val="single" w:sz="4" w:space="0" w:color="auto"/>
              <w:left w:val="nil"/>
              <w:bottom w:val="single" w:sz="4" w:space="0" w:color="auto"/>
              <w:right w:val="nil"/>
            </w:tcBorders>
            <w:noWrap/>
            <w:vAlign w:val="center"/>
            <w:hideMark/>
          </w:tcPr>
          <w:p w14:paraId="478C5899" w14:textId="77777777" w:rsidR="00BC405E" w:rsidRDefault="00BC405E">
            <w:pPr>
              <w:rPr>
                <w:rFonts w:ascii="Calibri" w:hAnsi="Calibri" w:cs="Calibri"/>
                <w:b/>
                <w:bCs/>
                <w:sz w:val="20"/>
                <w:szCs w:val="20"/>
              </w:rPr>
            </w:pPr>
            <w:r>
              <w:rPr>
                <w:rFonts w:ascii="Calibri" w:hAnsi="Calibri" w:cs="Calibri"/>
                <w:b/>
                <w:bCs/>
                <w:sz w:val="20"/>
                <w:szCs w:val="20"/>
              </w:rPr>
              <w:t>Assunzioni</w:t>
            </w:r>
          </w:p>
        </w:tc>
        <w:tc>
          <w:tcPr>
            <w:tcW w:w="596" w:type="dxa"/>
            <w:tcBorders>
              <w:top w:val="single" w:sz="4" w:space="0" w:color="auto"/>
              <w:left w:val="nil"/>
              <w:bottom w:val="single" w:sz="4" w:space="0" w:color="auto"/>
              <w:right w:val="nil"/>
            </w:tcBorders>
            <w:noWrap/>
            <w:vAlign w:val="center"/>
            <w:hideMark/>
          </w:tcPr>
          <w:p w14:paraId="6E2FBCDF" w14:textId="77777777" w:rsidR="00BC405E" w:rsidRDefault="00BC405E">
            <w:pPr>
              <w:jc w:val="center"/>
              <w:rPr>
                <w:rFonts w:ascii="Calibri" w:hAnsi="Calibri" w:cs="Calibri"/>
                <w:b/>
                <w:bCs/>
                <w:sz w:val="20"/>
                <w:szCs w:val="20"/>
              </w:rPr>
            </w:pPr>
            <w:r>
              <w:rPr>
                <w:rFonts w:ascii="Calibri" w:hAnsi="Calibri" w:cs="Calibri"/>
                <w:b/>
                <w:bCs/>
                <w:sz w:val="20"/>
                <w:szCs w:val="20"/>
              </w:rPr>
              <w:t>N.</w:t>
            </w:r>
          </w:p>
        </w:tc>
        <w:tc>
          <w:tcPr>
            <w:tcW w:w="2494" w:type="dxa"/>
            <w:tcBorders>
              <w:top w:val="single" w:sz="4" w:space="0" w:color="auto"/>
              <w:left w:val="nil"/>
              <w:bottom w:val="single" w:sz="4" w:space="0" w:color="auto"/>
              <w:right w:val="nil"/>
            </w:tcBorders>
            <w:noWrap/>
            <w:vAlign w:val="center"/>
            <w:hideMark/>
          </w:tcPr>
          <w:p w14:paraId="386DA84E" w14:textId="77777777" w:rsidR="00BC405E" w:rsidRDefault="00BC405E">
            <w:pPr>
              <w:rPr>
                <w:rFonts w:ascii="Calibri" w:hAnsi="Calibri" w:cs="Calibri"/>
                <w:b/>
                <w:bCs/>
                <w:sz w:val="20"/>
                <w:szCs w:val="20"/>
              </w:rPr>
            </w:pPr>
            <w:r>
              <w:rPr>
                <w:rFonts w:ascii="Calibri" w:hAnsi="Calibri" w:cs="Calibri"/>
                <w:b/>
                <w:bCs/>
                <w:sz w:val="20"/>
                <w:szCs w:val="20"/>
              </w:rPr>
              <w:t>Difficoltà di reperimento</w:t>
            </w:r>
          </w:p>
        </w:tc>
        <w:tc>
          <w:tcPr>
            <w:tcW w:w="662" w:type="dxa"/>
            <w:tcBorders>
              <w:top w:val="single" w:sz="4" w:space="0" w:color="auto"/>
              <w:left w:val="nil"/>
              <w:bottom w:val="single" w:sz="4" w:space="0" w:color="auto"/>
              <w:right w:val="nil"/>
            </w:tcBorders>
            <w:noWrap/>
            <w:vAlign w:val="center"/>
            <w:hideMark/>
          </w:tcPr>
          <w:p w14:paraId="61DE8463" w14:textId="77777777" w:rsidR="00BC405E" w:rsidRDefault="00BC405E">
            <w:pPr>
              <w:jc w:val="center"/>
              <w:rPr>
                <w:rFonts w:ascii="Calibri" w:hAnsi="Calibri" w:cs="Calibri"/>
                <w:b/>
                <w:bCs/>
                <w:i/>
                <w:iCs/>
                <w:sz w:val="20"/>
                <w:szCs w:val="20"/>
              </w:rPr>
            </w:pPr>
            <w:r>
              <w:rPr>
                <w:rFonts w:ascii="Calibri" w:hAnsi="Calibri" w:cs="Calibri"/>
                <w:b/>
                <w:bCs/>
                <w:i/>
                <w:iCs/>
                <w:sz w:val="20"/>
                <w:szCs w:val="20"/>
              </w:rPr>
              <w:t>Quota %</w:t>
            </w:r>
          </w:p>
        </w:tc>
        <w:tc>
          <w:tcPr>
            <w:tcW w:w="2487" w:type="dxa"/>
            <w:tcBorders>
              <w:top w:val="single" w:sz="4" w:space="0" w:color="auto"/>
              <w:left w:val="nil"/>
              <w:bottom w:val="single" w:sz="4" w:space="0" w:color="auto"/>
              <w:right w:val="nil"/>
            </w:tcBorders>
            <w:noWrap/>
            <w:vAlign w:val="center"/>
            <w:hideMark/>
          </w:tcPr>
          <w:p w14:paraId="3089B1D1" w14:textId="77777777" w:rsidR="00BC405E" w:rsidRDefault="00BC405E">
            <w:pPr>
              <w:rPr>
                <w:rFonts w:ascii="Calibri" w:hAnsi="Calibri" w:cs="Calibri"/>
                <w:b/>
                <w:bCs/>
                <w:sz w:val="20"/>
                <w:szCs w:val="20"/>
              </w:rPr>
            </w:pPr>
            <w:r>
              <w:rPr>
                <w:rFonts w:ascii="Calibri" w:hAnsi="Calibri" w:cs="Calibri"/>
                <w:b/>
                <w:bCs/>
                <w:sz w:val="20"/>
                <w:szCs w:val="20"/>
              </w:rPr>
              <w:t>Titolo di studio</w:t>
            </w:r>
          </w:p>
        </w:tc>
        <w:tc>
          <w:tcPr>
            <w:tcW w:w="780" w:type="dxa"/>
            <w:tcBorders>
              <w:top w:val="single" w:sz="4" w:space="0" w:color="auto"/>
              <w:left w:val="nil"/>
              <w:bottom w:val="single" w:sz="4" w:space="0" w:color="auto"/>
              <w:right w:val="nil"/>
            </w:tcBorders>
            <w:noWrap/>
            <w:vAlign w:val="center"/>
            <w:hideMark/>
          </w:tcPr>
          <w:p w14:paraId="2D776F53" w14:textId="77777777" w:rsidR="00BC405E" w:rsidRDefault="00BC405E">
            <w:pPr>
              <w:jc w:val="center"/>
              <w:rPr>
                <w:rFonts w:ascii="Calibri" w:hAnsi="Calibri" w:cs="Calibri"/>
                <w:b/>
                <w:bCs/>
                <w:i/>
                <w:iCs/>
                <w:sz w:val="20"/>
                <w:szCs w:val="20"/>
              </w:rPr>
            </w:pPr>
            <w:r>
              <w:rPr>
                <w:rFonts w:ascii="Calibri" w:hAnsi="Calibri" w:cs="Calibri"/>
                <w:b/>
                <w:bCs/>
                <w:i/>
                <w:iCs/>
                <w:sz w:val="20"/>
                <w:szCs w:val="20"/>
              </w:rPr>
              <w:t>Quota %</w:t>
            </w:r>
          </w:p>
        </w:tc>
      </w:tr>
      <w:tr w:rsidR="00BC405E" w14:paraId="0E7DFD2B" w14:textId="77777777">
        <w:trPr>
          <w:trHeight w:val="300"/>
        </w:trPr>
        <w:tc>
          <w:tcPr>
            <w:tcW w:w="2155" w:type="dxa"/>
            <w:noWrap/>
            <w:vAlign w:val="center"/>
            <w:hideMark/>
          </w:tcPr>
          <w:p w14:paraId="645EF48A" w14:textId="77777777" w:rsidR="00BC405E" w:rsidRDefault="00BC405E">
            <w:pPr>
              <w:rPr>
                <w:rFonts w:ascii="Calibri" w:hAnsi="Calibri" w:cs="Calibri"/>
                <w:sz w:val="20"/>
                <w:szCs w:val="22"/>
              </w:rPr>
            </w:pPr>
            <w:r>
              <w:rPr>
                <w:rFonts w:ascii="Calibri" w:hAnsi="Calibri" w:cs="Calibri"/>
                <w:sz w:val="20"/>
              </w:rPr>
              <w:t>Ott-</w:t>
            </w:r>
            <w:proofErr w:type="spellStart"/>
            <w:r>
              <w:rPr>
                <w:rFonts w:ascii="Calibri" w:hAnsi="Calibri" w:cs="Calibri"/>
                <w:sz w:val="20"/>
              </w:rPr>
              <w:t>Dic</w:t>
            </w:r>
            <w:proofErr w:type="spellEnd"/>
            <w:r>
              <w:rPr>
                <w:rFonts w:ascii="Calibri" w:hAnsi="Calibri" w:cs="Calibri"/>
                <w:sz w:val="20"/>
              </w:rPr>
              <w:t xml:space="preserve"> 2026</w:t>
            </w:r>
          </w:p>
        </w:tc>
        <w:tc>
          <w:tcPr>
            <w:tcW w:w="596" w:type="dxa"/>
            <w:noWrap/>
            <w:vAlign w:val="center"/>
            <w:hideMark/>
          </w:tcPr>
          <w:p w14:paraId="29D83DE2" w14:textId="77777777" w:rsidR="00BC405E" w:rsidRDefault="00BC405E">
            <w:pPr>
              <w:jc w:val="center"/>
              <w:rPr>
                <w:rFonts w:ascii="Calibri" w:hAnsi="Calibri" w:cs="Calibri"/>
                <w:sz w:val="20"/>
                <w:szCs w:val="20"/>
              </w:rPr>
            </w:pPr>
            <w:r>
              <w:rPr>
                <w:rFonts w:ascii="Calibri" w:hAnsi="Calibri" w:cs="Calibri"/>
                <w:sz w:val="20"/>
                <w:szCs w:val="20"/>
              </w:rPr>
              <w:t>3.100</w:t>
            </w:r>
          </w:p>
        </w:tc>
        <w:tc>
          <w:tcPr>
            <w:tcW w:w="2494" w:type="dxa"/>
            <w:noWrap/>
            <w:vAlign w:val="center"/>
            <w:hideMark/>
          </w:tcPr>
          <w:p w14:paraId="67CAC238" w14:textId="77777777" w:rsidR="00BC405E" w:rsidRDefault="00BC405E">
            <w:pPr>
              <w:rPr>
                <w:rFonts w:ascii="Calibri" w:hAnsi="Calibri" w:cs="Calibri"/>
                <w:sz w:val="20"/>
                <w:szCs w:val="20"/>
              </w:rPr>
            </w:pPr>
            <w:r>
              <w:rPr>
                <w:rFonts w:ascii="Calibri" w:hAnsi="Calibri" w:cs="Calibri"/>
                <w:sz w:val="20"/>
                <w:szCs w:val="20"/>
              </w:rPr>
              <w:t>Totale difficoltà</w:t>
            </w:r>
          </w:p>
        </w:tc>
        <w:tc>
          <w:tcPr>
            <w:tcW w:w="662" w:type="dxa"/>
            <w:noWrap/>
            <w:vAlign w:val="center"/>
            <w:hideMark/>
          </w:tcPr>
          <w:p w14:paraId="6889C43E" w14:textId="77777777" w:rsidR="00BC405E" w:rsidRDefault="00BC405E">
            <w:pPr>
              <w:jc w:val="center"/>
              <w:rPr>
                <w:rFonts w:ascii="Calibri" w:hAnsi="Calibri" w:cs="Calibri"/>
                <w:sz w:val="20"/>
                <w:szCs w:val="20"/>
              </w:rPr>
            </w:pPr>
            <w:r>
              <w:rPr>
                <w:rFonts w:ascii="Calibri" w:hAnsi="Calibri" w:cs="Calibri"/>
                <w:sz w:val="20"/>
                <w:szCs w:val="20"/>
              </w:rPr>
              <w:t>51%</w:t>
            </w:r>
          </w:p>
        </w:tc>
        <w:tc>
          <w:tcPr>
            <w:tcW w:w="2487" w:type="dxa"/>
            <w:noWrap/>
            <w:vAlign w:val="center"/>
            <w:hideMark/>
          </w:tcPr>
          <w:p w14:paraId="083A7FEE" w14:textId="77777777" w:rsidR="00BC405E" w:rsidRDefault="00BC405E">
            <w:pPr>
              <w:ind w:firstLineChars="100" w:firstLine="200"/>
              <w:rPr>
                <w:rFonts w:ascii="Calibri" w:hAnsi="Calibri" w:cs="Calibri"/>
                <w:sz w:val="20"/>
                <w:szCs w:val="20"/>
              </w:rPr>
            </w:pPr>
            <w:r>
              <w:rPr>
                <w:rFonts w:ascii="Calibri" w:hAnsi="Calibri" w:cs="Calibri"/>
                <w:sz w:val="20"/>
                <w:szCs w:val="20"/>
              </w:rPr>
              <w:t>Universitario</w:t>
            </w:r>
          </w:p>
        </w:tc>
        <w:tc>
          <w:tcPr>
            <w:tcW w:w="780" w:type="dxa"/>
            <w:noWrap/>
            <w:vAlign w:val="center"/>
            <w:hideMark/>
          </w:tcPr>
          <w:p w14:paraId="474A752C" w14:textId="77777777" w:rsidR="00BC405E" w:rsidRDefault="00BC405E">
            <w:pPr>
              <w:jc w:val="center"/>
              <w:rPr>
                <w:rFonts w:ascii="Calibri" w:hAnsi="Calibri" w:cs="Calibri"/>
                <w:sz w:val="20"/>
                <w:szCs w:val="20"/>
              </w:rPr>
            </w:pPr>
            <w:r>
              <w:rPr>
                <w:rFonts w:ascii="Calibri" w:hAnsi="Calibri" w:cs="Calibri"/>
                <w:sz w:val="20"/>
                <w:szCs w:val="20"/>
              </w:rPr>
              <w:t>9%</w:t>
            </w:r>
          </w:p>
        </w:tc>
      </w:tr>
      <w:tr w:rsidR="00BC405E" w14:paraId="19C00D96" w14:textId="77777777">
        <w:trPr>
          <w:trHeight w:val="300"/>
        </w:trPr>
        <w:tc>
          <w:tcPr>
            <w:tcW w:w="2155" w:type="dxa"/>
            <w:noWrap/>
            <w:vAlign w:val="center"/>
            <w:hideMark/>
          </w:tcPr>
          <w:p w14:paraId="1266087B" w14:textId="77777777" w:rsidR="00BC405E" w:rsidRDefault="00BC405E">
            <w:pPr>
              <w:rPr>
                <w:rFonts w:ascii="Calibri" w:hAnsi="Calibri" w:cs="Calibri"/>
                <w:sz w:val="20"/>
                <w:szCs w:val="22"/>
              </w:rPr>
            </w:pPr>
            <w:r>
              <w:rPr>
                <w:rFonts w:ascii="Calibri" w:hAnsi="Calibri" w:cs="Calibri"/>
                <w:sz w:val="20"/>
              </w:rPr>
              <w:t>Ott-</w:t>
            </w:r>
            <w:proofErr w:type="spellStart"/>
            <w:r>
              <w:rPr>
                <w:rFonts w:ascii="Calibri" w:hAnsi="Calibri" w:cs="Calibri"/>
                <w:sz w:val="20"/>
              </w:rPr>
              <w:t>Dic</w:t>
            </w:r>
            <w:proofErr w:type="spellEnd"/>
            <w:r>
              <w:rPr>
                <w:rFonts w:ascii="Calibri" w:hAnsi="Calibri" w:cs="Calibri"/>
                <w:sz w:val="20"/>
              </w:rPr>
              <w:t xml:space="preserve"> 2025</w:t>
            </w:r>
          </w:p>
        </w:tc>
        <w:tc>
          <w:tcPr>
            <w:tcW w:w="596" w:type="dxa"/>
            <w:noWrap/>
            <w:vAlign w:val="center"/>
            <w:hideMark/>
          </w:tcPr>
          <w:p w14:paraId="6F601073" w14:textId="77777777" w:rsidR="00BC405E" w:rsidRDefault="00BC405E">
            <w:pPr>
              <w:jc w:val="center"/>
              <w:rPr>
                <w:rFonts w:ascii="Calibri" w:hAnsi="Calibri" w:cs="Calibri"/>
                <w:sz w:val="20"/>
                <w:szCs w:val="20"/>
              </w:rPr>
            </w:pPr>
            <w:r>
              <w:rPr>
                <w:rFonts w:ascii="Calibri" w:hAnsi="Calibri" w:cs="Calibri"/>
                <w:sz w:val="20"/>
                <w:szCs w:val="20"/>
              </w:rPr>
              <w:t>3.080</w:t>
            </w:r>
          </w:p>
        </w:tc>
        <w:tc>
          <w:tcPr>
            <w:tcW w:w="2494" w:type="dxa"/>
            <w:noWrap/>
            <w:vAlign w:val="center"/>
            <w:hideMark/>
          </w:tcPr>
          <w:p w14:paraId="53640DB4" w14:textId="77777777" w:rsidR="00BC405E" w:rsidRDefault="00BC405E">
            <w:pPr>
              <w:rPr>
                <w:rFonts w:ascii="Calibri" w:hAnsi="Calibri" w:cs="Calibri"/>
                <w:sz w:val="20"/>
                <w:szCs w:val="20"/>
              </w:rPr>
            </w:pPr>
            <w:r>
              <w:rPr>
                <w:rFonts w:ascii="Calibri" w:hAnsi="Calibri" w:cs="Calibri"/>
                <w:i/>
                <w:iCs/>
                <w:sz w:val="20"/>
                <w:szCs w:val="20"/>
              </w:rPr>
              <w:t xml:space="preserve">    Mancanza di candidati</w:t>
            </w:r>
          </w:p>
        </w:tc>
        <w:tc>
          <w:tcPr>
            <w:tcW w:w="662" w:type="dxa"/>
            <w:noWrap/>
            <w:vAlign w:val="center"/>
            <w:hideMark/>
          </w:tcPr>
          <w:p w14:paraId="406E8B08" w14:textId="77777777" w:rsidR="00BC405E" w:rsidRDefault="00BC405E">
            <w:pPr>
              <w:jc w:val="center"/>
              <w:rPr>
                <w:rFonts w:ascii="Calibri" w:hAnsi="Calibri" w:cs="Calibri"/>
                <w:i/>
                <w:iCs/>
                <w:sz w:val="20"/>
                <w:szCs w:val="20"/>
              </w:rPr>
            </w:pPr>
            <w:r>
              <w:rPr>
                <w:rFonts w:ascii="Calibri" w:hAnsi="Calibri" w:cs="Calibri"/>
                <w:i/>
                <w:iCs/>
                <w:sz w:val="20"/>
                <w:szCs w:val="20"/>
              </w:rPr>
              <w:t>28%</w:t>
            </w:r>
          </w:p>
        </w:tc>
        <w:tc>
          <w:tcPr>
            <w:tcW w:w="2487" w:type="dxa"/>
            <w:noWrap/>
            <w:vAlign w:val="center"/>
            <w:hideMark/>
          </w:tcPr>
          <w:p w14:paraId="6BD8872C" w14:textId="77777777" w:rsidR="00BC405E" w:rsidRDefault="00BC405E">
            <w:pPr>
              <w:ind w:firstLineChars="100" w:firstLine="200"/>
              <w:rPr>
                <w:rFonts w:ascii="Calibri" w:hAnsi="Calibri" w:cs="Calibri"/>
                <w:sz w:val="20"/>
                <w:szCs w:val="20"/>
              </w:rPr>
            </w:pPr>
            <w:r>
              <w:rPr>
                <w:rFonts w:ascii="Calibri" w:hAnsi="Calibri" w:cs="Calibri"/>
                <w:sz w:val="20"/>
                <w:szCs w:val="20"/>
              </w:rPr>
              <w:t>Secondario</w:t>
            </w:r>
          </w:p>
        </w:tc>
        <w:tc>
          <w:tcPr>
            <w:tcW w:w="780" w:type="dxa"/>
            <w:noWrap/>
            <w:vAlign w:val="center"/>
            <w:hideMark/>
          </w:tcPr>
          <w:p w14:paraId="6CC697F2" w14:textId="77777777" w:rsidR="00BC405E" w:rsidRDefault="00BC405E">
            <w:pPr>
              <w:jc w:val="center"/>
              <w:rPr>
                <w:rFonts w:ascii="Calibri" w:hAnsi="Calibri" w:cs="Calibri"/>
                <w:sz w:val="20"/>
                <w:szCs w:val="20"/>
              </w:rPr>
            </w:pPr>
            <w:r>
              <w:rPr>
                <w:rFonts w:ascii="Calibri" w:hAnsi="Calibri" w:cs="Calibri"/>
                <w:sz w:val="20"/>
                <w:szCs w:val="20"/>
              </w:rPr>
              <w:t>29%</w:t>
            </w:r>
          </w:p>
        </w:tc>
      </w:tr>
      <w:tr w:rsidR="00BC405E" w14:paraId="7C0DAD03" w14:textId="77777777">
        <w:trPr>
          <w:trHeight w:val="300"/>
        </w:trPr>
        <w:tc>
          <w:tcPr>
            <w:tcW w:w="2155" w:type="dxa"/>
            <w:noWrap/>
            <w:vAlign w:val="center"/>
            <w:hideMark/>
          </w:tcPr>
          <w:p w14:paraId="77D5F1E8" w14:textId="77777777" w:rsidR="00BC405E" w:rsidRDefault="00BC405E">
            <w:pPr>
              <w:rPr>
                <w:rFonts w:ascii="Calibri" w:hAnsi="Calibri" w:cs="Calibri"/>
                <w:sz w:val="20"/>
                <w:szCs w:val="20"/>
              </w:rPr>
            </w:pPr>
            <w:r>
              <w:rPr>
                <w:rFonts w:ascii="Calibri" w:hAnsi="Calibri" w:cs="Calibri"/>
                <w:sz w:val="20"/>
                <w:szCs w:val="20"/>
              </w:rPr>
              <w:t>Var. ass.</w:t>
            </w:r>
          </w:p>
        </w:tc>
        <w:tc>
          <w:tcPr>
            <w:tcW w:w="596" w:type="dxa"/>
            <w:noWrap/>
            <w:vAlign w:val="center"/>
            <w:hideMark/>
          </w:tcPr>
          <w:p w14:paraId="65AE36E2" w14:textId="77777777" w:rsidR="00BC405E" w:rsidRDefault="00BC405E">
            <w:pPr>
              <w:jc w:val="center"/>
              <w:rPr>
                <w:rFonts w:ascii="Calibri" w:hAnsi="Calibri" w:cs="Calibri"/>
                <w:sz w:val="20"/>
                <w:szCs w:val="20"/>
              </w:rPr>
            </w:pPr>
            <w:r>
              <w:rPr>
                <w:rFonts w:ascii="Calibri" w:hAnsi="Calibri" w:cs="Calibri"/>
                <w:sz w:val="20"/>
                <w:szCs w:val="20"/>
              </w:rPr>
              <w:t>20</w:t>
            </w:r>
          </w:p>
        </w:tc>
        <w:tc>
          <w:tcPr>
            <w:tcW w:w="2494" w:type="dxa"/>
            <w:noWrap/>
            <w:vAlign w:val="center"/>
            <w:hideMark/>
          </w:tcPr>
          <w:p w14:paraId="677C61A1" w14:textId="77777777" w:rsidR="00BC405E" w:rsidRDefault="00BC405E">
            <w:pPr>
              <w:rPr>
                <w:rFonts w:ascii="Calibri" w:hAnsi="Calibri" w:cs="Calibri"/>
                <w:sz w:val="20"/>
                <w:szCs w:val="20"/>
              </w:rPr>
            </w:pPr>
            <w:r>
              <w:rPr>
                <w:rFonts w:ascii="Calibri" w:hAnsi="Calibri" w:cs="Calibri"/>
                <w:i/>
                <w:iCs/>
                <w:sz w:val="20"/>
                <w:szCs w:val="20"/>
              </w:rPr>
              <w:t xml:space="preserve">    Candidati inadeguati</w:t>
            </w:r>
          </w:p>
        </w:tc>
        <w:tc>
          <w:tcPr>
            <w:tcW w:w="662" w:type="dxa"/>
            <w:noWrap/>
            <w:vAlign w:val="center"/>
            <w:hideMark/>
          </w:tcPr>
          <w:p w14:paraId="29BA3C0D" w14:textId="77777777" w:rsidR="00BC405E" w:rsidRDefault="00BC405E">
            <w:pPr>
              <w:jc w:val="center"/>
              <w:rPr>
                <w:rFonts w:ascii="Calibri" w:hAnsi="Calibri" w:cs="Calibri"/>
                <w:i/>
                <w:iCs/>
                <w:sz w:val="20"/>
                <w:szCs w:val="20"/>
              </w:rPr>
            </w:pPr>
            <w:r>
              <w:rPr>
                <w:rFonts w:ascii="Calibri" w:hAnsi="Calibri" w:cs="Calibri"/>
                <w:i/>
                <w:iCs/>
                <w:sz w:val="20"/>
                <w:szCs w:val="20"/>
              </w:rPr>
              <w:t>20%</w:t>
            </w:r>
          </w:p>
        </w:tc>
        <w:tc>
          <w:tcPr>
            <w:tcW w:w="2487" w:type="dxa"/>
            <w:noWrap/>
            <w:vAlign w:val="center"/>
            <w:hideMark/>
          </w:tcPr>
          <w:p w14:paraId="689E7B0A" w14:textId="77777777" w:rsidR="00BC405E" w:rsidRDefault="00BC405E">
            <w:pPr>
              <w:rPr>
                <w:rFonts w:ascii="Calibri" w:hAnsi="Calibri" w:cs="Calibri"/>
                <w:i/>
                <w:iCs/>
                <w:sz w:val="20"/>
                <w:szCs w:val="20"/>
              </w:rPr>
            </w:pPr>
          </w:p>
        </w:tc>
        <w:tc>
          <w:tcPr>
            <w:tcW w:w="780" w:type="dxa"/>
            <w:noWrap/>
            <w:vAlign w:val="bottom"/>
            <w:hideMark/>
          </w:tcPr>
          <w:p w14:paraId="22E310F1" w14:textId="77777777" w:rsidR="00BC405E" w:rsidRDefault="00BC405E">
            <w:pPr>
              <w:rPr>
                <w:sz w:val="20"/>
                <w:szCs w:val="20"/>
              </w:rPr>
            </w:pPr>
          </w:p>
        </w:tc>
      </w:tr>
      <w:tr w:rsidR="00BC405E" w14:paraId="5F70C5E5" w14:textId="77777777">
        <w:trPr>
          <w:trHeight w:val="300"/>
        </w:trPr>
        <w:tc>
          <w:tcPr>
            <w:tcW w:w="2155" w:type="dxa"/>
            <w:noWrap/>
            <w:vAlign w:val="center"/>
            <w:hideMark/>
          </w:tcPr>
          <w:p w14:paraId="33B34686" w14:textId="77777777" w:rsidR="00BC405E" w:rsidRDefault="00BC405E">
            <w:pPr>
              <w:rPr>
                <w:rFonts w:ascii="Calibri" w:hAnsi="Calibri" w:cs="Calibri"/>
                <w:sz w:val="20"/>
                <w:szCs w:val="20"/>
              </w:rPr>
            </w:pPr>
            <w:r>
              <w:rPr>
                <w:rFonts w:ascii="Calibri" w:hAnsi="Calibri" w:cs="Calibri"/>
                <w:sz w:val="20"/>
                <w:szCs w:val="20"/>
              </w:rPr>
              <w:t>Var. %</w:t>
            </w:r>
          </w:p>
        </w:tc>
        <w:tc>
          <w:tcPr>
            <w:tcW w:w="596" w:type="dxa"/>
            <w:noWrap/>
            <w:vAlign w:val="center"/>
            <w:hideMark/>
          </w:tcPr>
          <w:p w14:paraId="7FA55506" w14:textId="77777777" w:rsidR="00BC405E" w:rsidRDefault="00BC405E">
            <w:pPr>
              <w:jc w:val="center"/>
              <w:rPr>
                <w:rFonts w:ascii="Calibri" w:hAnsi="Calibri" w:cs="Calibri"/>
                <w:sz w:val="20"/>
                <w:szCs w:val="20"/>
              </w:rPr>
            </w:pPr>
            <w:r>
              <w:rPr>
                <w:rFonts w:ascii="Calibri" w:hAnsi="Calibri" w:cs="Calibri"/>
                <w:sz w:val="20"/>
                <w:szCs w:val="20"/>
              </w:rPr>
              <w:t>1%</w:t>
            </w:r>
          </w:p>
        </w:tc>
        <w:tc>
          <w:tcPr>
            <w:tcW w:w="2494" w:type="dxa"/>
            <w:noWrap/>
            <w:vAlign w:val="center"/>
            <w:hideMark/>
          </w:tcPr>
          <w:p w14:paraId="04BBB8ED" w14:textId="77777777" w:rsidR="00BC405E" w:rsidRDefault="00BC405E">
            <w:pPr>
              <w:rPr>
                <w:rFonts w:ascii="Calibri" w:hAnsi="Calibri" w:cs="Calibri"/>
                <w:sz w:val="20"/>
                <w:szCs w:val="20"/>
              </w:rPr>
            </w:pPr>
            <w:r>
              <w:rPr>
                <w:rFonts w:ascii="Calibri" w:hAnsi="Calibri" w:cs="Calibri"/>
                <w:sz w:val="20"/>
                <w:szCs w:val="20"/>
              </w:rPr>
              <w:t xml:space="preserve">Esperienza nel settore    </w:t>
            </w:r>
          </w:p>
        </w:tc>
        <w:tc>
          <w:tcPr>
            <w:tcW w:w="662" w:type="dxa"/>
            <w:noWrap/>
            <w:vAlign w:val="center"/>
            <w:hideMark/>
          </w:tcPr>
          <w:p w14:paraId="30B20562" w14:textId="77777777" w:rsidR="00BC405E" w:rsidRDefault="00BC405E">
            <w:pPr>
              <w:jc w:val="center"/>
              <w:rPr>
                <w:rFonts w:ascii="Calibri" w:hAnsi="Calibri" w:cs="Calibri"/>
                <w:sz w:val="20"/>
                <w:szCs w:val="20"/>
              </w:rPr>
            </w:pPr>
            <w:r>
              <w:rPr>
                <w:rFonts w:ascii="Calibri" w:hAnsi="Calibri" w:cs="Calibri"/>
                <w:sz w:val="20"/>
                <w:szCs w:val="20"/>
              </w:rPr>
              <w:t>43%</w:t>
            </w:r>
          </w:p>
        </w:tc>
        <w:tc>
          <w:tcPr>
            <w:tcW w:w="2487" w:type="dxa"/>
            <w:noWrap/>
            <w:vAlign w:val="center"/>
            <w:hideMark/>
          </w:tcPr>
          <w:p w14:paraId="38855DAA" w14:textId="77777777" w:rsidR="00BC405E" w:rsidRDefault="00BC405E">
            <w:pPr>
              <w:ind w:firstLineChars="100" w:firstLine="200"/>
              <w:rPr>
                <w:rFonts w:ascii="Calibri" w:hAnsi="Calibri" w:cs="Calibri"/>
                <w:sz w:val="20"/>
                <w:szCs w:val="20"/>
              </w:rPr>
            </w:pPr>
            <w:r>
              <w:rPr>
                <w:rFonts w:ascii="Calibri" w:hAnsi="Calibri" w:cs="Calibri"/>
                <w:sz w:val="20"/>
                <w:szCs w:val="20"/>
              </w:rPr>
              <w:t xml:space="preserve">Qual. </w:t>
            </w:r>
            <w:proofErr w:type="spellStart"/>
            <w:r>
              <w:rPr>
                <w:rFonts w:ascii="Calibri" w:hAnsi="Calibri" w:cs="Calibri"/>
                <w:sz w:val="20"/>
                <w:szCs w:val="20"/>
              </w:rPr>
              <w:t>formaz</w:t>
            </w:r>
            <w:proofErr w:type="spellEnd"/>
            <w:r>
              <w:rPr>
                <w:rFonts w:ascii="Calibri" w:hAnsi="Calibri" w:cs="Calibri"/>
                <w:sz w:val="20"/>
                <w:szCs w:val="20"/>
              </w:rPr>
              <w:t>./</w:t>
            </w:r>
            <w:proofErr w:type="spellStart"/>
            <w:r>
              <w:rPr>
                <w:rFonts w:ascii="Calibri" w:hAnsi="Calibri" w:cs="Calibri"/>
                <w:sz w:val="20"/>
                <w:szCs w:val="20"/>
              </w:rPr>
              <w:t>dipl</w:t>
            </w:r>
            <w:proofErr w:type="spellEnd"/>
            <w:r>
              <w:rPr>
                <w:rFonts w:ascii="Calibri" w:hAnsi="Calibri" w:cs="Calibri"/>
                <w:sz w:val="20"/>
                <w:szCs w:val="20"/>
              </w:rPr>
              <w:t xml:space="preserve">. </w:t>
            </w:r>
            <w:proofErr w:type="spellStart"/>
            <w:r>
              <w:rPr>
                <w:rFonts w:ascii="Calibri" w:hAnsi="Calibri" w:cs="Calibri"/>
                <w:sz w:val="20"/>
                <w:szCs w:val="20"/>
              </w:rPr>
              <w:t>prof.le</w:t>
            </w:r>
            <w:proofErr w:type="spellEnd"/>
          </w:p>
        </w:tc>
        <w:tc>
          <w:tcPr>
            <w:tcW w:w="780" w:type="dxa"/>
            <w:noWrap/>
            <w:vAlign w:val="center"/>
            <w:hideMark/>
          </w:tcPr>
          <w:p w14:paraId="6F670D29" w14:textId="77777777" w:rsidR="00BC405E" w:rsidRDefault="00BC405E">
            <w:pPr>
              <w:jc w:val="center"/>
              <w:rPr>
                <w:rFonts w:ascii="Calibri" w:hAnsi="Calibri" w:cs="Calibri"/>
                <w:sz w:val="20"/>
                <w:szCs w:val="20"/>
              </w:rPr>
            </w:pPr>
            <w:r>
              <w:rPr>
                <w:rFonts w:ascii="Calibri" w:hAnsi="Calibri" w:cs="Calibri"/>
                <w:sz w:val="20"/>
                <w:szCs w:val="20"/>
              </w:rPr>
              <w:t>38%</w:t>
            </w:r>
          </w:p>
        </w:tc>
      </w:tr>
      <w:tr w:rsidR="00BC405E" w14:paraId="5B74EE4B" w14:textId="77777777">
        <w:trPr>
          <w:trHeight w:val="300"/>
        </w:trPr>
        <w:tc>
          <w:tcPr>
            <w:tcW w:w="2155" w:type="dxa"/>
            <w:tcBorders>
              <w:top w:val="nil"/>
              <w:left w:val="nil"/>
              <w:bottom w:val="single" w:sz="4" w:space="0" w:color="auto"/>
              <w:right w:val="nil"/>
            </w:tcBorders>
            <w:noWrap/>
            <w:vAlign w:val="center"/>
            <w:hideMark/>
          </w:tcPr>
          <w:p w14:paraId="0464C088" w14:textId="77777777" w:rsidR="00BC405E" w:rsidRDefault="00BC405E">
            <w:pPr>
              <w:rPr>
                <w:rFonts w:ascii="Calibri" w:hAnsi="Calibri" w:cs="Calibri"/>
                <w:sz w:val="20"/>
                <w:szCs w:val="20"/>
              </w:rPr>
            </w:pPr>
            <w:r>
              <w:rPr>
                <w:rFonts w:ascii="Calibri" w:hAnsi="Calibri" w:cs="Calibri"/>
                <w:sz w:val="20"/>
                <w:szCs w:val="20"/>
              </w:rPr>
              <w:t>Imprese che assumono</w:t>
            </w:r>
          </w:p>
        </w:tc>
        <w:tc>
          <w:tcPr>
            <w:tcW w:w="596" w:type="dxa"/>
            <w:tcBorders>
              <w:top w:val="nil"/>
              <w:left w:val="nil"/>
              <w:bottom w:val="single" w:sz="4" w:space="0" w:color="auto"/>
              <w:right w:val="nil"/>
            </w:tcBorders>
            <w:noWrap/>
            <w:vAlign w:val="center"/>
            <w:hideMark/>
          </w:tcPr>
          <w:p w14:paraId="283AC8D2" w14:textId="77777777" w:rsidR="00BC405E" w:rsidRDefault="00BC405E">
            <w:pPr>
              <w:jc w:val="center"/>
              <w:rPr>
                <w:rFonts w:ascii="Calibri" w:hAnsi="Calibri" w:cs="Calibri"/>
                <w:sz w:val="20"/>
                <w:szCs w:val="20"/>
              </w:rPr>
            </w:pPr>
            <w:r>
              <w:rPr>
                <w:rFonts w:ascii="Calibri" w:hAnsi="Calibri" w:cs="Calibri"/>
                <w:sz w:val="20"/>
                <w:szCs w:val="20"/>
              </w:rPr>
              <w:t>20%</w:t>
            </w:r>
          </w:p>
        </w:tc>
        <w:tc>
          <w:tcPr>
            <w:tcW w:w="2494" w:type="dxa"/>
            <w:tcBorders>
              <w:top w:val="nil"/>
              <w:left w:val="nil"/>
              <w:bottom w:val="single" w:sz="4" w:space="0" w:color="auto"/>
              <w:right w:val="nil"/>
            </w:tcBorders>
            <w:noWrap/>
            <w:vAlign w:val="center"/>
            <w:hideMark/>
          </w:tcPr>
          <w:p w14:paraId="7236E898" w14:textId="77777777" w:rsidR="00BC405E" w:rsidRDefault="00BC405E">
            <w:pPr>
              <w:rPr>
                <w:rFonts w:ascii="Calibri" w:hAnsi="Calibri" w:cs="Calibri"/>
                <w:sz w:val="20"/>
                <w:szCs w:val="20"/>
              </w:rPr>
            </w:pPr>
            <w:r>
              <w:rPr>
                <w:rFonts w:ascii="Calibri" w:hAnsi="Calibri" w:cs="Calibri"/>
                <w:sz w:val="20"/>
                <w:szCs w:val="20"/>
              </w:rPr>
              <w:t xml:space="preserve">Esperienza nella prof.ne    </w:t>
            </w:r>
          </w:p>
        </w:tc>
        <w:tc>
          <w:tcPr>
            <w:tcW w:w="662" w:type="dxa"/>
            <w:tcBorders>
              <w:top w:val="nil"/>
              <w:left w:val="nil"/>
              <w:bottom w:val="single" w:sz="4" w:space="0" w:color="auto"/>
              <w:right w:val="nil"/>
            </w:tcBorders>
            <w:noWrap/>
            <w:vAlign w:val="center"/>
            <w:hideMark/>
          </w:tcPr>
          <w:p w14:paraId="3F85F3EC" w14:textId="77777777" w:rsidR="00BC405E" w:rsidRDefault="00BC405E">
            <w:pPr>
              <w:jc w:val="center"/>
              <w:rPr>
                <w:rFonts w:ascii="Calibri" w:hAnsi="Calibri" w:cs="Calibri"/>
                <w:sz w:val="20"/>
                <w:szCs w:val="20"/>
              </w:rPr>
            </w:pPr>
            <w:r>
              <w:rPr>
                <w:rFonts w:ascii="Calibri" w:hAnsi="Calibri" w:cs="Calibri"/>
                <w:sz w:val="20"/>
                <w:szCs w:val="20"/>
              </w:rPr>
              <w:t>20%</w:t>
            </w:r>
          </w:p>
        </w:tc>
        <w:tc>
          <w:tcPr>
            <w:tcW w:w="2487" w:type="dxa"/>
            <w:tcBorders>
              <w:top w:val="nil"/>
              <w:left w:val="nil"/>
              <w:bottom w:val="single" w:sz="4" w:space="0" w:color="auto"/>
              <w:right w:val="nil"/>
            </w:tcBorders>
            <w:noWrap/>
            <w:vAlign w:val="center"/>
            <w:hideMark/>
          </w:tcPr>
          <w:p w14:paraId="10EB835F" w14:textId="77777777" w:rsidR="00BC405E" w:rsidRDefault="00BC405E">
            <w:pPr>
              <w:ind w:firstLineChars="100" w:firstLine="200"/>
              <w:rPr>
                <w:rFonts w:ascii="Calibri" w:hAnsi="Calibri" w:cs="Calibri"/>
                <w:sz w:val="20"/>
                <w:szCs w:val="20"/>
              </w:rPr>
            </w:pPr>
            <w:r>
              <w:rPr>
                <w:rFonts w:ascii="Calibri" w:hAnsi="Calibri" w:cs="Calibri"/>
                <w:sz w:val="20"/>
                <w:szCs w:val="20"/>
              </w:rPr>
              <w:t>Scuola dell'obbligo</w:t>
            </w:r>
          </w:p>
        </w:tc>
        <w:tc>
          <w:tcPr>
            <w:tcW w:w="780" w:type="dxa"/>
            <w:tcBorders>
              <w:top w:val="nil"/>
              <w:left w:val="nil"/>
              <w:bottom w:val="single" w:sz="4" w:space="0" w:color="auto"/>
              <w:right w:val="nil"/>
            </w:tcBorders>
            <w:noWrap/>
            <w:vAlign w:val="center"/>
            <w:hideMark/>
          </w:tcPr>
          <w:p w14:paraId="361B96CC" w14:textId="77777777" w:rsidR="00BC405E" w:rsidRDefault="00BC405E">
            <w:pPr>
              <w:jc w:val="center"/>
              <w:rPr>
                <w:rFonts w:ascii="Calibri" w:hAnsi="Calibri" w:cs="Calibri"/>
                <w:sz w:val="20"/>
                <w:szCs w:val="20"/>
              </w:rPr>
            </w:pPr>
            <w:r>
              <w:rPr>
                <w:rFonts w:ascii="Calibri" w:hAnsi="Calibri" w:cs="Calibri"/>
                <w:sz w:val="20"/>
                <w:szCs w:val="20"/>
              </w:rPr>
              <w:t>24%</w:t>
            </w:r>
          </w:p>
        </w:tc>
      </w:tr>
      <w:tr w:rsidR="00BC405E" w14:paraId="3C99A153" w14:textId="77777777">
        <w:trPr>
          <w:trHeight w:val="300"/>
        </w:trPr>
        <w:tc>
          <w:tcPr>
            <w:tcW w:w="9174" w:type="dxa"/>
            <w:gridSpan w:val="6"/>
            <w:noWrap/>
            <w:vAlign w:val="bottom"/>
            <w:hideMark/>
          </w:tcPr>
          <w:p w14:paraId="2FE69973" w14:textId="5EE87309" w:rsidR="00BC405E" w:rsidRPr="00BC405E" w:rsidRDefault="00BC405E">
            <w:pPr>
              <w:rPr>
                <w:rFonts w:asciiTheme="minorHAnsi" w:hAnsiTheme="minorHAnsi" w:cstheme="minorHAnsi"/>
                <w:i/>
                <w:iCs/>
                <w:sz w:val="20"/>
                <w:szCs w:val="20"/>
              </w:rPr>
            </w:pPr>
            <w:r w:rsidRPr="00BC405E">
              <w:rPr>
                <w:rFonts w:asciiTheme="minorHAnsi" w:hAnsiTheme="minorHAnsi" w:cstheme="minorHAnsi"/>
                <w:i/>
                <w:iCs/>
                <w:sz w:val="20"/>
                <w:szCs w:val="20"/>
              </w:rPr>
              <w:t>Fonte: Unioncamere - Ministero del Lavoro e delle Politiche Sociali, Sistema di monitoraggio per l'occupazione e la formazione Excelsior, 2025 e 2026.</w:t>
            </w:r>
          </w:p>
        </w:tc>
      </w:tr>
    </w:tbl>
    <w:p w14:paraId="6CCED11B" w14:textId="77777777" w:rsidR="00BC405E" w:rsidRDefault="00BC405E" w:rsidP="00BC405E">
      <w:pPr>
        <w:spacing w:before="240"/>
        <w:jc w:val="both"/>
        <w:rPr>
          <w:rFonts w:ascii="Calibri" w:hAnsi="Calibri" w:cs="Calibri"/>
          <w:b/>
          <w:bCs/>
          <w:sz w:val="22"/>
          <w:szCs w:val="22"/>
        </w:rPr>
      </w:pPr>
      <w:r>
        <w:rPr>
          <w:rFonts w:ascii="Calibri" w:hAnsi="Calibri" w:cs="Calibri"/>
          <w:b/>
          <w:bCs/>
        </w:rPr>
        <w:t>I titoli di studio richiesti</w:t>
      </w:r>
    </w:p>
    <w:p w14:paraId="5538DE7C" w14:textId="77777777" w:rsidR="00BC405E" w:rsidRDefault="00BC405E" w:rsidP="00BC405E">
      <w:pPr>
        <w:jc w:val="both"/>
        <w:rPr>
          <w:rFonts w:ascii="Calibri" w:hAnsi="Calibri" w:cs="Calibri"/>
        </w:rPr>
      </w:pPr>
      <w:r>
        <w:rPr>
          <w:rFonts w:ascii="Calibri" w:hAnsi="Calibri" w:cs="Calibri"/>
        </w:rPr>
        <w:t>Nell'ultimo trimestre dell'anno la qualifica o il diploma professionale è il titolo più richiesto dalle imprese apuane, con il 38% delle assunzioni previste, in linea con l'anno precedente. Il diploma di scuola secondaria è richiesto per il 29% del personale in entrata, tre punti in meno rispetto al 2025, mentre la sola scuola dell'obbligo è sufficiente per il 24% delle assunzioni (21% un anno fa). La richiesta di laureati sale al 9% del totale, dall'8% del 2025.</w:t>
      </w:r>
    </w:p>
    <w:p w14:paraId="01BC279F" w14:textId="77777777" w:rsidR="00BC405E" w:rsidRDefault="00BC405E" w:rsidP="00BC405E">
      <w:pPr>
        <w:jc w:val="both"/>
        <w:rPr>
          <w:rFonts w:ascii="Calibri" w:hAnsi="Calibri" w:cs="Calibri"/>
        </w:rPr>
      </w:pPr>
      <w:r>
        <w:rPr>
          <w:rFonts w:ascii="Calibri" w:hAnsi="Calibri" w:cs="Calibri"/>
        </w:rPr>
        <w:t>Analizzando gli indirizzi di studio, a livello universitario i più richiesti sono quello economico e quello sanitario e paramedico, con 60 entrate previste ciascuno. Tra i diplomi di scuola secondaria si collocano al primo posto, a pari merito, l'indirizzo amministrazione, finanza e marketing e quello di meccanica, meccatronica ed energia, con 150 ingressi ciascuno, seguiti dall'indirizzo turismo, enogastronomia e ospitalità, che scende da 270 a 130 assunzioni, e da quello costruzioni, ambiente e territorio, anch'esso con 130.</w:t>
      </w:r>
    </w:p>
    <w:p w14:paraId="2A48B9CF" w14:textId="77777777" w:rsidR="00BC405E" w:rsidRDefault="00BC405E" w:rsidP="00BC405E">
      <w:pPr>
        <w:jc w:val="both"/>
        <w:rPr>
          <w:rFonts w:ascii="Calibri" w:hAnsi="Calibri" w:cs="Calibri"/>
        </w:rPr>
      </w:pPr>
      <w:r>
        <w:rPr>
          <w:rFonts w:ascii="Calibri" w:hAnsi="Calibri" w:cs="Calibri"/>
        </w:rPr>
        <w:t>Per chi possiede una qualifica di formazione o un diploma professionale, l'indirizzo più richiesto diventa quello della ristorazione, con 180 unità previste come lo scorso anno, seguito dall'indirizzo meccanico con 170 (erano 220 nel 2025), da quello elettrico con 120 e dai sistemi e servizi logistici con 110 ingressi.</w:t>
      </w:r>
    </w:p>
    <w:p w14:paraId="430CF2C6" w14:textId="77777777" w:rsidR="00BC405E" w:rsidRDefault="00BC405E" w:rsidP="00BC405E">
      <w:pPr>
        <w:spacing w:before="240"/>
        <w:jc w:val="both"/>
        <w:rPr>
          <w:rFonts w:ascii="Calibri" w:hAnsi="Calibri" w:cs="Calibri"/>
          <w:b/>
          <w:bCs/>
        </w:rPr>
      </w:pPr>
      <w:r>
        <w:rPr>
          <w:rFonts w:ascii="Calibri" w:hAnsi="Calibri" w:cs="Calibri"/>
          <w:b/>
          <w:bCs/>
        </w:rPr>
        <w:t xml:space="preserve">Entrate per fascia di età </w:t>
      </w:r>
    </w:p>
    <w:p w14:paraId="62CA65BA" w14:textId="77777777" w:rsidR="00BC405E" w:rsidRDefault="00BC405E" w:rsidP="00BC405E">
      <w:pPr>
        <w:jc w:val="both"/>
        <w:rPr>
          <w:rFonts w:ascii="Calibri" w:hAnsi="Calibri" w:cs="Calibri"/>
        </w:rPr>
      </w:pPr>
      <w:r>
        <w:rPr>
          <w:rFonts w:ascii="Calibri" w:hAnsi="Calibri" w:cs="Calibri"/>
        </w:rPr>
        <w:t>Le assunzioni programmate dalle imprese apuane con dipendenti sono riconducibili a personale fino a 29 anni nel 30% dei casi, mentre la quota maggiore, pari al 38% del totale, è riferita a personale tra 30 e 44 anni, in calo rispetto al 46% dell'anno precedente. Nella fascia 45-54 anni è previsto il 7% delle richieste, mentre l'età non risulta rilevante per un quarto delle entrate (25%).</w:t>
      </w:r>
    </w:p>
    <w:p w14:paraId="09AD7B92" w14:textId="77777777" w:rsidR="00BC405E" w:rsidRDefault="00BC405E" w:rsidP="00BC405E">
      <w:pPr>
        <w:spacing w:before="240"/>
        <w:rPr>
          <w:rFonts w:ascii="Calibri" w:hAnsi="Calibri" w:cs="Calibri"/>
          <w:b/>
        </w:rPr>
      </w:pPr>
      <w:r>
        <w:rPr>
          <w:rFonts w:ascii="Calibri" w:hAnsi="Calibri" w:cs="Calibri"/>
          <w:b/>
          <w:bCs/>
        </w:rPr>
        <w:lastRenderedPageBreak/>
        <w:t xml:space="preserve">La domanda di lavoro nei settori economici </w:t>
      </w:r>
    </w:p>
    <w:p w14:paraId="5F6A5233" w14:textId="77777777" w:rsidR="00BC405E" w:rsidRDefault="00BC405E" w:rsidP="00BC405E">
      <w:pPr>
        <w:jc w:val="both"/>
        <w:rPr>
          <w:rFonts w:ascii="Calibri" w:hAnsi="Calibri" w:cs="Calibri"/>
          <w:bCs/>
        </w:rPr>
      </w:pPr>
      <w:r>
        <w:rPr>
          <w:rFonts w:ascii="Calibri" w:hAnsi="Calibri" w:cs="Calibri"/>
          <w:bCs/>
        </w:rPr>
        <w:t>Delle 3.100 entrate programmate nel trimestre, il 38% (1.170 unità) riguarda l'Industria, il 61% (1.880 unità) è destinato ai Servizi, mentre il settore primario (Agricoltura e Pesca) rappresenta, con 50 assunzioni, il 2% del totale. L'Industria nel suo complesso registra una lieve diminuzione delle assunzioni programmate, pari a 10 lavoratori in meno rispetto al quarto trimestre dell'anno precedente (-1%). All'interno del comparto, la richiesta di lavoratori nell'industria manifatturiera e nelle public utilities si attesta a 780 entrate, in calo di 30 unità (-4%), mentre le costruzioni confermano una tendenza favorevole, con una crescita del 5% corrispondente a 20 unità in più, per un totale di 390 ingressi.</w:t>
      </w:r>
    </w:p>
    <w:p w14:paraId="0CE05748" w14:textId="77777777" w:rsidR="00BC405E" w:rsidRDefault="00BC405E" w:rsidP="00BC405E">
      <w:pPr>
        <w:spacing w:after="240"/>
        <w:jc w:val="both"/>
        <w:rPr>
          <w:rFonts w:ascii="Calibri" w:hAnsi="Calibri" w:cs="Calibri"/>
          <w:bCs/>
        </w:rPr>
      </w:pPr>
      <w:r>
        <w:rPr>
          <w:rFonts w:ascii="Calibri" w:hAnsi="Calibri" w:cs="Calibri"/>
          <w:bCs/>
        </w:rPr>
        <w:t>Anche nei Servizi la domanda complessiva resta pressoché invariata (1.880 ingressi, +10 unità, +1%), ma all'interno del comparto si osservano andamenti molto differenziati. La crescita più consistente riguarda i servizi alle persone, che arrivano a 570 assunzioni previste, 150 in più rispetto al periodo ottobre-dicembre 2025 (+36%), e in lieve aumento è anche il commercio, che sale a 370 unità (+3%). In calo, invece, i servizi alle imprese, che scendono a 410 unità (-16%, pari a 80 entrate in meno), e il turismo, che dopo la forte crescita dell'anno precedente programma 530 assunzioni, 70 in meno (-12%).</w:t>
      </w:r>
    </w:p>
    <w:tbl>
      <w:tblPr>
        <w:tblW w:w="8718" w:type="dxa"/>
        <w:tblInd w:w="70" w:type="dxa"/>
        <w:tblCellMar>
          <w:left w:w="70" w:type="dxa"/>
          <w:right w:w="70" w:type="dxa"/>
        </w:tblCellMar>
        <w:tblLook w:val="04A0" w:firstRow="1" w:lastRow="0" w:firstColumn="1" w:lastColumn="0" w:noHBand="0" w:noVBand="1"/>
      </w:tblPr>
      <w:tblGrid>
        <w:gridCol w:w="3519"/>
        <w:gridCol w:w="1582"/>
        <w:gridCol w:w="1299"/>
        <w:gridCol w:w="1157"/>
        <w:gridCol w:w="1161"/>
      </w:tblGrid>
      <w:tr w:rsidR="00BC405E" w14:paraId="6CE46DC9" w14:textId="77777777">
        <w:trPr>
          <w:trHeight w:val="277"/>
        </w:trPr>
        <w:tc>
          <w:tcPr>
            <w:tcW w:w="8718" w:type="dxa"/>
            <w:gridSpan w:val="5"/>
            <w:noWrap/>
            <w:vAlign w:val="bottom"/>
            <w:hideMark/>
          </w:tcPr>
          <w:p w14:paraId="143914EC" w14:textId="77777777" w:rsidR="00BC405E" w:rsidRDefault="00BC405E">
            <w:pPr>
              <w:rPr>
                <w:rFonts w:ascii="Calibri" w:hAnsi="Calibri" w:cs="Calibri"/>
                <w:b/>
                <w:bCs/>
                <w:sz w:val="20"/>
              </w:rPr>
            </w:pPr>
            <w:r>
              <w:rPr>
                <w:rFonts w:ascii="Calibri" w:hAnsi="Calibri" w:cs="Calibri"/>
                <w:b/>
                <w:bCs/>
                <w:sz w:val="20"/>
              </w:rPr>
              <w:t>Lavoratori previsti in entrata per settore di attività - Ottobre-Dicembre 2026 - provincia di Massa-Carrara</w:t>
            </w:r>
          </w:p>
        </w:tc>
      </w:tr>
      <w:tr w:rsidR="00BC405E" w14:paraId="60411BEB" w14:textId="77777777">
        <w:trPr>
          <w:trHeight w:val="364"/>
        </w:trPr>
        <w:tc>
          <w:tcPr>
            <w:tcW w:w="3519" w:type="dxa"/>
            <w:tcBorders>
              <w:top w:val="single" w:sz="4" w:space="0" w:color="auto"/>
              <w:left w:val="nil"/>
              <w:bottom w:val="single" w:sz="4" w:space="0" w:color="auto"/>
              <w:right w:val="nil"/>
            </w:tcBorders>
            <w:noWrap/>
            <w:vAlign w:val="center"/>
            <w:hideMark/>
          </w:tcPr>
          <w:p w14:paraId="12549FE0" w14:textId="77777777" w:rsidR="00BC405E" w:rsidRDefault="00BC405E">
            <w:pPr>
              <w:jc w:val="right"/>
              <w:rPr>
                <w:rFonts w:ascii="Calibri" w:hAnsi="Calibri" w:cs="Calibri"/>
                <w:sz w:val="20"/>
              </w:rPr>
            </w:pPr>
            <w:r>
              <w:rPr>
                <w:rFonts w:ascii="Calibri" w:hAnsi="Calibri" w:cs="Calibri"/>
                <w:sz w:val="20"/>
              </w:rPr>
              <w:t> </w:t>
            </w:r>
          </w:p>
        </w:tc>
        <w:tc>
          <w:tcPr>
            <w:tcW w:w="1582" w:type="dxa"/>
            <w:tcBorders>
              <w:top w:val="single" w:sz="4" w:space="0" w:color="auto"/>
              <w:left w:val="nil"/>
              <w:bottom w:val="single" w:sz="4" w:space="0" w:color="auto"/>
              <w:right w:val="nil"/>
            </w:tcBorders>
            <w:vAlign w:val="center"/>
            <w:hideMark/>
          </w:tcPr>
          <w:p w14:paraId="5385FE8F"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Ott-Dic2026</w:t>
            </w:r>
          </w:p>
        </w:tc>
        <w:tc>
          <w:tcPr>
            <w:tcW w:w="1299" w:type="dxa"/>
            <w:tcBorders>
              <w:top w:val="single" w:sz="4" w:space="0" w:color="auto"/>
              <w:left w:val="nil"/>
              <w:bottom w:val="single" w:sz="4" w:space="0" w:color="auto"/>
              <w:right w:val="nil"/>
            </w:tcBorders>
            <w:vAlign w:val="center"/>
            <w:hideMark/>
          </w:tcPr>
          <w:p w14:paraId="568397E7" w14:textId="77777777" w:rsidR="00BC405E" w:rsidRDefault="00BC405E">
            <w:pPr>
              <w:jc w:val="right"/>
              <w:rPr>
                <w:rFonts w:ascii="Calibri" w:hAnsi="Calibri" w:cs="Calibri"/>
                <w:b/>
                <w:bCs/>
                <w:sz w:val="20"/>
                <w:szCs w:val="22"/>
              </w:rPr>
            </w:pPr>
            <w:r>
              <w:rPr>
                <w:rFonts w:ascii="Calibri" w:hAnsi="Calibri" w:cs="Calibri"/>
                <w:b/>
                <w:bCs/>
                <w:color w:val="000000"/>
                <w:sz w:val="20"/>
                <w:szCs w:val="20"/>
              </w:rPr>
              <w:t>Ott-Dic2025</w:t>
            </w:r>
          </w:p>
        </w:tc>
        <w:tc>
          <w:tcPr>
            <w:tcW w:w="1157" w:type="dxa"/>
            <w:tcBorders>
              <w:top w:val="single" w:sz="4" w:space="0" w:color="auto"/>
              <w:left w:val="nil"/>
              <w:bottom w:val="single" w:sz="4" w:space="0" w:color="auto"/>
              <w:right w:val="nil"/>
            </w:tcBorders>
            <w:vAlign w:val="center"/>
            <w:hideMark/>
          </w:tcPr>
          <w:p w14:paraId="11675E99" w14:textId="77777777" w:rsidR="00BC405E" w:rsidRDefault="00BC405E">
            <w:pPr>
              <w:jc w:val="right"/>
              <w:rPr>
                <w:rFonts w:ascii="Calibri" w:hAnsi="Calibri" w:cs="Calibri"/>
                <w:b/>
                <w:bCs/>
                <w:sz w:val="20"/>
              </w:rPr>
            </w:pPr>
            <w:r>
              <w:rPr>
                <w:rFonts w:ascii="Calibri" w:hAnsi="Calibri" w:cs="Calibri"/>
                <w:b/>
                <w:bCs/>
                <w:color w:val="000000"/>
                <w:sz w:val="20"/>
                <w:szCs w:val="20"/>
              </w:rPr>
              <w:t>Var. ass.</w:t>
            </w:r>
          </w:p>
        </w:tc>
        <w:tc>
          <w:tcPr>
            <w:tcW w:w="1161" w:type="dxa"/>
            <w:tcBorders>
              <w:top w:val="single" w:sz="4" w:space="0" w:color="auto"/>
              <w:left w:val="nil"/>
              <w:bottom w:val="single" w:sz="4" w:space="0" w:color="auto"/>
              <w:right w:val="nil"/>
            </w:tcBorders>
            <w:vAlign w:val="center"/>
            <w:hideMark/>
          </w:tcPr>
          <w:p w14:paraId="45A4D9B7" w14:textId="77777777" w:rsidR="00BC405E" w:rsidRDefault="00BC405E">
            <w:pPr>
              <w:jc w:val="right"/>
              <w:rPr>
                <w:rFonts w:ascii="Calibri" w:hAnsi="Calibri" w:cs="Calibri"/>
                <w:b/>
                <w:bCs/>
                <w:sz w:val="20"/>
              </w:rPr>
            </w:pPr>
            <w:r>
              <w:rPr>
                <w:rFonts w:ascii="Calibri" w:hAnsi="Calibri" w:cs="Calibri"/>
                <w:b/>
                <w:bCs/>
                <w:color w:val="000000"/>
                <w:sz w:val="20"/>
                <w:szCs w:val="20"/>
              </w:rPr>
              <w:t>Var. %</w:t>
            </w:r>
          </w:p>
        </w:tc>
      </w:tr>
      <w:tr w:rsidR="00BC405E" w14:paraId="5AA1547D" w14:textId="77777777">
        <w:trPr>
          <w:trHeight w:val="284"/>
        </w:trPr>
        <w:tc>
          <w:tcPr>
            <w:tcW w:w="3519" w:type="dxa"/>
            <w:noWrap/>
            <w:vAlign w:val="bottom"/>
            <w:hideMark/>
          </w:tcPr>
          <w:p w14:paraId="3CD8E96D" w14:textId="77777777" w:rsidR="00BC405E" w:rsidRDefault="00BC405E">
            <w:pPr>
              <w:rPr>
                <w:rFonts w:ascii="Calibri" w:hAnsi="Calibri" w:cs="Calibri"/>
                <w:b/>
                <w:bCs/>
                <w:sz w:val="20"/>
              </w:rPr>
            </w:pPr>
            <w:r>
              <w:rPr>
                <w:rFonts w:ascii="Calibri" w:hAnsi="Calibri" w:cs="Calibri"/>
                <w:b/>
                <w:bCs/>
                <w:sz w:val="20"/>
              </w:rPr>
              <w:t>TOTALE</w:t>
            </w:r>
          </w:p>
        </w:tc>
        <w:tc>
          <w:tcPr>
            <w:tcW w:w="1582" w:type="dxa"/>
            <w:noWrap/>
            <w:vAlign w:val="bottom"/>
            <w:hideMark/>
          </w:tcPr>
          <w:p w14:paraId="687FD961"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3.100</w:t>
            </w:r>
          </w:p>
        </w:tc>
        <w:tc>
          <w:tcPr>
            <w:tcW w:w="1299" w:type="dxa"/>
            <w:noWrap/>
            <w:vAlign w:val="bottom"/>
            <w:hideMark/>
          </w:tcPr>
          <w:p w14:paraId="0BC355D4" w14:textId="77777777" w:rsidR="00BC405E" w:rsidRDefault="00BC405E">
            <w:pPr>
              <w:jc w:val="right"/>
              <w:rPr>
                <w:rFonts w:ascii="Calibri" w:hAnsi="Calibri" w:cs="Calibri"/>
                <w:b/>
                <w:bCs/>
                <w:sz w:val="20"/>
                <w:szCs w:val="22"/>
              </w:rPr>
            </w:pPr>
            <w:r>
              <w:rPr>
                <w:rFonts w:ascii="Calibri" w:hAnsi="Calibri" w:cs="Calibri"/>
                <w:b/>
                <w:bCs/>
                <w:color w:val="000000"/>
                <w:sz w:val="20"/>
                <w:szCs w:val="20"/>
              </w:rPr>
              <w:t>3.080</w:t>
            </w:r>
          </w:p>
        </w:tc>
        <w:tc>
          <w:tcPr>
            <w:tcW w:w="1157" w:type="dxa"/>
            <w:noWrap/>
            <w:vAlign w:val="bottom"/>
            <w:hideMark/>
          </w:tcPr>
          <w:p w14:paraId="5FC05598"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20</w:t>
            </w:r>
          </w:p>
        </w:tc>
        <w:tc>
          <w:tcPr>
            <w:tcW w:w="1161" w:type="dxa"/>
            <w:noWrap/>
            <w:vAlign w:val="bottom"/>
            <w:hideMark/>
          </w:tcPr>
          <w:p w14:paraId="70A08F2B"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w:t>
            </w:r>
          </w:p>
        </w:tc>
      </w:tr>
      <w:tr w:rsidR="00BC405E" w14:paraId="25DAF216" w14:textId="77777777">
        <w:trPr>
          <w:trHeight w:val="284"/>
        </w:trPr>
        <w:tc>
          <w:tcPr>
            <w:tcW w:w="3519" w:type="dxa"/>
            <w:noWrap/>
            <w:vAlign w:val="bottom"/>
            <w:hideMark/>
          </w:tcPr>
          <w:p w14:paraId="7A332097" w14:textId="579C4276" w:rsidR="00BC405E" w:rsidRDefault="00BC405E">
            <w:pPr>
              <w:rPr>
                <w:rFonts w:ascii="Calibri" w:hAnsi="Calibri" w:cs="Calibri"/>
                <w:b/>
                <w:bCs/>
                <w:sz w:val="20"/>
                <w:szCs w:val="22"/>
              </w:rPr>
            </w:pPr>
            <w:r w:rsidRPr="00BC405E">
              <w:rPr>
                <w:rFonts w:ascii="Calibri" w:hAnsi="Calibri" w:cs="Calibri"/>
                <w:b/>
                <w:bCs/>
                <w:sz w:val="20"/>
              </w:rPr>
              <w:t>Agricoltura, silvicoltura, caccia e pesca</w:t>
            </w:r>
          </w:p>
        </w:tc>
        <w:tc>
          <w:tcPr>
            <w:tcW w:w="1582" w:type="dxa"/>
            <w:noWrap/>
            <w:vAlign w:val="bottom"/>
            <w:hideMark/>
          </w:tcPr>
          <w:p w14:paraId="16763140"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50</w:t>
            </w:r>
          </w:p>
        </w:tc>
        <w:tc>
          <w:tcPr>
            <w:tcW w:w="1299" w:type="dxa"/>
            <w:noWrap/>
            <w:vAlign w:val="bottom"/>
            <w:hideMark/>
          </w:tcPr>
          <w:p w14:paraId="4F4C2969" w14:textId="77777777" w:rsidR="00BC405E" w:rsidRDefault="00BC405E">
            <w:pPr>
              <w:jc w:val="right"/>
              <w:rPr>
                <w:rFonts w:ascii="Calibri" w:hAnsi="Calibri" w:cs="Calibri"/>
                <w:b/>
                <w:bCs/>
                <w:sz w:val="20"/>
                <w:szCs w:val="22"/>
              </w:rPr>
            </w:pPr>
            <w:r>
              <w:rPr>
                <w:b/>
              </w:rPr>
              <w:t>30</w:t>
            </w:r>
          </w:p>
        </w:tc>
        <w:tc>
          <w:tcPr>
            <w:tcW w:w="1157" w:type="dxa"/>
            <w:noWrap/>
            <w:vAlign w:val="bottom"/>
            <w:hideMark/>
          </w:tcPr>
          <w:p w14:paraId="37DD6DB9" w14:textId="77777777" w:rsidR="00BC405E" w:rsidRDefault="00BC405E">
            <w:pPr>
              <w:jc w:val="right"/>
              <w:rPr>
                <w:rFonts w:ascii="Calibri" w:hAnsi="Calibri" w:cs="Calibri"/>
                <w:b/>
                <w:bCs/>
                <w:sz w:val="20"/>
                <w:szCs w:val="20"/>
              </w:rPr>
            </w:pPr>
            <w:r>
              <w:rPr>
                <w:b/>
              </w:rPr>
              <w:t>20</w:t>
            </w:r>
          </w:p>
        </w:tc>
        <w:tc>
          <w:tcPr>
            <w:tcW w:w="1161" w:type="dxa"/>
            <w:noWrap/>
            <w:vAlign w:val="bottom"/>
            <w:hideMark/>
          </w:tcPr>
          <w:p w14:paraId="44C71E1C" w14:textId="77777777" w:rsidR="00BC405E" w:rsidRDefault="00BC405E">
            <w:pPr>
              <w:jc w:val="right"/>
              <w:rPr>
                <w:rFonts w:ascii="Calibri" w:hAnsi="Calibri" w:cs="Calibri"/>
                <w:b/>
                <w:bCs/>
                <w:sz w:val="20"/>
                <w:szCs w:val="20"/>
              </w:rPr>
            </w:pPr>
            <w:r>
              <w:rPr>
                <w:b/>
              </w:rPr>
              <w:t>67%</w:t>
            </w:r>
          </w:p>
        </w:tc>
      </w:tr>
      <w:tr w:rsidR="00BC405E" w14:paraId="5D7ADAB1" w14:textId="77777777">
        <w:trPr>
          <w:trHeight w:val="284"/>
        </w:trPr>
        <w:tc>
          <w:tcPr>
            <w:tcW w:w="3519" w:type="dxa"/>
            <w:noWrap/>
            <w:vAlign w:val="bottom"/>
            <w:hideMark/>
          </w:tcPr>
          <w:p w14:paraId="5B860EA2" w14:textId="77777777" w:rsidR="00BC405E" w:rsidRDefault="00BC405E">
            <w:pPr>
              <w:rPr>
                <w:rFonts w:ascii="Calibri" w:hAnsi="Calibri" w:cs="Calibri"/>
                <w:b/>
                <w:bCs/>
                <w:sz w:val="20"/>
                <w:szCs w:val="22"/>
              </w:rPr>
            </w:pPr>
            <w:r>
              <w:rPr>
                <w:rFonts w:ascii="Calibri" w:hAnsi="Calibri" w:cs="Calibri"/>
                <w:b/>
                <w:bCs/>
                <w:sz w:val="20"/>
              </w:rPr>
              <w:t>INDUSTRIA</w:t>
            </w:r>
          </w:p>
        </w:tc>
        <w:tc>
          <w:tcPr>
            <w:tcW w:w="1582" w:type="dxa"/>
            <w:noWrap/>
            <w:vAlign w:val="bottom"/>
            <w:hideMark/>
          </w:tcPr>
          <w:p w14:paraId="40EC321F"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1.170</w:t>
            </w:r>
          </w:p>
        </w:tc>
        <w:tc>
          <w:tcPr>
            <w:tcW w:w="1299" w:type="dxa"/>
            <w:noWrap/>
            <w:vAlign w:val="bottom"/>
            <w:hideMark/>
          </w:tcPr>
          <w:p w14:paraId="404B9DDD" w14:textId="77777777" w:rsidR="00BC405E" w:rsidRDefault="00BC405E">
            <w:pPr>
              <w:jc w:val="right"/>
              <w:rPr>
                <w:rFonts w:ascii="Calibri" w:hAnsi="Calibri" w:cs="Calibri"/>
                <w:b/>
                <w:bCs/>
                <w:sz w:val="20"/>
                <w:szCs w:val="22"/>
              </w:rPr>
            </w:pPr>
            <w:r>
              <w:rPr>
                <w:rFonts w:ascii="Calibri" w:hAnsi="Calibri" w:cs="Calibri"/>
                <w:b/>
                <w:bCs/>
                <w:color w:val="000000"/>
                <w:sz w:val="20"/>
                <w:szCs w:val="20"/>
              </w:rPr>
              <w:t>1.180</w:t>
            </w:r>
          </w:p>
        </w:tc>
        <w:tc>
          <w:tcPr>
            <w:tcW w:w="1157" w:type="dxa"/>
            <w:noWrap/>
            <w:vAlign w:val="bottom"/>
            <w:hideMark/>
          </w:tcPr>
          <w:p w14:paraId="2FF3EF84"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-10</w:t>
            </w:r>
          </w:p>
        </w:tc>
        <w:tc>
          <w:tcPr>
            <w:tcW w:w="1161" w:type="dxa"/>
            <w:noWrap/>
            <w:vAlign w:val="bottom"/>
            <w:hideMark/>
          </w:tcPr>
          <w:p w14:paraId="3C3878B0"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w:t>
            </w:r>
          </w:p>
        </w:tc>
      </w:tr>
      <w:tr w:rsidR="00BC405E" w14:paraId="5E4B870F" w14:textId="77777777">
        <w:trPr>
          <w:trHeight w:val="284"/>
        </w:trPr>
        <w:tc>
          <w:tcPr>
            <w:tcW w:w="3519" w:type="dxa"/>
            <w:noWrap/>
            <w:vAlign w:val="bottom"/>
            <w:hideMark/>
          </w:tcPr>
          <w:p w14:paraId="4D24A193" w14:textId="77777777" w:rsidR="00BC405E" w:rsidRDefault="00BC405E">
            <w:pPr>
              <w:rPr>
                <w:rFonts w:ascii="Calibri" w:hAnsi="Calibri" w:cs="Calibri"/>
                <w:sz w:val="20"/>
                <w:szCs w:val="22"/>
              </w:rPr>
            </w:pPr>
            <w:proofErr w:type="spellStart"/>
            <w:r>
              <w:rPr>
                <w:rFonts w:ascii="Calibri" w:hAnsi="Calibri" w:cs="Calibri"/>
                <w:sz w:val="20"/>
              </w:rPr>
              <w:t>Ind</w:t>
            </w:r>
            <w:proofErr w:type="spellEnd"/>
            <w:r>
              <w:rPr>
                <w:rFonts w:ascii="Calibri" w:hAnsi="Calibri" w:cs="Calibri"/>
                <w:sz w:val="20"/>
              </w:rPr>
              <w:t xml:space="preserve">. </w:t>
            </w:r>
            <w:proofErr w:type="spellStart"/>
            <w:r>
              <w:rPr>
                <w:rFonts w:ascii="Calibri" w:hAnsi="Calibri" w:cs="Calibri"/>
                <w:sz w:val="20"/>
              </w:rPr>
              <w:t>Manifatt</w:t>
            </w:r>
            <w:proofErr w:type="spellEnd"/>
            <w:r>
              <w:rPr>
                <w:rFonts w:ascii="Calibri" w:hAnsi="Calibri" w:cs="Calibri"/>
                <w:sz w:val="20"/>
              </w:rPr>
              <w:t>. e Public Utilities</w:t>
            </w:r>
          </w:p>
        </w:tc>
        <w:tc>
          <w:tcPr>
            <w:tcW w:w="1582" w:type="dxa"/>
            <w:noWrap/>
            <w:vAlign w:val="bottom"/>
            <w:hideMark/>
          </w:tcPr>
          <w:p w14:paraId="1157661D" w14:textId="77777777" w:rsidR="00BC405E" w:rsidRDefault="00BC405E">
            <w:pPr>
              <w:jc w:val="right"/>
              <w:rPr>
                <w:rFonts w:ascii="Calibri" w:hAnsi="Calibri" w:cs="Calibri"/>
                <w:sz w:val="20"/>
                <w:szCs w:val="20"/>
              </w:rPr>
            </w:pPr>
            <w:r>
              <w:rPr>
                <w:rFonts w:ascii="Calibri" w:hAnsi="Calibri" w:cs="Calibri"/>
                <w:color w:val="000000"/>
                <w:sz w:val="20"/>
                <w:szCs w:val="20"/>
              </w:rPr>
              <w:t>780</w:t>
            </w:r>
          </w:p>
        </w:tc>
        <w:tc>
          <w:tcPr>
            <w:tcW w:w="1299" w:type="dxa"/>
            <w:noWrap/>
            <w:vAlign w:val="bottom"/>
            <w:hideMark/>
          </w:tcPr>
          <w:p w14:paraId="60F5149D" w14:textId="77777777" w:rsidR="00BC405E" w:rsidRDefault="00BC405E">
            <w:pPr>
              <w:jc w:val="right"/>
              <w:rPr>
                <w:rFonts w:ascii="Calibri" w:hAnsi="Calibri" w:cs="Calibri"/>
                <w:sz w:val="20"/>
                <w:szCs w:val="22"/>
              </w:rPr>
            </w:pPr>
            <w:r>
              <w:rPr>
                <w:rFonts w:ascii="Calibri" w:hAnsi="Calibri" w:cs="Calibri"/>
                <w:color w:val="000000"/>
                <w:sz w:val="20"/>
                <w:szCs w:val="20"/>
              </w:rPr>
              <w:t>810</w:t>
            </w:r>
          </w:p>
        </w:tc>
        <w:tc>
          <w:tcPr>
            <w:tcW w:w="1157" w:type="dxa"/>
            <w:noWrap/>
            <w:vAlign w:val="bottom"/>
            <w:hideMark/>
          </w:tcPr>
          <w:p w14:paraId="3524C013" w14:textId="77777777" w:rsidR="00BC405E" w:rsidRDefault="00BC405E">
            <w:pPr>
              <w:jc w:val="right"/>
              <w:rPr>
                <w:rFonts w:ascii="Calibri" w:hAnsi="Calibri" w:cs="Calibri"/>
                <w:sz w:val="20"/>
                <w:szCs w:val="20"/>
              </w:rPr>
            </w:pPr>
            <w:r>
              <w:rPr>
                <w:rFonts w:ascii="Calibri" w:hAnsi="Calibri" w:cs="Calibri"/>
                <w:color w:val="000000"/>
                <w:sz w:val="20"/>
                <w:szCs w:val="20"/>
              </w:rPr>
              <w:t>-30</w:t>
            </w:r>
          </w:p>
        </w:tc>
        <w:tc>
          <w:tcPr>
            <w:tcW w:w="1161" w:type="dxa"/>
            <w:noWrap/>
            <w:vAlign w:val="bottom"/>
            <w:hideMark/>
          </w:tcPr>
          <w:p w14:paraId="5DE9681A" w14:textId="77777777" w:rsidR="00BC405E" w:rsidRDefault="00BC405E">
            <w:pPr>
              <w:jc w:val="right"/>
              <w:rPr>
                <w:rFonts w:ascii="Calibri" w:hAnsi="Calibri" w:cs="Calibri"/>
                <w:sz w:val="20"/>
                <w:szCs w:val="20"/>
              </w:rPr>
            </w:pPr>
            <w:r>
              <w:rPr>
                <w:rFonts w:ascii="Calibri" w:hAnsi="Calibri" w:cs="Calibri"/>
                <w:color w:val="000000"/>
                <w:sz w:val="20"/>
                <w:szCs w:val="20"/>
              </w:rPr>
              <w:t>-4%</w:t>
            </w:r>
          </w:p>
        </w:tc>
      </w:tr>
      <w:tr w:rsidR="00BC405E" w14:paraId="42CD4DE9" w14:textId="77777777">
        <w:trPr>
          <w:trHeight w:val="284"/>
        </w:trPr>
        <w:tc>
          <w:tcPr>
            <w:tcW w:w="3519" w:type="dxa"/>
            <w:noWrap/>
            <w:vAlign w:val="bottom"/>
            <w:hideMark/>
          </w:tcPr>
          <w:p w14:paraId="12892D95" w14:textId="77777777" w:rsidR="00BC405E" w:rsidRDefault="00BC405E">
            <w:pPr>
              <w:rPr>
                <w:rFonts w:ascii="Calibri" w:hAnsi="Calibri" w:cs="Calibri"/>
                <w:sz w:val="20"/>
                <w:szCs w:val="22"/>
              </w:rPr>
            </w:pPr>
            <w:r>
              <w:rPr>
                <w:rFonts w:ascii="Calibri" w:hAnsi="Calibri" w:cs="Calibri"/>
                <w:sz w:val="20"/>
              </w:rPr>
              <w:t>Costruzioni</w:t>
            </w:r>
          </w:p>
        </w:tc>
        <w:tc>
          <w:tcPr>
            <w:tcW w:w="1582" w:type="dxa"/>
            <w:noWrap/>
            <w:vAlign w:val="bottom"/>
            <w:hideMark/>
          </w:tcPr>
          <w:p w14:paraId="33A66C85" w14:textId="77777777" w:rsidR="00BC405E" w:rsidRDefault="00BC405E">
            <w:pPr>
              <w:jc w:val="right"/>
              <w:rPr>
                <w:rFonts w:ascii="Calibri" w:hAnsi="Calibri" w:cs="Calibri"/>
                <w:sz w:val="20"/>
                <w:szCs w:val="20"/>
              </w:rPr>
            </w:pPr>
            <w:r>
              <w:rPr>
                <w:rFonts w:ascii="Calibri" w:hAnsi="Calibri" w:cs="Calibri"/>
                <w:color w:val="000000"/>
                <w:sz w:val="20"/>
                <w:szCs w:val="20"/>
              </w:rPr>
              <w:t>390</w:t>
            </w:r>
          </w:p>
        </w:tc>
        <w:tc>
          <w:tcPr>
            <w:tcW w:w="1299" w:type="dxa"/>
            <w:noWrap/>
            <w:vAlign w:val="bottom"/>
            <w:hideMark/>
          </w:tcPr>
          <w:p w14:paraId="129DF76C" w14:textId="77777777" w:rsidR="00BC405E" w:rsidRDefault="00BC405E">
            <w:pPr>
              <w:jc w:val="right"/>
              <w:rPr>
                <w:rFonts w:ascii="Calibri" w:hAnsi="Calibri" w:cs="Calibri"/>
                <w:sz w:val="20"/>
                <w:szCs w:val="22"/>
              </w:rPr>
            </w:pPr>
            <w:r>
              <w:rPr>
                <w:rFonts w:ascii="Calibri" w:hAnsi="Calibri" w:cs="Calibri"/>
                <w:color w:val="000000"/>
                <w:sz w:val="20"/>
                <w:szCs w:val="20"/>
              </w:rPr>
              <w:t>370</w:t>
            </w:r>
          </w:p>
        </w:tc>
        <w:tc>
          <w:tcPr>
            <w:tcW w:w="1157" w:type="dxa"/>
            <w:noWrap/>
            <w:vAlign w:val="bottom"/>
            <w:hideMark/>
          </w:tcPr>
          <w:p w14:paraId="51299A30" w14:textId="77777777" w:rsidR="00BC405E" w:rsidRDefault="00BC405E">
            <w:pPr>
              <w:jc w:val="right"/>
              <w:rPr>
                <w:rFonts w:ascii="Calibri" w:hAnsi="Calibri" w:cs="Calibri"/>
                <w:sz w:val="20"/>
                <w:szCs w:val="20"/>
              </w:rPr>
            </w:pPr>
            <w:r>
              <w:rPr>
                <w:rFonts w:ascii="Calibri" w:hAnsi="Calibri" w:cs="Calibri"/>
                <w:color w:val="000000"/>
                <w:sz w:val="20"/>
                <w:szCs w:val="20"/>
              </w:rPr>
              <w:t>20</w:t>
            </w:r>
          </w:p>
        </w:tc>
        <w:tc>
          <w:tcPr>
            <w:tcW w:w="1161" w:type="dxa"/>
            <w:noWrap/>
            <w:vAlign w:val="bottom"/>
            <w:hideMark/>
          </w:tcPr>
          <w:p w14:paraId="440D06DE" w14:textId="77777777" w:rsidR="00BC405E" w:rsidRDefault="00BC405E">
            <w:pPr>
              <w:jc w:val="right"/>
              <w:rPr>
                <w:rFonts w:ascii="Calibri" w:hAnsi="Calibri" w:cs="Calibri"/>
                <w:sz w:val="20"/>
                <w:szCs w:val="20"/>
              </w:rPr>
            </w:pPr>
            <w:r>
              <w:rPr>
                <w:rFonts w:ascii="Calibri" w:hAnsi="Calibri" w:cs="Calibri"/>
                <w:color w:val="000000"/>
                <w:sz w:val="20"/>
                <w:szCs w:val="20"/>
              </w:rPr>
              <w:t>5%</w:t>
            </w:r>
          </w:p>
        </w:tc>
      </w:tr>
      <w:tr w:rsidR="00BC405E" w14:paraId="7B805362" w14:textId="77777777">
        <w:trPr>
          <w:trHeight w:val="284"/>
        </w:trPr>
        <w:tc>
          <w:tcPr>
            <w:tcW w:w="3519" w:type="dxa"/>
            <w:noWrap/>
            <w:vAlign w:val="bottom"/>
            <w:hideMark/>
          </w:tcPr>
          <w:p w14:paraId="5932C6A0" w14:textId="77777777" w:rsidR="00BC405E" w:rsidRDefault="00BC405E">
            <w:pPr>
              <w:rPr>
                <w:rFonts w:ascii="Calibri" w:hAnsi="Calibri" w:cs="Calibri"/>
                <w:b/>
                <w:bCs/>
                <w:sz w:val="20"/>
                <w:szCs w:val="22"/>
              </w:rPr>
            </w:pPr>
            <w:r>
              <w:rPr>
                <w:rFonts w:ascii="Calibri" w:hAnsi="Calibri" w:cs="Calibri"/>
                <w:b/>
                <w:bCs/>
                <w:sz w:val="20"/>
              </w:rPr>
              <w:t>SERVIZI</w:t>
            </w:r>
          </w:p>
        </w:tc>
        <w:tc>
          <w:tcPr>
            <w:tcW w:w="1582" w:type="dxa"/>
            <w:noWrap/>
            <w:vAlign w:val="bottom"/>
            <w:hideMark/>
          </w:tcPr>
          <w:p w14:paraId="0BFABFF2"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1.880</w:t>
            </w:r>
          </w:p>
        </w:tc>
        <w:tc>
          <w:tcPr>
            <w:tcW w:w="1299" w:type="dxa"/>
            <w:noWrap/>
            <w:vAlign w:val="bottom"/>
            <w:hideMark/>
          </w:tcPr>
          <w:p w14:paraId="2DA255E5" w14:textId="77777777" w:rsidR="00BC405E" w:rsidRDefault="00BC405E">
            <w:pPr>
              <w:jc w:val="right"/>
              <w:rPr>
                <w:rFonts w:ascii="Calibri" w:hAnsi="Calibri" w:cs="Calibri"/>
                <w:b/>
                <w:bCs/>
                <w:sz w:val="20"/>
                <w:szCs w:val="22"/>
              </w:rPr>
            </w:pPr>
            <w:r>
              <w:rPr>
                <w:rFonts w:ascii="Calibri" w:hAnsi="Calibri" w:cs="Calibri"/>
                <w:b/>
                <w:bCs/>
                <w:color w:val="000000"/>
                <w:sz w:val="20"/>
                <w:szCs w:val="20"/>
              </w:rPr>
              <w:t>1.870</w:t>
            </w:r>
          </w:p>
        </w:tc>
        <w:tc>
          <w:tcPr>
            <w:tcW w:w="1157" w:type="dxa"/>
            <w:noWrap/>
            <w:vAlign w:val="bottom"/>
            <w:hideMark/>
          </w:tcPr>
          <w:p w14:paraId="47C607C2"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10</w:t>
            </w:r>
          </w:p>
        </w:tc>
        <w:tc>
          <w:tcPr>
            <w:tcW w:w="1161" w:type="dxa"/>
            <w:noWrap/>
            <w:vAlign w:val="bottom"/>
            <w:hideMark/>
          </w:tcPr>
          <w:p w14:paraId="132487F4" w14:textId="77777777" w:rsidR="00BC405E" w:rsidRDefault="00BC405E">
            <w:pPr>
              <w:jc w:val="right"/>
              <w:rPr>
                <w:rFonts w:ascii="Calibri" w:hAnsi="Calibri" w:cs="Calibri"/>
                <w:b/>
                <w:bCs/>
                <w:sz w:val="20"/>
                <w:szCs w:val="20"/>
              </w:rPr>
            </w:pPr>
            <w:r>
              <w:rPr>
                <w:rFonts w:ascii="Calibri" w:hAnsi="Calibri" w:cs="Calibri"/>
                <w:b/>
                <w:bCs/>
                <w:color w:val="000000"/>
                <w:sz w:val="20"/>
                <w:szCs w:val="20"/>
              </w:rPr>
              <w:t>1%</w:t>
            </w:r>
          </w:p>
        </w:tc>
      </w:tr>
      <w:tr w:rsidR="00BC405E" w14:paraId="6C78C259" w14:textId="77777777">
        <w:trPr>
          <w:trHeight w:val="284"/>
        </w:trPr>
        <w:tc>
          <w:tcPr>
            <w:tcW w:w="3519" w:type="dxa"/>
            <w:noWrap/>
            <w:vAlign w:val="bottom"/>
            <w:hideMark/>
          </w:tcPr>
          <w:p w14:paraId="050BDC34" w14:textId="77777777" w:rsidR="00BC405E" w:rsidRDefault="00BC405E">
            <w:pPr>
              <w:rPr>
                <w:rFonts w:ascii="Calibri" w:hAnsi="Calibri" w:cs="Calibri"/>
                <w:sz w:val="20"/>
                <w:szCs w:val="22"/>
              </w:rPr>
            </w:pPr>
            <w:r>
              <w:rPr>
                <w:rFonts w:ascii="Calibri" w:hAnsi="Calibri" w:cs="Calibri"/>
                <w:sz w:val="20"/>
              </w:rPr>
              <w:t>Commercio</w:t>
            </w:r>
          </w:p>
        </w:tc>
        <w:tc>
          <w:tcPr>
            <w:tcW w:w="1582" w:type="dxa"/>
            <w:noWrap/>
            <w:vAlign w:val="bottom"/>
            <w:hideMark/>
          </w:tcPr>
          <w:p w14:paraId="330B6546" w14:textId="77777777" w:rsidR="00BC405E" w:rsidRDefault="00BC405E">
            <w:pPr>
              <w:jc w:val="right"/>
              <w:rPr>
                <w:rFonts w:ascii="Calibri" w:hAnsi="Calibri" w:cs="Calibri"/>
                <w:sz w:val="20"/>
                <w:szCs w:val="20"/>
              </w:rPr>
            </w:pPr>
            <w:r>
              <w:rPr>
                <w:rFonts w:ascii="Calibri" w:hAnsi="Calibri" w:cs="Calibri"/>
                <w:color w:val="000000"/>
                <w:sz w:val="20"/>
                <w:szCs w:val="20"/>
              </w:rPr>
              <w:t>370</w:t>
            </w:r>
          </w:p>
        </w:tc>
        <w:tc>
          <w:tcPr>
            <w:tcW w:w="1299" w:type="dxa"/>
            <w:noWrap/>
            <w:vAlign w:val="bottom"/>
            <w:hideMark/>
          </w:tcPr>
          <w:p w14:paraId="5738F29D" w14:textId="77777777" w:rsidR="00BC405E" w:rsidRDefault="00BC405E">
            <w:pPr>
              <w:jc w:val="right"/>
              <w:rPr>
                <w:rFonts w:ascii="Calibri" w:hAnsi="Calibri" w:cs="Calibri"/>
                <w:sz w:val="20"/>
                <w:szCs w:val="22"/>
              </w:rPr>
            </w:pPr>
            <w:r>
              <w:rPr>
                <w:rFonts w:ascii="Calibri" w:hAnsi="Calibri" w:cs="Calibri"/>
                <w:color w:val="000000"/>
                <w:sz w:val="20"/>
                <w:szCs w:val="20"/>
              </w:rPr>
              <w:t>360</w:t>
            </w:r>
          </w:p>
        </w:tc>
        <w:tc>
          <w:tcPr>
            <w:tcW w:w="1157" w:type="dxa"/>
            <w:noWrap/>
            <w:vAlign w:val="bottom"/>
            <w:hideMark/>
          </w:tcPr>
          <w:p w14:paraId="3EC0561D" w14:textId="77777777" w:rsidR="00BC405E" w:rsidRDefault="00BC405E">
            <w:pPr>
              <w:jc w:val="right"/>
              <w:rPr>
                <w:rFonts w:ascii="Calibri" w:hAnsi="Calibri" w:cs="Calibri"/>
                <w:sz w:val="20"/>
                <w:szCs w:val="20"/>
              </w:rPr>
            </w:pPr>
            <w:r>
              <w:rPr>
                <w:rFonts w:ascii="Calibri" w:hAnsi="Calibri" w:cs="Calibri"/>
                <w:color w:val="000000"/>
                <w:sz w:val="20"/>
                <w:szCs w:val="20"/>
              </w:rPr>
              <w:t>10</w:t>
            </w:r>
          </w:p>
        </w:tc>
        <w:tc>
          <w:tcPr>
            <w:tcW w:w="1161" w:type="dxa"/>
            <w:noWrap/>
            <w:vAlign w:val="bottom"/>
            <w:hideMark/>
          </w:tcPr>
          <w:p w14:paraId="73B471A5" w14:textId="77777777" w:rsidR="00BC405E" w:rsidRDefault="00BC405E">
            <w:pPr>
              <w:jc w:val="right"/>
              <w:rPr>
                <w:rFonts w:ascii="Calibri" w:hAnsi="Calibri" w:cs="Calibri"/>
                <w:sz w:val="20"/>
                <w:szCs w:val="20"/>
              </w:rPr>
            </w:pPr>
            <w:r>
              <w:rPr>
                <w:rFonts w:ascii="Calibri" w:hAnsi="Calibri" w:cs="Calibri"/>
                <w:color w:val="000000"/>
                <w:sz w:val="20"/>
                <w:szCs w:val="20"/>
              </w:rPr>
              <w:t>3%</w:t>
            </w:r>
          </w:p>
        </w:tc>
      </w:tr>
      <w:tr w:rsidR="00BC405E" w14:paraId="64C8EB86" w14:textId="77777777">
        <w:trPr>
          <w:trHeight w:val="284"/>
        </w:trPr>
        <w:tc>
          <w:tcPr>
            <w:tcW w:w="3519" w:type="dxa"/>
            <w:noWrap/>
            <w:vAlign w:val="bottom"/>
            <w:hideMark/>
          </w:tcPr>
          <w:p w14:paraId="6FC4B076" w14:textId="77777777" w:rsidR="00BC405E" w:rsidRDefault="00BC405E">
            <w:pPr>
              <w:rPr>
                <w:rFonts w:ascii="Calibri" w:hAnsi="Calibri" w:cs="Calibri"/>
                <w:sz w:val="20"/>
                <w:szCs w:val="22"/>
              </w:rPr>
            </w:pPr>
            <w:r>
              <w:rPr>
                <w:rFonts w:ascii="Calibri" w:hAnsi="Calibri" w:cs="Calibri"/>
                <w:sz w:val="20"/>
              </w:rPr>
              <w:t>Turismo</w:t>
            </w:r>
          </w:p>
        </w:tc>
        <w:tc>
          <w:tcPr>
            <w:tcW w:w="1582" w:type="dxa"/>
            <w:noWrap/>
            <w:vAlign w:val="bottom"/>
            <w:hideMark/>
          </w:tcPr>
          <w:p w14:paraId="67B2A0DE" w14:textId="77777777" w:rsidR="00BC405E" w:rsidRDefault="00BC405E">
            <w:pPr>
              <w:jc w:val="right"/>
              <w:rPr>
                <w:rFonts w:ascii="Calibri" w:hAnsi="Calibri" w:cs="Calibri"/>
                <w:sz w:val="20"/>
                <w:szCs w:val="20"/>
              </w:rPr>
            </w:pPr>
            <w:r>
              <w:rPr>
                <w:rFonts w:ascii="Calibri" w:hAnsi="Calibri" w:cs="Calibri"/>
                <w:color w:val="000000"/>
                <w:sz w:val="20"/>
                <w:szCs w:val="20"/>
              </w:rPr>
              <w:t>530</w:t>
            </w:r>
          </w:p>
        </w:tc>
        <w:tc>
          <w:tcPr>
            <w:tcW w:w="1299" w:type="dxa"/>
            <w:noWrap/>
            <w:vAlign w:val="bottom"/>
            <w:hideMark/>
          </w:tcPr>
          <w:p w14:paraId="4AD2442F" w14:textId="77777777" w:rsidR="00BC405E" w:rsidRDefault="00BC405E">
            <w:pPr>
              <w:jc w:val="right"/>
              <w:rPr>
                <w:rFonts w:ascii="Calibri" w:hAnsi="Calibri" w:cs="Calibri"/>
                <w:sz w:val="20"/>
                <w:szCs w:val="22"/>
              </w:rPr>
            </w:pPr>
            <w:r>
              <w:rPr>
                <w:rFonts w:ascii="Calibri" w:hAnsi="Calibri" w:cs="Calibri"/>
                <w:color w:val="000000"/>
                <w:sz w:val="20"/>
                <w:szCs w:val="20"/>
              </w:rPr>
              <w:t>600</w:t>
            </w:r>
          </w:p>
        </w:tc>
        <w:tc>
          <w:tcPr>
            <w:tcW w:w="1157" w:type="dxa"/>
            <w:noWrap/>
            <w:vAlign w:val="bottom"/>
            <w:hideMark/>
          </w:tcPr>
          <w:p w14:paraId="7F8E8940" w14:textId="77777777" w:rsidR="00BC405E" w:rsidRDefault="00BC405E">
            <w:pPr>
              <w:jc w:val="right"/>
              <w:rPr>
                <w:rFonts w:ascii="Calibri" w:hAnsi="Calibri" w:cs="Calibri"/>
                <w:sz w:val="20"/>
                <w:szCs w:val="20"/>
              </w:rPr>
            </w:pPr>
            <w:r>
              <w:rPr>
                <w:rFonts w:ascii="Calibri" w:hAnsi="Calibri" w:cs="Calibri"/>
                <w:color w:val="000000"/>
                <w:sz w:val="20"/>
                <w:szCs w:val="20"/>
              </w:rPr>
              <w:t>-70</w:t>
            </w:r>
          </w:p>
        </w:tc>
        <w:tc>
          <w:tcPr>
            <w:tcW w:w="1161" w:type="dxa"/>
            <w:noWrap/>
            <w:vAlign w:val="bottom"/>
            <w:hideMark/>
          </w:tcPr>
          <w:p w14:paraId="1A3455B6" w14:textId="77777777" w:rsidR="00BC405E" w:rsidRDefault="00BC405E">
            <w:pPr>
              <w:jc w:val="right"/>
              <w:rPr>
                <w:rFonts w:ascii="Calibri" w:hAnsi="Calibri" w:cs="Calibri"/>
                <w:sz w:val="20"/>
                <w:szCs w:val="20"/>
              </w:rPr>
            </w:pPr>
            <w:r>
              <w:rPr>
                <w:rFonts w:ascii="Calibri" w:hAnsi="Calibri" w:cs="Calibri"/>
                <w:color w:val="000000"/>
                <w:sz w:val="20"/>
                <w:szCs w:val="20"/>
              </w:rPr>
              <w:t>-12%</w:t>
            </w:r>
          </w:p>
        </w:tc>
      </w:tr>
      <w:tr w:rsidR="00BC405E" w14:paraId="0E5863F2" w14:textId="77777777">
        <w:trPr>
          <w:trHeight w:val="284"/>
        </w:trPr>
        <w:tc>
          <w:tcPr>
            <w:tcW w:w="3519" w:type="dxa"/>
            <w:noWrap/>
            <w:vAlign w:val="bottom"/>
            <w:hideMark/>
          </w:tcPr>
          <w:p w14:paraId="0B006DAB" w14:textId="77777777" w:rsidR="00BC405E" w:rsidRDefault="00BC405E">
            <w:pPr>
              <w:rPr>
                <w:rFonts w:ascii="Calibri" w:hAnsi="Calibri" w:cs="Calibri"/>
                <w:sz w:val="20"/>
                <w:szCs w:val="22"/>
              </w:rPr>
            </w:pPr>
            <w:r>
              <w:rPr>
                <w:rFonts w:ascii="Calibri" w:hAnsi="Calibri" w:cs="Calibri"/>
                <w:sz w:val="20"/>
              </w:rPr>
              <w:t>Servizi alle imprese</w:t>
            </w:r>
          </w:p>
        </w:tc>
        <w:tc>
          <w:tcPr>
            <w:tcW w:w="1582" w:type="dxa"/>
            <w:noWrap/>
            <w:vAlign w:val="bottom"/>
            <w:hideMark/>
          </w:tcPr>
          <w:p w14:paraId="2A7BE182" w14:textId="77777777" w:rsidR="00BC405E" w:rsidRDefault="00BC405E">
            <w:pPr>
              <w:jc w:val="right"/>
              <w:rPr>
                <w:rFonts w:ascii="Calibri" w:hAnsi="Calibri" w:cs="Calibri"/>
                <w:sz w:val="20"/>
                <w:szCs w:val="20"/>
              </w:rPr>
            </w:pPr>
            <w:r>
              <w:rPr>
                <w:rFonts w:ascii="Calibri" w:hAnsi="Calibri" w:cs="Calibri"/>
                <w:color w:val="000000"/>
                <w:sz w:val="20"/>
                <w:szCs w:val="20"/>
              </w:rPr>
              <w:t>410</w:t>
            </w:r>
          </w:p>
        </w:tc>
        <w:tc>
          <w:tcPr>
            <w:tcW w:w="1299" w:type="dxa"/>
            <w:noWrap/>
            <w:vAlign w:val="bottom"/>
            <w:hideMark/>
          </w:tcPr>
          <w:p w14:paraId="6D870E64" w14:textId="77777777" w:rsidR="00BC405E" w:rsidRDefault="00BC405E">
            <w:pPr>
              <w:jc w:val="right"/>
              <w:rPr>
                <w:rFonts w:ascii="Calibri" w:hAnsi="Calibri" w:cs="Calibri"/>
                <w:sz w:val="20"/>
                <w:szCs w:val="22"/>
              </w:rPr>
            </w:pPr>
            <w:r>
              <w:rPr>
                <w:rFonts w:ascii="Calibri" w:hAnsi="Calibri" w:cs="Calibri"/>
                <w:color w:val="000000"/>
                <w:sz w:val="20"/>
                <w:szCs w:val="20"/>
              </w:rPr>
              <w:t>490</w:t>
            </w:r>
          </w:p>
        </w:tc>
        <w:tc>
          <w:tcPr>
            <w:tcW w:w="1157" w:type="dxa"/>
            <w:noWrap/>
            <w:vAlign w:val="bottom"/>
            <w:hideMark/>
          </w:tcPr>
          <w:p w14:paraId="71400E2F" w14:textId="77777777" w:rsidR="00BC405E" w:rsidRDefault="00BC405E">
            <w:pPr>
              <w:jc w:val="right"/>
              <w:rPr>
                <w:rFonts w:ascii="Calibri" w:hAnsi="Calibri" w:cs="Calibri"/>
                <w:sz w:val="20"/>
                <w:szCs w:val="20"/>
              </w:rPr>
            </w:pPr>
            <w:r>
              <w:rPr>
                <w:rFonts w:ascii="Calibri" w:hAnsi="Calibri" w:cs="Calibri"/>
                <w:color w:val="000000"/>
                <w:sz w:val="20"/>
                <w:szCs w:val="20"/>
              </w:rPr>
              <w:t>-80</w:t>
            </w:r>
          </w:p>
        </w:tc>
        <w:tc>
          <w:tcPr>
            <w:tcW w:w="1161" w:type="dxa"/>
            <w:noWrap/>
            <w:vAlign w:val="bottom"/>
            <w:hideMark/>
          </w:tcPr>
          <w:p w14:paraId="416D04A7" w14:textId="77777777" w:rsidR="00BC405E" w:rsidRDefault="00BC405E">
            <w:pPr>
              <w:jc w:val="right"/>
              <w:rPr>
                <w:rFonts w:ascii="Calibri" w:hAnsi="Calibri" w:cs="Calibri"/>
                <w:sz w:val="20"/>
                <w:szCs w:val="20"/>
              </w:rPr>
            </w:pPr>
            <w:r>
              <w:rPr>
                <w:rFonts w:ascii="Calibri" w:hAnsi="Calibri" w:cs="Calibri"/>
                <w:color w:val="000000"/>
                <w:sz w:val="20"/>
                <w:szCs w:val="20"/>
              </w:rPr>
              <w:t>-16%</w:t>
            </w:r>
          </w:p>
        </w:tc>
      </w:tr>
      <w:tr w:rsidR="00BC405E" w14:paraId="64A5D8F6" w14:textId="77777777">
        <w:trPr>
          <w:trHeight w:val="284"/>
        </w:trPr>
        <w:tc>
          <w:tcPr>
            <w:tcW w:w="3519" w:type="dxa"/>
            <w:tcBorders>
              <w:top w:val="nil"/>
              <w:left w:val="nil"/>
              <w:bottom w:val="single" w:sz="4" w:space="0" w:color="auto"/>
              <w:right w:val="nil"/>
            </w:tcBorders>
            <w:noWrap/>
            <w:vAlign w:val="bottom"/>
            <w:hideMark/>
          </w:tcPr>
          <w:p w14:paraId="6FFEF641" w14:textId="77777777" w:rsidR="00BC405E" w:rsidRDefault="00BC405E">
            <w:pPr>
              <w:rPr>
                <w:rFonts w:ascii="Calibri" w:hAnsi="Calibri" w:cs="Calibri"/>
                <w:sz w:val="20"/>
                <w:szCs w:val="22"/>
              </w:rPr>
            </w:pPr>
            <w:r>
              <w:rPr>
                <w:rFonts w:ascii="Calibri" w:hAnsi="Calibri" w:cs="Calibri"/>
                <w:sz w:val="20"/>
              </w:rPr>
              <w:t>Servizi alle persone</w:t>
            </w:r>
          </w:p>
        </w:tc>
        <w:tc>
          <w:tcPr>
            <w:tcW w:w="1582" w:type="dxa"/>
            <w:tcBorders>
              <w:top w:val="nil"/>
              <w:left w:val="nil"/>
              <w:bottom w:val="single" w:sz="4" w:space="0" w:color="auto"/>
              <w:right w:val="nil"/>
            </w:tcBorders>
            <w:noWrap/>
            <w:vAlign w:val="bottom"/>
            <w:hideMark/>
          </w:tcPr>
          <w:p w14:paraId="233A166C" w14:textId="77777777" w:rsidR="00BC405E" w:rsidRDefault="00BC405E">
            <w:pPr>
              <w:jc w:val="right"/>
              <w:rPr>
                <w:rFonts w:ascii="Calibri" w:hAnsi="Calibri" w:cs="Calibri"/>
                <w:sz w:val="20"/>
                <w:szCs w:val="20"/>
              </w:rPr>
            </w:pPr>
            <w:r>
              <w:rPr>
                <w:rFonts w:ascii="Calibri" w:hAnsi="Calibri" w:cs="Calibri"/>
                <w:color w:val="000000"/>
                <w:sz w:val="20"/>
                <w:szCs w:val="20"/>
              </w:rPr>
              <w:t>570</w:t>
            </w:r>
          </w:p>
        </w:tc>
        <w:tc>
          <w:tcPr>
            <w:tcW w:w="1299" w:type="dxa"/>
            <w:tcBorders>
              <w:top w:val="nil"/>
              <w:left w:val="nil"/>
              <w:bottom w:val="single" w:sz="4" w:space="0" w:color="auto"/>
              <w:right w:val="nil"/>
            </w:tcBorders>
            <w:noWrap/>
            <w:vAlign w:val="bottom"/>
            <w:hideMark/>
          </w:tcPr>
          <w:p w14:paraId="067AFBFD" w14:textId="77777777" w:rsidR="00BC405E" w:rsidRDefault="00BC405E">
            <w:pPr>
              <w:jc w:val="right"/>
              <w:rPr>
                <w:rFonts w:ascii="Calibri" w:hAnsi="Calibri" w:cs="Calibri"/>
                <w:sz w:val="20"/>
                <w:szCs w:val="22"/>
              </w:rPr>
            </w:pPr>
            <w:r>
              <w:rPr>
                <w:rFonts w:ascii="Calibri" w:hAnsi="Calibri" w:cs="Calibri"/>
                <w:color w:val="000000"/>
                <w:sz w:val="20"/>
                <w:szCs w:val="20"/>
              </w:rPr>
              <w:t>420</w:t>
            </w:r>
          </w:p>
        </w:tc>
        <w:tc>
          <w:tcPr>
            <w:tcW w:w="1157" w:type="dxa"/>
            <w:tcBorders>
              <w:top w:val="nil"/>
              <w:left w:val="nil"/>
              <w:bottom w:val="single" w:sz="4" w:space="0" w:color="auto"/>
              <w:right w:val="nil"/>
            </w:tcBorders>
            <w:noWrap/>
            <w:vAlign w:val="bottom"/>
            <w:hideMark/>
          </w:tcPr>
          <w:p w14:paraId="3721C8B7" w14:textId="77777777" w:rsidR="00BC405E" w:rsidRDefault="00BC405E">
            <w:pPr>
              <w:jc w:val="right"/>
              <w:rPr>
                <w:rFonts w:ascii="Calibri" w:hAnsi="Calibri" w:cs="Calibri"/>
                <w:sz w:val="20"/>
                <w:szCs w:val="20"/>
              </w:rPr>
            </w:pPr>
            <w:r>
              <w:rPr>
                <w:rFonts w:ascii="Calibri" w:hAnsi="Calibri" w:cs="Calibri"/>
                <w:color w:val="000000"/>
                <w:sz w:val="20"/>
                <w:szCs w:val="20"/>
              </w:rPr>
              <w:t>150</w:t>
            </w:r>
          </w:p>
        </w:tc>
        <w:tc>
          <w:tcPr>
            <w:tcW w:w="1161" w:type="dxa"/>
            <w:tcBorders>
              <w:top w:val="nil"/>
              <w:left w:val="nil"/>
              <w:bottom w:val="single" w:sz="4" w:space="0" w:color="auto"/>
              <w:right w:val="nil"/>
            </w:tcBorders>
            <w:noWrap/>
            <w:vAlign w:val="bottom"/>
            <w:hideMark/>
          </w:tcPr>
          <w:p w14:paraId="261DE9FA" w14:textId="77777777" w:rsidR="00BC405E" w:rsidRDefault="00BC405E">
            <w:pPr>
              <w:jc w:val="right"/>
              <w:rPr>
                <w:rFonts w:ascii="Calibri" w:hAnsi="Calibri" w:cs="Calibri"/>
                <w:sz w:val="20"/>
                <w:szCs w:val="20"/>
              </w:rPr>
            </w:pPr>
            <w:r>
              <w:rPr>
                <w:rFonts w:ascii="Calibri" w:hAnsi="Calibri" w:cs="Calibri"/>
                <w:color w:val="000000"/>
                <w:sz w:val="20"/>
                <w:szCs w:val="20"/>
              </w:rPr>
              <w:t>36%</w:t>
            </w:r>
          </w:p>
        </w:tc>
      </w:tr>
      <w:tr w:rsidR="00BC405E" w14:paraId="7439B042" w14:textId="77777777">
        <w:trPr>
          <w:trHeight w:val="262"/>
        </w:trPr>
        <w:tc>
          <w:tcPr>
            <w:tcW w:w="8718" w:type="dxa"/>
            <w:gridSpan w:val="5"/>
            <w:noWrap/>
            <w:vAlign w:val="bottom"/>
            <w:hideMark/>
          </w:tcPr>
          <w:tbl>
            <w:tblPr>
              <w:tblW w:w="8508" w:type="dxa"/>
              <w:tblInd w:w="70" w:type="dxa"/>
              <w:tblCellMar>
                <w:left w:w="70" w:type="dxa"/>
                <w:right w:w="70" w:type="dxa"/>
              </w:tblCellMar>
              <w:tblLook w:val="04A0" w:firstRow="1" w:lastRow="0" w:firstColumn="1" w:lastColumn="0" w:noHBand="0" w:noVBand="1"/>
            </w:tblPr>
            <w:tblGrid>
              <w:gridCol w:w="8508"/>
            </w:tblGrid>
            <w:tr w:rsidR="00BC405E" w14:paraId="7D3EC770" w14:textId="77777777" w:rsidTr="00BC405E">
              <w:trPr>
                <w:trHeight w:val="229"/>
              </w:trPr>
              <w:tc>
                <w:tcPr>
                  <w:tcW w:w="8508" w:type="dxa"/>
                  <w:noWrap/>
                  <w:vAlign w:val="bottom"/>
                  <w:hideMark/>
                </w:tcPr>
                <w:p w14:paraId="49813799" w14:textId="7547D4B6" w:rsidR="00BC405E" w:rsidRDefault="00BC405E" w:rsidP="00BC405E">
                  <w:pPr>
                    <w:rPr>
                      <w:rFonts w:ascii="Calibri" w:hAnsi="Calibri" w:cs="Calibri"/>
                      <w:i/>
                      <w:iCs/>
                      <w:sz w:val="20"/>
                      <w:szCs w:val="20"/>
                    </w:rPr>
                  </w:pPr>
                  <w:r w:rsidRPr="00BC405E">
                    <w:rPr>
                      <w:rFonts w:asciiTheme="minorHAnsi" w:hAnsiTheme="minorHAnsi" w:cstheme="minorHAnsi"/>
                      <w:i/>
                      <w:iCs/>
                      <w:sz w:val="20"/>
                      <w:szCs w:val="20"/>
                    </w:rPr>
                    <w:t>Fonte: Unioncamere - Ministero del Lavoro e delle Politiche Sociali, Sistema di monitoraggio per l'occupazione e la formazione Excelsior, 2025 e 2026.</w:t>
                  </w:r>
                </w:p>
              </w:tc>
            </w:tr>
          </w:tbl>
          <w:p w14:paraId="376336CA" w14:textId="77777777" w:rsidR="00BC405E" w:rsidRDefault="00BC405E">
            <w:pPr>
              <w:rPr>
                <w:sz w:val="22"/>
                <w:szCs w:val="22"/>
              </w:rPr>
            </w:pPr>
          </w:p>
        </w:tc>
      </w:tr>
    </w:tbl>
    <w:p w14:paraId="642BBBC0" w14:textId="77777777" w:rsidR="00BC405E" w:rsidRDefault="00BC405E" w:rsidP="00BC405E">
      <w:pPr>
        <w:spacing w:before="240"/>
        <w:jc w:val="both"/>
        <w:rPr>
          <w:rFonts w:ascii="Calibri" w:hAnsi="Calibri" w:cs="Calibri"/>
          <w:b/>
          <w:bCs/>
          <w:iCs/>
          <w:noProof/>
          <w:sz w:val="22"/>
          <w:szCs w:val="22"/>
        </w:rPr>
      </w:pPr>
      <w:r>
        <w:rPr>
          <w:rFonts w:ascii="Calibri" w:hAnsi="Calibri" w:cs="Calibri"/>
          <w:b/>
          <w:bCs/>
          <w:iCs/>
          <w:noProof/>
        </w:rPr>
        <w:t xml:space="preserve">Le professioni più richieste nel trimestre </w:t>
      </w:r>
    </w:p>
    <w:p w14:paraId="7CCEA49D" w14:textId="77777777" w:rsidR="00BC405E" w:rsidRDefault="00BC405E" w:rsidP="00BC405E">
      <w:pPr>
        <w:jc w:val="both"/>
        <w:rPr>
          <w:rFonts w:ascii="Calibri" w:hAnsi="Calibri" w:cs="Calibri"/>
          <w:iCs/>
          <w:noProof/>
        </w:rPr>
      </w:pPr>
      <w:r>
        <w:rPr>
          <w:rFonts w:ascii="Calibri" w:hAnsi="Calibri" w:cs="Calibri"/>
          <w:iCs/>
          <w:noProof/>
        </w:rPr>
        <w:t>Nel trimestre ottobre-dicembre 2026, tra gli operai specializzati e i conduttori di impianti, le imprese apuane prevedono di assumere prevalentemente meccanici artigianali, montatori, riparatori e manutentori di macchine fisse e mobili (210 unità), seguiti dagli operai specializzati addetti alle rifiniture delle costruzioni (190 unità), da fonditori, saldatori, lattonieri, calderai e montatori di carpenteria metallica (110 unità) e dai conduttori di veicoli a motore (90 unità).</w:t>
      </w:r>
    </w:p>
    <w:p w14:paraId="1E8E2282" w14:textId="77777777" w:rsidR="00BC405E" w:rsidRDefault="00BC405E" w:rsidP="00BC405E">
      <w:pPr>
        <w:jc w:val="both"/>
        <w:rPr>
          <w:rFonts w:ascii="Calibri" w:hAnsi="Calibri" w:cs="Calibri"/>
          <w:iCs/>
          <w:noProof/>
        </w:rPr>
      </w:pPr>
      <w:r>
        <w:rPr>
          <w:rFonts w:ascii="Calibri" w:hAnsi="Calibri" w:cs="Calibri"/>
          <w:iCs/>
          <w:noProof/>
        </w:rPr>
        <w:t>Tra le professioni impiegatizie e commerciali, le richieste delle imprese si concentrano negli esercenti e addetti nelle attività di ristorazione (440 unità) e negli addetti alle vendite (200 unità), seguiti dalle professioni qualificate nei servizi sanitari e sociali e dagli addetti alla segreteria e agli affari generali (90 unità ciascuno). Tra i tecnici e le professioni a elevata specializzazione sono richiesti 80 tecnici della salute e 60 tecnici della gestione dei processi produttivi di beni e servizi.</w:t>
      </w:r>
    </w:p>
    <w:p w14:paraId="4DCE9849" w14:textId="77777777" w:rsidR="00BC405E" w:rsidRDefault="00BC405E" w:rsidP="00BC405E">
      <w:pPr>
        <w:jc w:val="both"/>
        <w:rPr>
          <w:rFonts w:ascii="Calibri" w:hAnsi="Calibri" w:cs="Calibri"/>
          <w:iCs/>
          <w:noProof/>
        </w:rPr>
      </w:pPr>
      <w:r>
        <w:rPr>
          <w:rFonts w:ascii="Calibri" w:hAnsi="Calibri" w:cs="Calibri"/>
          <w:iCs/>
          <w:noProof/>
        </w:rPr>
        <w:t>Tra le professioni non qualificate è rilevante la richiesta di personale nei servizi di pulizia (230 unità) e per lo spostamento e la consegna delle merci (190 unità).</w:t>
      </w:r>
    </w:p>
    <w:p w14:paraId="09B5182B" w14:textId="77777777" w:rsidR="00BC405E" w:rsidRDefault="00BC405E" w:rsidP="00BC405E">
      <w:pPr>
        <w:spacing w:after="240"/>
        <w:jc w:val="both"/>
        <w:rPr>
          <w:rFonts w:ascii="Calibri" w:hAnsi="Calibri" w:cs="Calibri"/>
          <w:iCs/>
          <w:noProof/>
        </w:rPr>
      </w:pPr>
      <w:r>
        <w:rPr>
          <w:rFonts w:ascii="Calibri" w:hAnsi="Calibri" w:cs="Calibri"/>
          <w:iCs/>
          <w:noProof/>
        </w:rPr>
        <w:t xml:space="preserve">Le cinque figure professionali più ricercate dalle imprese apuane sono gli addetti ai servizi di pulizia, con 200 unità, seguiti dai camerieri di sala, con 160 unità, quasi dimezzati rispetto alle 330 del 2025. Sono inoltre richiesti 130 banconieri di bar e altrettanti riparatori e </w:t>
      </w:r>
      <w:r>
        <w:rPr>
          <w:rFonts w:ascii="Calibri" w:hAnsi="Calibri" w:cs="Calibri"/>
          <w:iCs/>
          <w:noProof/>
        </w:rPr>
        <w:lastRenderedPageBreak/>
        <w:t>manutentori di macchinari e impianti industriali, mentre gli operatori socio-sanitari arrivano a 80 ingressi nel trimestre.</w:t>
      </w:r>
    </w:p>
    <w:p w14:paraId="72215266" w14:textId="77777777" w:rsidR="00BC405E" w:rsidRDefault="00BC405E" w:rsidP="00BC405E">
      <w:pPr>
        <w:jc w:val="both"/>
        <w:rPr>
          <w:rFonts w:ascii="Calibri" w:hAnsi="Calibri" w:cs="Calibri"/>
          <w:b/>
          <w:bCs/>
        </w:rPr>
      </w:pPr>
      <w:r>
        <w:rPr>
          <w:rFonts w:ascii="Calibri" w:hAnsi="Calibri" w:cs="Calibri"/>
          <w:b/>
          <w:bCs/>
        </w:rPr>
        <w:t>LA PREVISIONE NEL MESE DI OTTOBRE 2026</w:t>
      </w:r>
    </w:p>
    <w:p w14:paraId="03631031" w14:textId="77777777" w:rsidR="00BC405E" w:rsidRDefault="00BC405E" w:rsidP="00BC405E">
      <w:pPr>
        <w:jc w:val="both"/>
        <w:rPr>
          <w:rFonts w:ascii="Calibri" w:hAnsi="Calibri" w:cs="Calibri"/>
          <w:noProof/>
        </w:rPr>
      </w:pPr>
      <w:r>
        <w:rPr>
          <w:rFonts w:ascii="Calibri" w:hAnsi="Calibri" w:cs="Calibri"/>
          <w:noProof/>
        </w:rPr>
        <w:t>Nel mese di ottobre 2026 le imprese della provincia di Massa-Carrara prevedono di assumere 1.220 unità lavorative, con una lieve diminuzione (-2%) rispetto allo stesso mese dell'anno precedente, quando le assunzioni erano state 1.240. L'analisi settoriale mostra una domanda stabile nell'Industria, con 480 entrate come un anno fa, frutto di un calo nell'industria manifatturiera e nelle public utilities (-40 unità) compensato dalla crescita delle costruzioni (+50 unità). Nei Servizi si prevede invece una flessione del 4%, pari a 30 unità in meno, che interessa tutti i comparti ad eccezione dei servizi alle persone, in crescita di 60 unità. Come lo scorso anno, non sono previste entrate nel comparto agricolo.</w:t>
      </w:r>
    </w:p>
    <w:p w14:paraId="0A70D057" w14:textId="77777777" w:rsidR="00BC405E" w:rsidRDefault="00BC405E" w:rsidP="00BC405E">
      <w:pPr>
        <w:jc w:val="both"/>
        <w:rPr>
          <w:rFonts w:ascii="Calibri" w:hAnsi="Calibri" w:cs="Calibri"/>
          <w:noProof/>
        </w:rPr>
      </w:pPr>
      <w:r>
        <w:rPr>
          <w:rFonts w:ascii="Calibri" w:hAnsi="Calibri" w:cs="Calibri"/>
          <w:noProof/>
        </w:rPr>
        <w:t>Migliora sensibilmente la situazione sul fronte del reperimento delle figure professionali richieste: le assunzioni difficili da realizzare sono il 50% del totale, 13 punti in meno rispetto a ottobre 2025. Le assunzioni previste sono per il 26% con contratti stabili, suddivisi tra tempo indeterminato (18%) e apprendistato (8%), mentre il restante 74% riguarderà contratti a termine, perlopiù a tempo determinato (54%, contro il 61% di un anno fa).</w:t>
      </w:r>
    </w:p>
    <w:p w14:paraId="24F55759" w14:textId="77777777" w:rsidR="00BC405E" w:rsidRDefault="00BC405E" w:rsidP="00BC405E">
      <w:pPr>
        <w:pageBreakBefore/>
        <w:spacing w:after="240"/>
        <w:jc w:val="both"/>
        <w:rPr>
          <w:rFonts w:ascii="Calibri" w:hAnsi="Calibri" w:cs="Calibri"/>
          <w:b/>
          <w:bCs/>
        </w:rPr>
      </w:pPr>
      <w:r>
        <w:rPr>
          <w:rFonts w:ascii="Calibri" w:hAnsi="Calibri" w:cs="Calibri"/>
          <w:b/>
          <w:noProof/>
        </w:rPr>
        <w:lastRenderedPageBreak/>
        <w:t xml:space="preserve">LA DOMANDA DI LAVORO IN PROVINCIA DI PISA </w:t>
      </w:r>
      <w:r>
        <w:rPr>
          <w:rFonts w:ascii="Calibri" w:hAnsi="Calibri" w:cs="Calibri"/>
          <w:b/>
          <w:bCs/>
        </w:rPr>
        <w:t>NEL TRIMESTRE OTTOBRE-DICEMBRE 2026</w:t>
      </w:r>
    </w:p>
    <w:p w14:paraId="63B03E62" w14:textId="77777777" w:rsidR="00BC405E" w:rsidRDefault="00BC405E" w:rsidP="00BC405E">
      <w:pPr>
        <w:jc w:val="both"/>
        <w:rPr>
          <w:rFonts w:ascii="Calibri" w:hAnsi="Calibri" w:cs="Calibri"/>
        </w:rPr>
      </w:pPr>
      <w:r>
        <w:rPr>
          <w:rFonts w:ascii="Calibri" w:hAnsi="Calibri" w:cs="Calibri"/>
          <w:iCs/>
          <w:noProof/>
        </w:rPr>
        <w:t>Nel trimestre ottobre-dicembre 2026 le assunzioni in programma da parte delle imprese pisane con dipendenti si attestano a 7.900, con una diminuzione di 490 unità rispetto allo stesso periodo del 2025, pari a un calo del 6%. La flessione risulterebbe di entità analoga (-5%) anche escludendo dal computo le assunzioni del comparto agricolo, che nel trimestre ammontano a 490 unità (erano 550 un anno fa). Il mismatch tra domanda e offerta di lavoro resta elevato ma in lieve attenuazione, con difficoltà di reperimento dichiarate per il 47% delle assunzioni in programma, due punti in meno rispetto all'anno precedente. Tra le principali cause le imprese segnalano il ridotto numero di candidati (29%, in calo di quattro punti) e la loro inadeguatezza in termini di conoscenze e competenze (15%, in aumento di tre punti).</w:t>
      </w:r>
    </w:p>
    <w:p w14:paraId="7B5610F0" w14:textId="77777777" w:rsidR="00BC405E" w:rsidRDefault="00BC405E" w:rsidP="00BC405E">
      <w:pPr>
        <w:spacing w:after="240"/>
        <w:jc w:val="both"/>
        <w:rPr>
          <w:rFonts w:ascii="Calibri" w:hAnsi="Calibri" w:cs="Calibri"/>
        </w:rPr>
      </w:pPr>
      <w:r>
        <w:rPr>
          <w:rFonts w:ascii="Calibri" w:hAnsi="Calibri" w:cs="Calibri"/>
        </w:rPr>
        <w:t>Alle figure in ingresso viene inoltre richiesto di aver maturato una precedente esperienza nel settore nel 43% dei casi, in aumento rispetto al 38% del 2025, e nella professione nel 19% (20% un anno fa).</w:t>
      </w:r>
    </w:p>
    <w:tbl>
      <w:tblPr>
        <w:tblW w:w="9167" w:type="dxa"/>
        <w:tblInd w:w="70" w:type="dxa"/>
        <w:tblCellMar>
          <w:left w:w="70" w:type="dxa"/>
          <w:right w:w="70" w:type="dxa"/>
        </w:tblCellMar>
        <w:tblLook w:val="04A0" w:firstRow="1" w:lastRow="0" w:firstColumn="1" w:lastColumn="0" w:noHBand="0" w:noVBand="1"/>
      </w:tblPr>
      <w:tblGrid>
        <w:gridCol w:w="2127"/>
        <w:gridCol w:w="698"/>
        <w:gridCol w:w="2436"/>
        <w:gridCol w:w="662"/>
        <w:gridCol w:w="2582"/>
        <w:gridCol w:w="662"/>
      </w:tblGrid>
      <w:tr w:rsidR="00BC405E" w14:paraId="118B081E" w14:textId="77777777">
        <w:trPr>
          <w:trHeight w:val="300"/>
        </w:trPr>
        <w:tc>
          <w:tcPr>
            <w:tcW w:w="8505" w:type="dxa"/>
            <w:gridSpan w:val="5"/>
            <w:noWrap/>
            <w:vAlign w:val="bottom"/>
            <w:hideMark/>
          </w:tcPr>
          <w:p w14:paraId="0D9C5F90" w14:textId="77777777" w:rsidR="00BC405E" w:rsidRDefault="00BC405E">
            <w:pPr>
              <w:rPr>
                <w:rFonts w:ascii="Calibri" w:hAnsi="Calibri" w:cs="Calibri"/>
                <w:b/>
                <w:bCs/>
                <w:sz w:val="20"/>
                <w:szCs w:val="20"/>
              </w:rPr>
            </w:pPr>
            <w:r>
              <w:rPr>
                <w:rFonts w:ascii="Calibri" w:hAnsi="Calibri" w:cs="Calibri"/>
                <w:b/>
                <w:bCs/>
                <w:sz w:val="20"/>
                <w:szCs w:val="20"/>
              </w:rPr>
              <w:t xml:space="preserve">Principali caratteristiche delle assunzioni programmate - trimestre </w:t>
            </w:r>
            <w:r>
              <w:rPr>
                <w:rFonts w:ascii="Calibri" w:hAnsi="Calibri" w:cs="Calibri"/>
                <w:b/>
                <w:bCs/>
                <w:sz w:val="20"/>
              </w:rPr>
              <w:t xml:space="preserve">Ottobre-Dicembre </w:t>
            </w:r>
            <w:r>
              <w:rPr>
                <w:rFonts w:ascii="Calibri" w:hAnsi="Calibri" w:cs="Calibri"/>
                <w:b/>
                <w:bCs/>
                <w:sz w:val="20"/>
                <w:szCs w:val="20"/>
              </w:rPr>
              <w:t>2026</w:t>
            </w:r>
          </w:p>
        </w:tc>
        <w:tc>
          <w:tcPr>
            <w:tcW w:w="662" w:type="dxa"/>
            <w:noWrap/>
            <w:vAlign w:val="bottom"/>
            <w:hideMark/>
          </w:tcPr>
          <w:p w14:paraId="430AD49B" w14:textId="77777777" w:rsidR="00BC405E" w:rsidRDefault="00BC405E">
            <w:pPr>
              <w:rPr>
                <w:rFonts w:ascii="Calibri" w:hAnsi="Calibri" w:cs="Calibri"/>
                <w:b/>
                <w:bCs/>
                <w:sz w:val="20"/>
                <w:szCs w:val="20"/>
              </w:rPr>
            </w:pPr>
          </w:p>
        </w:tc>
      </w:tr>
      <w:tr w:rsidR="00BC405E" w14:paraId="20B254FB" w14:textId="77777777">
        <w:trPr>
          <w:trHeight w:val="300"/>
        </w:trPr>
        <w:tc>
          <w:tcPr>
            <w:tcW w:w="2127" w:type="dxa"/>
            <w:noWrap/>
            <w:vAlign w:val="bottom"/>
            <w:hideMark/>
          </w:tcPr>
          <w:p w14:paraId="1DC31728" w14:textId="77777777" w:rsidR="00BC405E" w:rsidRDefault="00BC405E">
            <w:pPr>
              <w:rPr>
                <w:rFonts w:ascii="Calibri" w:hAnsi="Calibri" w:cs="Calibri"/>
                <w:b/>
                <w:bCs/>
                <w:sz w:val="20"/>
                <w:szCs w:val="20"/>
              </w:rPr>
            </w:pPr>
            <w:r>
              <w:rPr>
                <w:rFonts w:ascii="Calibri" w:hAnsi="Calibri" w:cs="Calibri"/>
                <w:b/>
                <w:bCs/>
                <w:sz w:val="20"/>
                <w:szCs w:val="20"/>
              </w:rPr>
              <w:t>Provincia di Pisa</w:t>
            </w:r>
          </w:p>
        </w:tc>
        <w:tc>
          <w:tcPr>
            <w:tcW w:w="698" w:type="dxa"/>
            <w:noWrap/>
            <w:vAlign w:val="bottom"/>
            <w:hideMark/>
          </w:tcPr>
          <w:p w14:paraId="605C0C1B" w14:textId="77777777" w:rsidR="00BC405E" w:rsidRDefault="00BC405E">
            <w:pPr>
              <w:rPr>
                <w:rFonts w:ascii="Calibri" w:hAnsi="Calibri" w:cs="Calibri"/>
                <w:b/>
                <w:bCs/>
                <w:sz w:val="20"/>
                <w:szCs w:val="20"/>
              </w:rPr>
            </w:pPr>
          </w:p>
        </w:tc>
        <w:tc>
          <w:tcPr>
            <w:tcW w:w="2436" w:type="dxa"/>
            <w:noWrap/>
            <w:vAlign w:val="bottom"/>
            <w:hideMark/>
          </w:tcPr>
          <w:p w14:paraId="464958F3" w14:textId="77777777" w:rsidR="00BC405E" w:rsidRDefault="00BC405E">
            <w:pPr>
              <w:rPr>
                <w:sz w:val="20"/>
                <w:szCs w:val="20"/>
              </w:rPr>
            </w:pPr>
          </w:p>
        </w:tc>
        <w:tc>
          <w:tcPr>
            <w:tcW w:w="662" w:type="dxa"/>
            <w:noWrap/>
            <w:vAlign w:val="bottom"/>
            <w:hideMark/>
          </w:tcPr>
          <w:p w14:paraId="06E646C3" w14:textId="77777777" w:rsidR="00BC405E" w:rsidRDefault="00BC405E">
            <w:pPr>
              <w:rPr>
                <w:sz w:val="20"/>
                <w:szCs w:val="20"/>
              </w:rPr>
            </w:pPr>
          </w:p>
        </w:tc>
        <w:tc>
          <w:tcPr>
            <w:tcW w:w="2582" w:type="dxa"/>
            <w:noWrap/>
            <w:vAlign w:val="bottom"/>
            <w:hideMark/>
          </w:tcPr>
          <w:p w14:paraId="4B354A35" w14:textId="77777777" w:rsidR="00BC405E" w:rsidRDefault="00BC405E">
            <w:pPr>
              <w:rPr>
                <w:sz w:val="20"/>
                <w:szCs w:val="20"/>
              </w:rPr>
            </w:pPr>
          </w:p>
        </w:tc>
        <w:tc>
          <w:tcPr>
            <w:tcW w:w="662" w:type="dxa"/>
            <w:noWrap/>
            <w:vAlign w:val="bottom"/>
            <w:hideMark/>
          </w:tcPr>
          <w:p w14:paraId="566CA2E7" w14:textId="77777777" w:rsidR="00BC405E" w:rsidRDefault="00BC405E">
            <w:pPr>
              <w:rPr>
                <w:sz w:val="20"/>
                <w:szCs w:val="20"/>
              </w:rPr>
            </w:pPr>
          </w:p>
        </w:tc>
      </w:tr>
      <w:tr w:rsidR="00BC405E" w14:paraId="21BFDBF6" w14:textId="77777777">
        <w:trPr>
          <w:trHeight w:val="300"/>
        </w:trPr>
        <w:tc>
          <w:tcPr>
            <w:tcW w:w="2127" w:type="dxa"/>
            <w:tcBorders>
              <w:top w:val="single" w:sz="4" w:space="0" w:color="auto"/>
              <w:left w:val="nil"/>
              <w:bottom w:val="single" w:sz="4" w:space="0" w:color="auto"/>
              <w:right w:val="nil"/>
            </w:tcBorders>
            <w:noWrap/>
            <w:vAlign w:val="center"/>
            <w:hideMark/>
          </w:tcPr>
          <w:p w14:paraId="7472EB96" w14:textId="77777777" w:rsidR="00BC405E" w:rsidRDefault="00BC405E">
            <w:pPr>
              <w:rPr>
                <w:rFonts w:ascii="Calibri" w:hAnsi="Calibri" w:cs="Calibri"/>
                <w:b/>
                <w:bCs/>
                <w:sz w:val="20"/>
                <w:szCs w:val="20"/>
              </w:rPr>
            </w:pPr>
            <w:r>
              <w:rPr>
                <w:rFonts w:ascii="Calibri" w:hAnsi="Calibri" w:cs="Calibri"/>
                <w:b/>
                <w:bCs/>
                <w:sz w:val="20"/>
                <w:szCs w:val="20"/>
              </w:rPr>
              <w:t>Assunzioni</w:t>
            </w:r>
          </w:p>
        </w:tc>
        <w:tc>
          <w:tcPr>
            <w:tcW w:w="698" w:type="dxa"/>
            <w:tcBorders>
              <w:top w:val="single" w:sz="4" w:space="0" w:color="auto"/>
              <w:left w:val="nil"/>
              <w:bottom w:val="single" w:sz="4" w:space="0" w:color="auto"/>
              <w:right w:val="nil"/>
            </w:tcBorders>
            <w:noWrap/>
            <w:vAlign w:val="center"/>
            <w:hideMark/>
          </w:tcPr>
          <w:p w14:paraId="77C4C17D" w14:textId="77777777" w:rsidR="00BC405E" w:rsidRDefault="00BC405E">
            <w:pPr>
              <w:jc w:val="center"/>
              <w:rPr>
                <w:rFonts w:ascii="Calibri" w:hAnsi="Calibri" w:cs="Calibri"/>
                <w:b/>
                <w:bCs/>
                <w:sz w:val="20"/>
                <w:szCs w:val="20"/>
              </w:rPr>
            </w:pPr>
            <w:r>
              <w:rPr>
                <w:rFonts w:ascii="Calibri" w:hAnsi="Calibri" w:cs="Calibri"/>
                <w:b/>
                <w:bCs/>
                <w:sz w:val="20"/>
                <w:szCs w:val="20"/>
              </w:rPr>
              <w:t>N.</w:t>
            </w:r>
          </w:p>
        </w:tc>
        <w:tc>
          <w:tcPr>
            <w:tcW w:w="2436" w:type="dxa"/>
            <w:tcBorders>
              <w:top w:val="single" w:sz="4" w:space="0" w:color="auto"/>
              <w:left w:val="nil"/>
              <w:bottom w:val="single" w:sz="4" w:space="0" w:color="auto"/>
              <w:right w:val="nil"/>
            </w:tcBorders>
            <w:noWrap/>
            <w:vAlign w:val="center"/>
            <w:hideMark/>
          </w:tcPr>
          <w:p w14:paraId="523FDD1B" w14:textId="77777777" w:rsidR="00BC405E" w:rsidRDefault="00BC405E">
            <w:pPr>
              <w:rPr>
                <w:rFonts w:ascii="Calibri" w:hAnsi="Calibri" w:cs="Calibri"/>
                <w:b/>
                <w:bCs/>
                <w:sz w:val="20"/>
                <w:szCs w:val="20"/>
              </w:rPr>
            </w:pPr>
            <w:r>
              <w:rPr>
                <w:rFonts w:ascii="Calibri" w:hAnsi="Calibri" w:cs="Calibri"/>
                <w:b/>
                <w:bCs/>
                <w:sz w:val="20"/>
                <w:szCs w:val="20"/>
              </w:rPr>
              <w:t>Difficoltà di reperimento</w:t>
            </w:r>
          </w:p>
        </w:tc>
        <w:tc>
          <w:tcPr>
            <w:tcW w:w="662" w:type="dxa"/>
            <w:tcBorders>
              <w:top w:val="single" w:sz="4" w:space="0" w:color="auto"/>
              <w:left w:val="nil"/>
              <w:bottom w:val="single" w:sz="4" w:space="0" w:color="auto"/>
              <w:right w:val="nil"/>
            </w:tcBorders>
            <w:noWrap/>
            <w:vAlign w:val="center"/>
            <w:hideMark/>
          </w:tcPr>
          <w:p w14:paraId="77124905" w14:textId="77777777" w:rsidR="00BC405E" w:rsidRDefault="00BC405E">
            <w:pPr>
              <w:jc w:val="center"/>
              <w:rPr>
                <w:rFonts w:ascii="Calibri" w:hAnsi="Calibri" w:cs="Calibri"/>
                <w:b/>
                <w:bCs/>
                <w:i/>
                <w:iCs/>
                <w:sz w:val="20"/>
                <w:szCs w:val="20"/>
              </w:rPr>
            </w:pPr>
            <w:r>
              <w:rPr>
                <w:rFonts w:ascii="Calibri" w:hAnsi="Calibri" w:cs="Calibri"/>
                <w:b/>
                <w:bCs/>
                <w:i/>
                <w:iCs/>
                <w:sz w:val="20"/>
                <w:szCs w:val="20"/>
              </w:rPr>
              <w:t>Quota %</w:t>
            </w:r>
          </w:p>
        </w:tc>
        <w:tc>
          <w:tcPr>
            <w:tcW w:w="2582" w:type="dxa"/>
            <w:tcBorders>
              <w:top w:val="single" w:sz="4" w:space="0" w:color="auto"/>
              <w:left w:val="nil"/>
              <w:bottom w:val="single" w:sz="4" w:space="0" w:color="auto"/>
              <w:right w:val="nil"/>
            </w:tcBorders>
            <w:noWrap/>
            <w:vAlign w:val="center"/>
            <w:hideMark/>
          </w:tcPr>
          <w:p w14:paraId="13883A75" w14:textId="77777777" w:rsidR="00BC405E" w:rsidRDefault="00BC405E">
            <w:pPr>
              <w:rPr>
                <w:rFonts w:ascii="Calibri" w:hAnsi="Calibri" w:cs="Calibri"/>
                <w:b/>
                <w:bCs/>
                <w:sz w:val="20"/>
                <w:szCs w:val="20"/>
              </w:rPr>
            </w:pPr>
            <w:r>
              <w:rPr>
                <w:rFonts w:ascii="Calibri" w:hAnsi="Calibri" w:cs="Calibri"/>
                <w:b/>
                <w:bCs/>
                <w:sz w:val="20"/>
                <w:szCs w:val="20"/>
              </w:rPr>
              <w:t>Titolo di studio</w:t>
            </w:r>
          </w:p>
        </w:tc>
        <w:tc>
          <w:tcPr>
            <w:tcW w:w="662" w:type="dxa"/>
            <w:tcBorders>
              <w:top w:val="single" w:sz="4" w:space="0" w:color="auto"/>
              <w:left w:val="nil"/>
              <w:bottom w:val="single" w:sz="4" w:space="0" w:color="auto"/>
              <w:right w:val="nil"/>
            </w:tcBorders>
            <w:noWrap/>
            <w:vAlign w:val="center"/>
            <w:hideMark/>
          </w:tcPr>
          <w:p w14:paraId="6C3754DF" w14:textId="77777777" w:rsidR="00BC405E" w:rsidRDefault="00BC405E">
            <w:pPr>
              <w:jc w:val="center"/>
              <w:rPr>
                <w:rFonts w:ascii="Calibri" w:hAnsi="Calibri" w:cs="Calibri"/>
                <w:b/>
                <w:bCs/>
                <w:i/>
                <w:iCs/>
                <w:sz w:val="20"/>
                <w:szCs w:val="20"/>
              </w:rPr>
            </w:pPr>
            <w:r>
              <w:rPr>
                <w:rFonts w:ascii="Calibri" w:hAnsi="Calibri" w:cs="Calibri"/>
                <w:b/>
                <w:bCs/>
                <w:i/>
                <w:iCs/>
                <w:sz w:val="20"/>
                <w:szCs w:val="20"/>
              </w:rPr>
              <w:t>Quota %</w:t>
            </w:r>
          </w:p>
        </w:tc>
      </w:tr>
      <w:tr w:rsidR="00BC405E" w14:paraId="5F708CEF" w14:textId="77777777">
        <w:trPr>
          <w:trHeight w:val="300"/>
        </w:trPr>
        <w:tc>
          <w:tcPr>
            <w:tcW w:w="2127" w:type="dxa"/>
            <w:noWrap/>
            <w:vAlign w:val="center"/>
            <w:hideMark/>
          </w:tcPr>
          <w:p w14:paraId="5866240A" w14:textId="77777777" w:rsidR="00BC405E" w:rsidRDefault="00BC405E">
            <w:pPr>
              <w:rPr>
                <w:rFonts w:ascii="Calibri" w:hAnsi="Calibri" w:cs="Calibri"/>
                <w:sz w:val="20"/>
                <w:szCs w:val="22"/>
              </w:rPr>
            </w:pPr>
            <w:r>
              <w:rPr>
                <w:rFonts w:ascii="Calibri" w:hAnsi="Calibri" w:cs="Calibri"/>
                <w:sz w:val="20"/>
              </w:rPr>
              <w:t>Ott-</w:t>
            </w:r>
            <w:proofErr w:type="spellStart"/>
            <w:r>
              <w:rPr>
                <w:rFonts w:ascii="Calibri" w:hAnsi="Calibri" w:cs="Calibri"/>
                <w:sz w:val="20"/>
              </w:rPr>
              <w:t>Dic</w:t>
            </w:r>
            <w:proofErr w:type="spellEnd"/>
            <w:r>
              <w:rPr>
                <w:rFonts w:ascii="Calibri" w:hAnsi="Calibri" w:cs="Calibri"/>
                <w:sz w:val="20"/>
              </w:rPr>
              <w:t xml:space="preserve"> 2026</w:t>
            </w:r>
          </w:p>
        </w:tc>
        <w:tc>
          <w:tcPr>
            <w:tcW w:w="698" w:type="dxa"/>
            <w:noWrap/>
            <w:vAlign w:val="center"/>
            <w:hideMark/>
          </w:tcPr>
          <w:p w14:paraId="61816BE6" w14:textId="77777777" w:rsidR="00BC405E" w:rsidRDefault="00BC405E">
            <w:pPr>
              <w:jc w:val="center"/>
              <w:rPr>
                <w:rFonts w:ascii="Calibri" w:hAnsi="Calibri" w:cs="Calibri"/>
                <w:sz w:val="20"/>
                <w:szCs w:val="20"/>
              </w:rPr>
            </w:pPr>
            <w:r>
              <w:rPr>
                <w:rFonts w:ascii="Calibri" w:hAnsi="Calibri" w:cs="Calibri"/>
                <w:sz w:val="20"/>
              </w:rPr>
              <w:t>7.900</w:t>
            </w:r>
          </w:p>
        </w:tc>
        <w:tc>
          <w:tcPr>
            <w:tcW w:w="2436" w:type="dxa"/>
            <w:noWrap/>
            <w:vAlign w:val="center"/>
            <w:hideMark/>
          </w:tcPr>
          <w:p w14:paraId="3D152F58" w14:textId="77777777" w:rsidR="00BC405E" w:rsidRDefault="00BC405E">
            <w:pPr>
              <w:rPr>
                <w:rFonts w:ascii="Calibri" w:hAnsi="Calibri" w:cs="Calibri"/>
                <w:sz w:val="20"/>
                <w:szCs w:val="20"/>
              </w:rPr>
            </w:pPr>
            <w:r>
              <w:rPr>
                <w:rFonts w:ascii="Calibri" w:hAnsi="Calibri" w:cs="Calibri"/>
                <w:sz w:val="20"/>
                <w:szCs w:val="20"/>
              </w:rPr>
              <w:t>Totale difficoltà</w:t>
            </w:r>
          </w:p>
        </w:tc>
        <w:tc>
          <w:tcPr>
            <w:tcW w:w="662" w:type="dxa"/>
            <w:noWrap/>
            <w:vAlign w:val="center"/>
            <w:hideMark/>
          </w:tcPr>
          <w:p w14:paraId="70C6262C" w14:textId="77777777" w:rsidR="00BC405E" w:rsidRDefault="00BC405E">
            <w:pPr>
              <w:jc w:val="center"/>
              <w:rPr>
                <w:rFonts w:ascii="Calibri" w:hAnsi="Calibri" w:cs="Calibri"/>
                <w:sz w:val="20"/>
                <w:szCs w:val="20"/>
              </w:rPr>
            </w:pPr>
            <w:r>
              <w:rPr>
                <w:rFonts w:ascii="Calibri" w:hAnsi="Calibri" w:cs="Calibri"/>
                <w:sz w:val="20"/>
              </w:rPr>
              <w:t>47%</w:t>
            </w:r>
          </w:p>
        </w:tc>
        <w:tc>
          <w:tcPr>
            <w:tcW w:w="2582" w:type="dxa"/>
            <w:noWrap/>
            <w:vAlign w:val="center"/>
            <w:hideMark/>
          </w:tcPr>
          <w:p w14:paraId="7CB352B4" w14:textId="77777777" w:rsidR="00BC405E" w:rsidRDefault="00BC405E">
            <w:pPr>
              <w:ind w:firstLineChars="100" w:firstLine="200"/>
              <w:rPr>
                <w:rFonts w:ascii="Calibri" w:hAnsi="Calibri" w:cs="Calibri"/>
                <w:sz w:val="20"/>
                <w:szCs w:val="20"/>
              </w:rPr>
            </w:pPr>
            <w:r>
              <w:rPr>
                <w:rFonts w:ascii="Calibri" w:hAnsi="Calibri" w:cs="Calibri"/>
                <w:sz w:val="20"/>
                <w:szCs w:val="20"/>
              </w:rPr>
              <w:t>Universitario</w:t>
            </w:r>
          </w:p>
        </w:tc>
        <w:tc>
          <w:tcPr>
            <w:tcW w:w="662" w:type="dxa"/>
            <w:noWrap/>
            <w:vAlign w:val="center"/>
            <w:hideMark/>
          </w:tcPr>
          <w:p w14:paraId="0678B2D0" w14:textId="77777777" w:rsidR="00BC405E" w:rsidRDefault="00BC405E">
            <w:pPr>
              <w:jc w:val="center"/>
              <w:rPr>
                <w:rFonts w:ascii="Calibri" w:hAnsi="Calibri" w:cs="Calibri"/>
                <w:sz w:val="20"/>
                <w:szCs w:val="20"/>
              </w:rPr>
            </w:pPr>
            <w:r>
              <w:rPr>
                <w:rFonts w:ascii="Calibri" w:hAnsi="Calibri" w:cs="Calibri"/>
                <w:sz w:val="20"/>
              </w:rPr>
              <w:t>13%</w:t>
            </w:r>
          </w:p>
        </w:tc>
      </w:tr>
      <w:tr w:rsidR="00BC405E" w14:paraId="4D457899" w14:textId="77777777">
        <w:trPr>
          <w:trHeight w:val="300"/>
        </w:trPr>
        <w:tc>
          <w:tcPr>
            <w:tcW w:w="2127" w:type="dxa"/>
            <w:noWrap/>
            <w:vAlign w:val="center"/>
            <w:hideMark/>
          </w:tcPr>
          <w:p w14:paraId="7BDB8F94" w14:textId="77777777" w:rsidR="00BC405E" w:rsidRDefault="00BC405E">
            <w:pPr>
              <w:rPr>
                <w:rFonts w:ascii="Calibri" w:hAnsi="Calibri" w:cs="Calibri"/>
                <w:sz w:val="20"/>
                <w:szCs w:val="22"/>
              </w:rPr>
            </w:pPr>
            <w:r>
              <w:rPr>
                <w:rFonts w:ascii="Calibri" w:hAnsi="Calibri" w:cs="Calibri"/>
                <w:sz w:val="20"/>
              </w:rPr>
              <w:t>Ott-</w:t>
            </w:r>
            <w:proofErr w:type="spellStart"/>
            <w:r>
              <w:rPr>
                <w:rFonts w:ascii="Calibri" w:hAnsi="Calibri" w:cs="Calibri"/>
                <w:sz w:val="20"/>
              </w:rPr>
              <w:t>Dic</w:t>
            </w:r>
            <w:proofErr w:type="spellEnd"/>
            <w:r>
              <w:rPr>
                <w:rFonts w:ascii="Calibri" w:hAnsi="Calibri" w:cs="Calibri"/>
                <w:sz w:val="20"/>
              </w:rPr>
              <w:t xml:space="preserve"> 2025</w:t>
            </w:r>
          </w:p>
        </w:tc>
        <w:tc>
          <w:tcPr>
            <w:tcW w:w="698" w:type="dxa"/>
            <w:noWrap/>
            <w:vAlign w:val="center"/>
            <w:hideMark/>
          </w:tcPr>
          <w:p w14:paraId="31200A0B" w14:textId="77777777" w:rsidR="00BC405E" w:rsidRDefault="00BC405E">
            <w:pPr>
              <w:jc w:val="center"/>
              <w:rPr>
                <w:rFonts w:ascii="Calibri" w:hAnsi="Calibri" w:cs="Calibri"/>
                <w:sz w:val="20"/>
                <w:szCs w:val="20"/>
              </w:rPr>
            </w:pPr>
            <w:r>
              <w:rPr>
                <w:rFonts w:ascii="Calibri" w:hAnsi="Calibri" w:cs="Calibri"/>
                <w:sz w:val="20"/>
              </w:rPr>
              <w:t>8.390</w:t>
            </w:r>
          </w:p>
        </w:tc>
        <w:tc>
          <w:tcPr>
            <w:tcW w:w="2436" w:type="dxa"/>
            <w:noWrap/>
            <w:vAlign w:val="center"/>
            <w:hideMark/>
          </w:tcPr>
          <w:p w14:paraId="352E036A" w14:textId="77777777" w:rsidR="00BC405E" w:rsidRDefault="00BC405E">
            <w:pPr>
              <w:rPr>
                <w:rFonts w:ascii="Calibri" w:hAnsi="Calibri" w:cs="Calibri"/>
                <w:i/>
                <w:iCs/>
                <w:sz w:val="20"/>
                <w:szCs w:val="20"/>
              </w:rPr>
            </w:pPr>
            <w:r>
              <w:rPr>
                <w:rFonts w:ascii="Calibri" w:hAnsi="Calibri" w:cs="Calibri"/>
                <w:i/>
                <w:iCs/>
                <w:sz w:val="20"/>
                <w:szCs w:val="20"/>
              </w:rPr>
              <w:t xml:space="preserve">    Mancanza di candidati</w:t>
            </w:r>
          </w:p>
        </w:tc>
        <w:tc>
          <w:tcPr>
            <w:tcW w:w="662" w:type="dxa"/>
            <w:noWrap/>
            <w:vAlign w:val="center"/>
            <w:hideMark/>
          </w:tcPr>
          <w:p w14:paraId="4145D4EC" w14:textId="77777777" w:rsidR="00BC405E" w:rsidRDefault="00BC405E">
            <w:pPr>
              <w:jc w:val="center"/>
              <w:rPr>
                <w:rFonts w:ascii="Calibri" w:hAnsi="Calibri" w:cs="Calibri"/>
                <w:i/>
                <w:iCs/>
                <w:sz w:val="20"/>
                <w:szCs w:val="20"/>
              </w:rPr>
            </w:pPr>
            <w:r>
              <w:rPr>
                <w:rFonts w:ascii="Calibri" w:hAnsi="Calibri" w:cs="Calibri"/>
                <w:i/>
                <w:iCs/>
                <w:sz w:val="20"/>
              </w:rPr>
              <w:t>29%</w:t>
            </w:r>
          </w:p>
        </w:tc>
        <w:tc>
          <w:tcPr>
            <w:tcW w:w="2582" w:type="dxa"/>
            <w:noWrap/>
            <w:vAlign w:val="center"/>
            <w:hideMark/>
          </w:tcPr>
          <w:p w14:paraId="2F062C4A" w14:textId="77777777" w:rsidR="00BC405E" w:rsidRDefault="00BC405E">
            <w:pPr>
              <w:ind w:firstLineChars="100" w:firstLine="200"/>
              <w:rPr>
                <w:rFonts w:ascii="Calibri" w:hAnsi="Calibri" w:cs="Calibri"/>
                <w:sz w:val="20"/>
                <w:szCs w:val="20"/>
              </w:rPr>
            </w:pPr>
            <w:r>
              <w:rPr>
                <w:rFonts w:ascii="Calibri" w:hAnsi="Calibri" w:cs="Calibri"/>
                <w:sz w:val="20"/>
                <w:szCs w:val="20"/>
              </w:rPr>
              <w:t>Secondario</w:t>
            </w:r>
          </w:p>
        </w:tc>
        <w:tc>
          <w:tcPr>
            <w:tcW w:w="662" w:type="dxa"/>
            <w:noWrap/>
            <w:vAlign w:val="center"/>
            <w:hideMark/>
          </w:tcPr>
          <w:p w14:paraId="1ADDE276" w14:textId="77777777" w:rsidR="00BC405E" w:rsidRDefault="00BC405E">
            <w:pPr>
              <w:jc w:val="center"/>
              <w:rPr>
                <w:rFonts w:ascii="Calibri" w:hAnsi="Calibri" w:cs="Calibri"/>
                <w:sz w:val="20"/>
                <w:szCs w:val="20"/>
              </w:rPr>
            </w:pPr>
            <w:r>
              <w:rPr>
                <w:rFonts w:ascii="Calibri" w:hAnsi="Calibri" w:cs="Calibri"/>
                <w:sz w:val="20"/>
              </w:rPr>
              <w:t>24%</w:t>
            </w:r>
          </w:p>
        </w:tc>
      </w:tr>
      <w:tr w:rsidR="00BC405E" w14:paraId="439399D7" w14:textId="77777777">
        <w:trPr>
          <w:trHeight w:val="300"/>
        </w:trPr>
        <w:tc>
          <w:tcPr>
            <w:tcW w:w="2127" w:type="dxa"/>
            <w:noWrap/>
            <w:vAlign w:val="center"/>
            <w:hideMark/>
          </w:tcPr>
          <w:p w14:paraId="7D30541A" w14:textId="77777777" w:rsidR="00BC405E" w:rsidRDefault="00BC405E">
            <w:pPr>
              <w:rPr>
                <w:rFonts w:ascii="Calibri" w:hAnsi="Calibri" w:cs="Calibri"/>
                <w:sz w:val="20"/>
                <w:szCs w:val="20"/>
              </w:rPr>
            </w:pPr>
            <w:r>
              <w:rPr>
                <w:rFonts w:ascii="Calibri" w:hAnsi="Calibri" w:cs="Calibri"/>
                <w:sz w:val="20"/>
                <w:szCs w:val="20"/>
              </w:rPr>
              <w:t>Var. ass.</w:t>
            </w:r>
          </w:p>
        </w:tc>
        <w:tc>
          <w:tcPr>
            <w:tcW w:w="698" w:type="dxa"/>
            <w:noWrap/>
            <w:vAlign w:val="center"/>
            <w:hideMark/>
          </w:tcPr>
          <w:p w14:paraId="4217776F" w14:textId="77777777" w:rsidR="00BC405E" w:rsidRDefault="00BC405E">
            <w:pPr>
              <w:jc w:val="center"/>
              <w:rPr>
                <w:rFonts w:ascii="Calibri" w:hAnsi="Calibri" w:cs="Calibri"/>
                <w:sz w:val="20"/>
                <w:szCs w:val="20"/>
              </w:rPr>
            </w:pPr>
            <w:r>
              <w:rPr>
                <w:rFonts w:ascii="Calibri" w:hAnsi="Calibri" w:cs="Calibri"/>
                <w:sz w:val="20"/>
              </w:rPr>
              <w:t>-490</w:t>
            </w:r>
          </w:p>
        </w:tc>
        <w:tc>
          <w:tcPr>
            <w:tcW w:w="2436" w:type="dxa"/>
            <w:noWrap/>
            <w:vAlign w:val="center"/>
            <w:hideMark/>
          </w:tcPr>
          <w:p w14:paraId="194DBF42" w14:textId="77777777" w:rsidR="00BC405E" w:rsidRDefault="00BC405E">
            <w:pPr>
              <w:rPr>
                <w:rFonts w:ascii="Calibri" w:hAnsi="Calibri" w:cs="Calibri"/>
                <w:i/>
                <w:iCs/>
                <w:sz w:val="20"/>
                <w:szCs w:val="20"/>
              </w:rPr>
            </w:pPr>
            <w:r>
              <w:rPr>
                <w:rFonts w:ascii="Calibri" w:hAnsi="Calibri" w:cs="Calibri"/>
                <w:i/>
                <w:iCs/>
                <w:sz w:val="20"/>
                <w:szCs w:val="20"/>
              </w:rPr>
              <w:t xml:space="preserve">    Candidati inadeguati</w:t>
            </w:r>
          </w:p>
        </w:tc>
        <w:tc>
          <w:tcPr>
            <w:tcW w:w="662" w:type="dxa"/>
            <w:noWrap/>
            <w:vAlign w:val="center"/>
            <w:hideMark/>
          </w:tcPr>
          <w:p w14:paraId="56AF09F6" w14:textId="77777777" w:rsidR="00BC405E" w:rsidRDefault="00BC405E">
            <w:pPr>
              <w:jc w:val="center"/>
              <w:rPr>
                <w:rFonts w:ascii="Calibri" w:hAnsi="Calibri" w:cs="Calibri"/>
                <w:i/>
                <w:iCs/>
                <w:sz w:val="20"/>
                <w:szCs w:val="20"/>
              </w:rPr>
            </w:pPr>
            <w:r>
              <w:rPr>
                <w:rFonts w:ascii="Calibri" w:hAnsi="Calibri" w:cs="Calibri"/>
                <w:i/>
                <w:iCs/>
                <w:sz w:val="20"/>
              </w:rPr>
              <w:t>15%</w:t>
            </w:r>
          </w:p>
        </w:tc>
        <w:tc>
          <w:tcPr>
            <w:tcW w:w="2582" w:type="dxa"/>
            <w:noWrap/>
            <w:vAlign w:val="center"/>
            <w:hideMark/>
          </w:tcPr>
          <w:p w14:paraId="141E0B0C" w14:textId="77777777" w:rsidR="00BC405E" w:rsidRDefault="00BC405E">
            <w:pPr>
              <w:ind w:firstLineChars="100" w:firstLine="200"/>
              <w:rPr>
                <w:rFonts w:ascii="Calibri" w:hAnsi="Calibri" w:cs="Calibri"/>
                <w:sz w:val="20"/>
                <w:szCs w:val="20"/>
              </w:rPr>
            </w:pPr>
            <w:r>
              <w:rPr>
                <w:rFonts w:ascii="Calibri" w:hAnsi="Calibri" w:cs="Calibri"/>
                <w:sz w:val="20"/>
                <w:szCs w:val="20"/>
              </w:rPr>
              <w:t>ITS</w:t>
            </w:r>
          </w:p>
        </w:tc>
        <w:tc>
          <w:tcPr>
            <w:tcW w:w="662" w:type="dxa"/>
            <w:noWrap/>
            <w:vAlign w:val="center"/>
            <w:hideMark/>
          </w:tcPr>
          <w:p w14:paraId="5F9A7551" w14:textId="77777777" w:rsidR="00BC405E" w:rsidRDefault="00BC405E">
            <w:pPr>
              <w:jc w:val="center"/>
              <w:rPr>
                <w:rFonts w:ascii="Calibri" w:hAnsi="Calibri" w:cs="Calibri"/>
                <w:sz w:val="20"/>
                <w:szCs w:val="20"/>
              </w:rPr>
            </w:pPr>
            <w:r>
              <w:rPr>
                <w:rFonts w:ascii="Calibri" w:hAnsi="Calibri" w:cs="Calibri"/>
                <w:sz w:val="20"/>
              </w:rPr>
              <w:t>1%</w:t>
            </w:r>
          </w:p>
        </w:tc>
      </w:tr>
      <w:tr w:rsidR="00BC405E" w14:paraId="558ED86D" w14:textId="77777777">
        <w:trPr>
          <w:trHeight w:val="300"/>
        </w:trPr>
        <w:tc>
          <w:tcPr>
            <w:tcW w:w="2127" w:type="dxa"/>
            <w:noWrap/>
            <w:vAlign w:val="center"/>
            <w:hideMark/>
          </w:tcPr>
          <w:p w14:paraId="108198C9" w14:textId="77777777" w:rsidR="00BC405E" w:rsidRDefault="00BC405E">
            <w:pPr>
              <w:rPr>
                <w:rFonts w:ascii="Calibri" w:hAnsi="Calibri" w:cs="Calibri"/>
                <w:sz w:val="20"/>
                <w:szCs w:val="20"/>
              </w:rPr>
            </w:pPr>
            <w:r>
              <w:rPr>
                <w:rFonts w:ascii="Calibri" w:hAnsi="Calibri" w:cs="Calibri"/>
                <w:sz w:val="20"/>
                <w:szCs w:val="20"/>
              </w:rPr>
              <w:t>Var. %</w:t>
            </w:r>
          </w:p>
        </w:tc>
        <w:tc>
          <w:tcPr>
            <w:tcW w:w="698" w:type="dxa"/>
            <w:noWrap/>
            <w:vAlign w:val="center"/>
            <w:hideMark/>
          </w:tcPr>
          <w:p w14:paraId="56CF1C07" w14:textId="77777777" w:rsidR="00BC405E" w:rsidRDefault="00BC405E">
            <w:pPr>
              <w:jc w:val="center"/>
              <w:rPr>
                <w:rFonts w:ascii="Calibri" w:hAnsi="Calibri" w:cs="Calibri"/>
                <w:sz w:val="20"/>
                <w:szCs w:val="20"/>
              </w:rPr>
            </w:pPr>
            <w:r>
              <w:rPr>
                <w:rFonts w:ascii="Calibri" w:hAnsi="Calibri" w:cs="Calibri"/>
                <w:sz w:val="20"/>
              </w:rPr>
              <w:t>-6%</w:t>
            </w:r>
          </w:p>
        </w:tc>
        <w:tc>
          <w:tcPr>
            <w:tcW w:w="2436" w:type="dxa"/>
            <w:noWrap/>
            <w:vAlign w:val="center"/>
            <w:hideMark/>
          </w:tcPr>
          <w:p w14:paraId="62731D8B" w14:textId="77777777" w:rsidR="00BC405E" w:rsidRDefault="00BC405E">
            <w:pPr>
              <w:rPr>
                <w:rFonts w:ascii="Calibri" w:hAnsi="Calibri" w:cs="Calibri"/>
                <w:i/>
                <w:iCs/>
                <w:sz w:val="20"/>
                <w:szCs w:val="20"/>
              </w:rPr>
            </w:pPr>
            <w:r>
              <w:rPr>
                <w:rFonts w:ascii="Calibri" w:hAnsi="Calibri" w:cs="Calibri"/>
                <w:sz w:val="20"/>
                <w:szCs w:val="20"/>
              </w:rPr>
              <w:t xml:space="preserve">Esperienza nel settore    </w:t>
            </w:r>
          </w:p>
        </w:tc>
        <w:tc>
          <w:tcPr>
            <w:tcW w:w="662" w:type="dxa"/>
            <w:noWrap/>
            <w:vAlign w:val="center"/>
            <w:hideMark/>
          </w:tcPr>
          <w:p w14:paraId="75415800" w14:textId="77777777" w:rsidR="00BC405E" w:rsidRDefault="00BC405E">
            <w:pPr>
              <w:jc w:val="center"/>
              <w:rPr>
                <w:rFonts w:ascii="Calibri" w:hAnsi="Calibri" w:cs="Calibri"/>
                <w:sz w:val="20"/>
                <w:szCs w:val="20"/>
              </w:rPr>
            </w:pPr>
            <w:r>
              <w:rPr>
                <w:rFonts w:ascii="Calibri" w:hAnsi="Calibri" w:cs="Calibri"/>
                <w:sz w:val="20"/>
              </w:rPr>
              <w:t>43%</w:t>
            </w:r>
          </w:p>
        </w:tc>
        <w:tc>
          <w:tcPr>
            <w:tcW w:w="2582" w:type="dxa"/>
            <w:noWrap/>
            <w:vAlign w:val="center"/>
            <w:hideMark/>
          </w:tcPr>
          <w:p w14:paraId="66D9F787" w14:textId="77777777" w:rsidR="00BC405E" w:rsidRDefault="00BC405E">
            <w:pPr>
              <w:ind w:firstLineChars="100" w:firstLine="200"/>
              <w:rPr>
                <w:rFonts w:ascii="Calibri" w:hAnsi="Calibri" w:cs="Calibri"/>
                <w:sz w:val="20"/>
                <w:szCs w:val="20"/>
              </w:rPr>
            </w:pPr>
            <w:r>
              <w:rPr>
                <w:rFonts w:ascii="Calibri" w:hAnsi="Calibri" w:cs="Calibri"/>
                <w:sz w:val="20"/>
                <w:szCs w:val="20"/>
              </w:rPr>
              <w:t xml:space="preserve">Qual. </w:t>
            </w:r>
            <w:proofErr w:type="spellStart"/>
            <w:r>
              <w:rPr>
                <w:rFonts w:ascii="Calibri" w:hAnsi="Calibri" w:cs="Calibri"/>
                <w:sz w:val="20"/>
                <w:szCs w:val="20"/>
              </w:rPr>
              <w:t>formaz</w:t>
            </w:r>
            <w:proofErr w:type="spellEnd"/>
            <w:r>
              <w:rPr>
                <w:rFonts w:ascii="Calibri" w:hAnsi="Calibri" w:cs="Calibri"/>
                <w:sz w:val="20"/>
                <w:szCs w:val="20"/>
              </w:rPr>
              <w:t>./</w:t>
            </w:r>
            <w:proofErr w:type="spellStart"/>
            <w:r>
              <w:rPr>
                <w:rFonts w:ascii="Calibri" w:hAnsi="Calibri" w:cs="Calibri"/>
                <w:sz w:val="20"/>
                <w:szCs w:val="20"/>
              </w:rPr>
              <w:t>dipl</w:t>
            </w:r>
            <w:proofErr w:type="spellEnd"/>
            <w:r>
              <w:rPr>
                <w:rFonts w:ascii="Calibri" w:hAnsi="Calibri" w:cs="Calibri"/>
                <w:sz w:val="20"/>
                <w:szCs w:val="20"/>
              </w:rPr>
              <w:t xml:space="preserve">. </w:t>
            </w:r>
            <w:proofErr w:type="spellStart"/>
            <w:r>
              <w:rPr>
                <w:rFonts w:ascii="Calibri" w:hAnsi="Calibri" w:cs="Calibri"/>
                <w:sz w:val="20"/>
                <w:szCs w:val="20"/>
              </w:rPr>
              <w:t>prof.le</w:t>
            </w:r>
            <w:proofErr w:type="spellEnd"/>
          </w:p>
        </w:tc>
        <w:tc>
          <w:tcPr>
            <w:tcW w:w="662" w:type="dxa"/>
            <w:noWrap/>
            <w:vAlign w:val="center"/>
            <w:hideMark/>
          </w:tcPr>
          <w:p w14:paraId="52F9D5E0" w14:textId="77777777" w:rsidR="00BC405E" w:rsidRDefault="00BC405E">
            <w:pPr>
              <w:jc w:val="center"/>
              <w:rPr>
                <w:rFonts w:ascii="Calibri" w:hAnsi="Calibri" w:cs="Calibri"/>
                <w:sz w:val="20"/>
                <w:szCs w:val="20"/>
              </w:rPr>
            </w:pPr>
            <w:r>
              <w:rPr>
                <w:rFonts w:ascii="Calibri" w:hAnsi="Calibri" w:cs="Calibri"/>
                <w:sz w:val="20"/>
              </w:rPr>
              <w:t>37%</w:t>
            </w:r>
          </w:p>
        </w:tc>
      </w:tr>
      <w:tr w:rsidR="00BC405E" w14:paraId="2529E142" w14:textId="77777777">
        <w:trPr>
          <w:trHeight w:val="300"/>
        </w:trPr>
        <w:tc>
          <w:tcPr>
            <w:tcW w:w="2127" w:type="dxa"/>
            <w:tcBorders>
              <w:top w:val="nil"/>
              <w:left w:val="nil"/>
              <w:bottom w:val="single" w:sz="4" w:space="0" w:color="auto"/>
              <w:right w:val="nil"/>
            </w:tcBorders>
            <w:noWrap/>
            <w:vAlign w:val="center"/>
            <w:hideMark/>
          </w:tcPr>
          <w:p w14:paraId="6411B692" w14:textId="77777777" w:rsidR="00BC405E" w:rsidRDefault="00BC405E">
            <w:pPr>
              <w:rPr>
                <w:rFonts w:ascii="Calibri" w:hAnsi="Calibri" w:cs="Calibri"/>
                <w:sz w:val="20"/>
                <w:szCs w:val="20"/>
              </w:rPr>
            </w:pPr>
            <w:r>
              <w:rPr>
                <w:rFonts w:ascii="Calibri" w:hAnsi="Calibri" w:cs="Calibri"/>
                <w:sz w:val="20"/>
                <w:szCs w:val="20"/>
              </w:rPr>
              <w:t>Imprese che assumono</w:t>
            </w:r>
          </w:p>
        </w:tc>
        <w:tc>
          <w:tcPr>
            <w:tcW w:w="698" w:type="dxa"/>
            <w:tcBorders>
              <w:top w:val="nil"/>
              <w:left w:val="nil"/>
              <w:bottom w:val="single" w:sz="4" w:space="0" w:color="auto"/>
              <w:right w:val="nil"/>
            </w:tcBorders>
            <w:noWrap/>
            <w:vAlign w:val="center"/>
            <w:hideMark/>
          </w:tcPr>
          <w:p w14:paraId="1695EB3D" w14:textId="77777777" w:rsidR="00BC405E" w:rsidRDefault="00BC405E">
            <w:pPr>
              <w:jc w:val="center"/>
              <w:rPr>
                <w:rFonts w:ascii="Calibri" w:hAnsi="Calibri" w:cs="Calibri"/>
                <w:sz w:val="20"/>
                <w:szCs w:val="20"/>
              </w:rPr>
            </w:pPr>
            <w:r>
              <w:rPr>
                <w:rFonts w:ascii="Calibri" w:hAnsi="Calibri" w:cs="Calibri"/>
                <w:sz w:val="20"/>
                <w:szCs w:val="20"/>
              </w:rPr>
              <w:t>22%</w:t>
            </w:r>
          </w:p>
        </w:tc>
        <w:tc>
          <w:tcPr>
            <w:tcW w:w="2436" w:type="dxa"/>
            <w:tcBorders>
              <w:top w:val="nil"/>
              <w:left w:val="nil"/>
              <w:bottom w:val="single" w:sz="4" w:space="0" w:color="auto"/>
              <w:right w:val="nil"/>
            </w:tcBorders>
            <w:noWrap/>
            <w:vAlign w:val="center"/>
            <w:hideMark/>
          </w:tcPr>
          <w:p w14:paraId="106E41BA" w14:textId="77777777" w:rsidR="00BC405E" w:rsidRDefault="00BC405E">
            <w:pPr>
              <w:rPr>
                <w:rFonts w:ascii="Calibri" w:hAnsi="Calibri" w:cs="Calibri"/>
                <w:sz w:val="20"/>
                <w:szCs w:val="20"/>
              </w:rPr>
            </w:pPr>
            <w:r>
              <w:rPr>
                <w:rFonts w:ascii="Calibri" w:hAnsi="Calibri" w:cs="Calibri"/>
                <w:sz w:val="20"/>
                <w:szCs w:val="20"/>
              </w:rPr>
              <w:t xml:space="preserve">Esperienza nella prof.ne    </w:t>
            </w:r>
          </w:p>
        </w:tc>
        <w:tc>
          <w:tcPr>
            <w:tcW w:w="662" w:type="dxa"/>
            <w:tcBorders>
              <w:top w:val="nil"/>
              <w:left w:val="nil"/>
              <w:bottom w:val="single" w:sz="4" w:space="0" w:color="auto"/>
              <w:right w:val="nil"/>
            </w:tcBorders>
            <w:noWrap/>
            <w:vAlign w:val="center"/>
            <w:hideMark/>
          </w:tcPr>
          <w:p w14:paraId="70DC49BE" w14:textId="77777777" w:rsidR="00BC405E" w:rsidRDefault="00BC405E">
            <w:pPr>
              <w:jc w:val="center"/>
              <w:rPr>
                <w:rFonts w:ascii="Calibri" w:hAnsi="Calibri" w:cs="Calibri"/>
                <w:sz w:val="20"/>
                <w:szCs w:val="20"/>
              </w:rPr>
            </w:pPr>
            <w:r>
              <w:rPr>
                <w:rFonts w:ascii="Calibri" w:hAnsi="Calibri" w:cs="Calibri"/>
                <w:sz w:val="20"/>
                <w:szCs w:val="20"/>
              </w:rPr>
              <w:t>19%</w:t>
            </w:r>
          </w:p>
        </w:tc>
        <w:tc>
          <w:tcPr>
            <w:tcW w:w="2582" w:type="dxa"/>
            <w:tcBorders>
              <w:top w:val="nil"/>
              <w:left w:val="nil"/>
              <w:bottom w:val="single" w:sz="4" w:space="0" w:color="auto"/>
              <w:right w:val="nil"/>
            </w:tcBorders>
            <w:noWrap/>
            <w:vAlign w:val="center"/>
            <w:hideMark/>
          </w:tcPr>
          <w:p w14:paraId="4E0601AC" w14:textId="77777777" w:rsidR="00BC405E" w:rsidRDefault="00BC405E">
            <w:pPr>
              <w:ind w:firstLineChars="100" w:firstLine="200"/>
              <w:rPr>
                <w:rFonts w:ascii="Calibri" w:hAnsi="Calibri" w:cs="Calibri"/>
                <w:sz w:val="20"/>
                <w:szCs w:val="20"/>
              </w:rPr>
            </w:pPr>
            <w:r>
              <w:rPr>
                <w:rFonts w:ascii="Calibri" w:hAnsi="Calibri" w:cs="Calibri"/>
                <w:sz w:val="20"/>
                <w:szCs w:val="20"/>
              </w:rPr>
              <w:t>Scuola dell'obbligo</w:t>
            </w:r>
          </w:p>
        </w:tc>
        <w:tc>
          <w:tcPr>
            <w:tcW w:w="662" w:type="dxa"/>
            <w:tcBorders>
              <w:top w:val="nil"/>
              <w:left w:val="nil"/>
              <w:bottom w:val="single" w:sz="4" w:space="0" w:color="auto"/>
              <w:right w:val="nil"/>
            </w:tcBorders>
            <w:noWrap/>
            <w:vAlign w:val="center"/>
            <w:hideMark/>
          </w:tcPr>
          <w:p w14:paraId="577B02DE" w14:textId="77777777" w:rsidR="00BC405E" w:rsidRDefault="00BC405E">
            <w:pPr>
              <w:jc w:val="center"/>
              <w:rPr>
                <w:rFonts w:ascii="Calibri" w:hAnsi="Calibri" w:cs="Calibri"/>
                <w:sz w:val="20"/>
                <w:szCs w:val="20"/>
              </w:rPr>
            </w:pPr>
            <w:r>
              <w:rPr>
                <w:rFonts w:ascii="Calibri" w:hAnsi="Calibri" w:cs="Calibri"/>
                <w:sz w:val="20"/>
              </w:rPr>
              <w:t>25%</w:t>
            </w:r>
          </w:p>
        </w:tc>
      </w:tr>
      <w:tr w:rsidR="00BC405E" w14:paraId="44F5353A" w14:textId="77777777">
        <w:trPr>
          <w:trHeight w:val="300"/>
        </w:trPr>
        <w:tc>
          <w:tcPr>
            <w:tcW w:w="9167" w:type="dxa"/>
            <w:gridSpan w:val="6"/>
            <w:noWrap/>
            <w:vAlign w:val="bottom"/>
            <w:hideMark/>
          </w:tcPr>
          <w:p w14:paraId="52B355F3" w14:textId="0946020F" w:rsidR="00BC405E" w:rsidRPr="00BC405E" w:rsidRDefault="00BC405E">
            <w:pPr>
              <w:rPr>
                <w:rFonts w:ascii="Calibri" w:hAnsi="Calibri" w:cs="Calibri"/>
                <w:i/>
                <w:iCs/>
                <w:sz w:val="20"/>
                <w:szCs w:val="20"/>
              </w:rPr>
            </w:pPr>
            <w:r w:rsidRPr="00BC405E">
              <w:rPr>
                <w:rFonts w:asciiTheme="minorHAnsi" w:hAnsiTheme="minorHAnsi" w:cstheme="minorHAnsi"/>
                <w:i/>
                <w:iCs/>
                <w:sz w:val="20"/>
                <w:szCs w:val="20"/>
              </w:rPr>
              <w:t>Fonte: Unioncamere - Ministero del Lavoro e delle Politiche Sociali, Sistema di monitoraggio per l'occupazione e la formazione Excelsior, 2025 e 2026.</w:t>
            </w:r>
          </w:p>
        </w:tc>
      </w:tr>
    </w:tbl>
    <w:p w14:paraId="5B3AC5EB" w14:textId="77777777" w:rsidR="00BC405E" w:rsidRDefault="00BC405E" w:rsidP="00BC405E">
      <w:pPr>
        <w:spacing w:before="240"/>
        <w:jc w:val="both"/>
        <w:rPr>
          <w:rFonts w:ascii="Calibri" w:hAnsi="Calibri" w:cs="Calibri"/>
          <w:b/>
          <w:bCs/>
        </w:rPr>
      </w:pPr>
      <w:r>
        <w:rPr>
          <w:rFonts w:ascii="Calibri" w:hAnsi="Calibri" w:cs="Calibri"/>
          <w:b/>
          <w:bCs/>
        </w:rPr>
        <w:t>I titoli di studio richiesti</w:t>
      </w:r>
    </w:p>
    <w:p w14:paraId="78C7C0C7" w14:textId="77777777" w:rsidR="00BC405E" w:rsidRDefault="00BC405E" w:rsidP="00BC405E">
      <w:pPr>
        <w:jc w:val="both"/>
        <w:rPr>
          <w:rFonts w:ascii="Calibri" w:hAnsi="Calibri" w:cs="Calibri"/>
        </w:rPr>
      </w:pPr>
      <w:r>
        <w:rPr>
          <w:rFonts w:ascii="Calibri" w:hAnsi="Calibri" w:cs="Calibri"/>
        </w:rPr>
        <w:t>La qualifica di formazione o il diploma professionale si conferma il livello formativo più richiesto dalle imprese pisane, con il 37% delle assunzioni programmate (35% nel 2025). Seguono la scuola dell'obbligo, sufficiente per il 25% delle entrate, e il diploma di scuola secondaria, richiesto nel 24% dei casi, in calo di tre punti rispetto all'anno precedente. I laureati sono richiesti per il 13% delle assunzioni, in lieve crescita, mentre le persone in possesso di un titolo di Istruzione Tecnologica Superiore - ITS Academy rappresentano l'1%.</w:t>
      </w:r>
    </w:p>
    <w:p w14:paraId="223B8E87" w14:textId="77777777" w:rsidR="00BC405E" w:rsidRDefault="00BC405E" w:rsidP="00BC405E">
      <w:pPr>
        <w:jc w:val="both"/>
        <w:rPr>
          <w:rFonts w:ascii="Calibri" w:hAnsi="Calibri" w:cs="Calibri"/>
        </w:rPr>
      </w:pPr>
      <w:r>
        <w:rPr>
          <w:rFonts w:ascii="Calibri" w:hAnsi="Calibri" w:cs="Calibri"/>
        </w:rPr>
        <w:t>Tra i titoli di studio universitari l'indirizzo più ricercato è quello economico, con una stima di 300 laureati in ingresso (erano 250 nel 2025). Al secondo posto si colloca l'indirizzo insegnamento e formazione, con 160 ingressi previsti, seguito da quello sanitario e paramedico con 100 e dalle scienze matematiche, fisiche e informatiche con 70.</w:t>
      </w:r>
    </w:p>
    <w:p w14:paraId="61D78AD0" w14:textId="77777777" w:rsidR="00BC405E" w:rsidRDefault="00BC405E" w:rsidP="00BC405E">
      <w:pPr>
        <w:jc w:val="both"/>
        <w:rPr>
          <w:rFonts w:ascii="Calibri" w:hAnsi="Calibri" w:cs="Calibri"/>
        </w:rPr>
      </w:pPr>
      <w:r>
        <w:rPr>
          <w:rFonts w:ascii="Calibri" w:hAnsi="Calibri" w:cs="Calibri"/>
        </w:rPr>
        <w:t>Per quanto concerne i titoli secondari, l'indirizzo amministrazione, finanza e marketing occupa il primo posto con 540 ingressi, seguito dal turismo, enogastronomia e ospitalità con 240, dalla meccanica, meccatronica ed energia con 160 e dall'elettronica ed elettrotecnica, che scende a 120 assunzioni programmate dalle 310 dell'anno precedente.</w:t>
      </w:r>
    </w:p>
    <w:p w14:paraId="24F52920" w14:textId="77777777" w:rsidR="00BC405E" w:rsidRDefault="00BC405E" w:rsidP="00BC405E">
      <w:pPr>
        <w:spacing w:after="240"/>
        <w:jc w:val="both"/>
        <w:rPr>
          <w:rFonts w:ascii="Calibri" w:hAnsi="Calibri" w:cs="Calibri"/>
        </w:rPr>
      </w:pPr>
      <w:r>
        <w:rPr>
          <w:rFonts w:ascii="Calibri" w:hAnsi="Calibri" w:cs="Calibri"/>
        </w:rPr>
        <w:t>Per i candidati con qualifica di formazione o diploma professionale, l'indirizzo ristorazione passa al primo posto con 490 ingressi, seguito dai sistemi e servizi logistici con 430, dall'indirizzo meccanico con 320 e dai servizi di vendita con 240.</w:t>
      </w:r>
    </w:p>
    <w:p w14:paraId="29940B3B" w14:textId="77777777" w:rsidR="00BC405E" w:rsidRDefault="00BC405E" w:rsidP="00BC405E">
      <w:pPr>
        <w:jc w:val="both"/>
        <w:rPr>
          <w:rFonts w:ascii="Calibri" w:hAnsi="Calibri" w:cs="Calibri"/>
          <w:b/>
          <w:bCs/>
        </w:rPr>
      </w:pPr>
      <w:r>
        <w:rPr>
          <w:rFonts w:ascii="Calibri" w:hAnsi="Calibri" w:cs="Calibri"/>
          <w:b/>
          <w:bCs/>
        </w:rPr>
        <w:t xml:space="preserve">Entrate per fascia di età </w:t>
      </w:r>
    </w:p>
    <w:p w14:paraId="2F7FAD47" w14:textId="77777777" w:rsidR="00BC405E" w:rsidRDefault="00BC405E" w:rsidP="00BC405E">
      <w:pPr>
        <w:spacing w:after="240"/>
        <w:jc w:val="both"/>
        <w:rPr>
          <w:rFonts w:ascii="Calibri" w:hAnsi="Calibri" w:cs="Calibri"/>
        </w:rPr>
      </w:pPr>
      <w:r>
        <w:rPr>
          <w:rFonts w:ascii="Calibri" w:hAnsi="Calibri" w:cs="Calibri"/>
        </w:rPr>
        <w:t xml:space="preserve">Le imprese programmano di assumere personale di età inferiore ai 45 anni nel 65% dei casi, con un picco per la fascia di età 30-44 anni (34%), mentre la quota destinata ai più giovani (fino a 29 anni) è del 31%. La percentuale di entrate di personale più maturo (45-54 anni) </w:t>
      </w:r>
      <w:r>
        <w:rPr>
          <w:rFonts w:ascii="Calibri" w:hAnsi="Calibri" w:cs="Calibri"/>
        </w:rPr>
        <w:lastRenderedPageBreak/>
        <w:t>si ferma al 7% del totale, mentre per più di un'assunzione su quattro (28%) l'età non costituisce un fattore rilevante.</w:t>
      </w:r>
    </w:p>
    <w:p w14:paraId="0D731636" w14:textId="77777777" w:rsidR="00BC405E" w:rsidRDefault="00BC405E" w:rsidP="00BC405E">
      <w:pPr>
        <w:jc w:val="both"/>
        <w:rPr>
          <w:rFonts w:ascii="Calibri" w:hAnsi="Calibri" w:cs="Calibri"/>
        </w:rPr>
      </w:pPr>
      <w:r>
        <w:rPr>
          <w:rFonts w:ascii="Calibri" w:hAnsi="Calibri" w:cs="Calibri"/>
          <w:b/>
          <w:bCs/>
        </w:rPr>
        <w:t xml:space="preserve">La domanda di lavoro nei settori economici </w:t>
      </w:r>
    </w:p>
    <w:p w14:paraId="1327D4DC" w14:textId="77777777" w:rsidR="00BC405E" w:rsidRDefault="00BC405E" w:rsidP="00BC405E">
      <w:pPr>
        <w:jc w:val="both"/>
        <w:rPr>
          <w:rFonts w:ascii="Calibri" w:hAnsi="Calibri" w:cs="Calibri"/>
          <w:iCs/>
          <w:noProof/>
        </w:rPr>
      </w:pPr>
      <w:r>
        <w:rPr>
          <w:rFonts w:ascii="Calibri" w:hAnsi="Calibri" w:cs="Calibri"/>
          <w:iCs/>
          <w:noProof/>
        </w:rPr>
        <w:t>Nel trimestre ottobre-dicembre 2026, rispetto al medesimo periodo del 2025, la contrazione della domanda di lavoro si concentra soprattutto nel settore industriale, che perde 340 unità (-13%) attestandosi a quota 2.320 ingressi. Più contenuta la diminuzione nei Servizi, con un calo del 2% (90 unità in meno) e 5.090 posizioni lavorative richieste, pari al 64% del totale. Nel settore primario (Agricoltura e Pesca) si prevedono invece 490 assunzioni, il 6% del totale, 60 in meno rispetto all'anno precedente.</w:t>
      </w:r>
    </w:p>
    <w:p w14:paraId="7A1DBB15" w14:textId="77777777" w:rsidR="00BC405E" w:rsidRDefault="00BC405E" w:rsidP="00BC405E">
      <w:pPr>
        <w:jc w:val="both"/>
        <w:rPr>
          <w:rFonts w:ascii="Calibri" w:hAnsi="Calibri" w:cs="Calibri"/>
          <w:iCs/>
          <w:noProof/>
        </w:rPr>
      </w:pPr>
      <w:r>
        <w:rPr>
          <w:rFonts w:ascii="Calibri" w:hAnsi="Calibri" w:cs="Calibri"/>
          <w:iCs/>
          <w:noProof/>
        </w:rPr>
        <w:t>All'interno del settore industriale, le costruzioni registrano un calo del 15%, scendendo a 700 unità (120 in meno), mentre il comparto manifatturiero e le public utilities programmano 1.620 assunzioni, con una flessione del 12% pari a 220 unità in meno.</w:t>
      </w:r>
    </w:p>
    <w:p w14:paraId="619F198D" w14:textId="77777777" w:rsidR="00BC405E" w:rsidRDefault="00BC405E" w:rsidP="00BC405E">
      <w:pPr>
        <w:spacing w:after="240"/>
        <w:jc w:val="both"/>
        <w:rPr>
          <w:rFonts w:ascii="Calibri" w:hAnsi="Calibri" w:cs="Calibri"/>
          <w:iCs/>
          <w:noProof/>
        </w:rPr>
      </w:pPr>
      <w:r>
        <w:rPr>
          <w:rFonts w:ascii="Calibri" w:hAnsi="Calibri" w:cs="Calibri"/>
          <w:iCs/>
          <w:noProof/>
        </w:rPr>
        <w:t>Nei Servizi il quadro è differenziato. Il calo è dovuto al turismo, che con 1.160 entrate previste perde 200 unità (-15%), mentre segnali positivi provengono dai servizi alle persone, che salgono a 1.150 assunzioni (+80 unità, +7%), e dal commercio, che prevede 1.190 ingressi con un aumento di 40 unità (+3%). I servizi alle imprese, con 1.590 entrate programmate, confermano esattamente il livello dello scorso anno.</w:t>
      </w:r>
    </w:p>
    <w:tbl>
      <w:tblPr>
        <w:tblW w:w="8718" w:type="dxa"/>
        <w:tblInd w:w="70" w:type="dxa"/>
        <w:tblCellMar>
          <w:left w:w="70" w:type="dxa"/>
          <w:right w:w="70" w:type="dxa"/>
        </w:tblCellMar>
        <w:tblLook w:val="04A0" w:firstRow="1" w:lastRow="0" w:firstColumn="1" w:lastColumn="0" w:noHBand="0" w:noVBand="1"/>
      </w:tblPr>
      <w:tblGrid>
        <w:gridCol w:w="4169"/>
        <w:gridCol w:w="1337"/>
        <w:gridCol w:w="1208"/>
        <w:gridCol w:w="928"/>
        <w:gridCol w:w="1064"/>
        <w:gridCol w:w="12"/>
      </w:tblGrid>
      <w:tr w:rsidR="00BC405E" w:rsidRPr="00BC405E" w14:paraId="5A729C51" w14:textId="77777777" w:rsidTr="00BC405E">
        <w:trPr>
          <w:trHeight w:val="283"/>
        </w:trPr>
        <w:tc>
          <w:tcPr>
            <w:tcW w:w="8718" w:type="dxa"/>
            <w:gridSpan w:val="6"/>
            <w:tcBorders>
              <w:top w:val="nil"/>
              <w:left w:val="nil"/>
              <w:bottom w:val="single" w:sz="4" w:space="0" w:color="auto"/>
              <w:right w:val="nil"/>
            </w:tcBorders>
            <w:noWrap/>
            <w:vAlign w:val="bottom"/>
            <w:hideMark/>
          </w:tcPr>
          <w:p w14:paraId="4561F7F7"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Lavoratori previsti in entrata per settore di attività - Ottobre-Dicembre 2026 - provincia di Pisa</w:t>
            </w:r>
          </w:p>
        </w:tc>
      </w:tr>
      <w:tr w:rsidR="00BC405E" w:rsidRPr="00BC405E" w14:paraId="462E666E" w14:textId="77777777" w:rsidTr="00BC405E">
        <w:trPr>
          <w:gridAfter w:val="1"/>
          <w:wAfter w:w="13" w:type="dxa"/>
          <w:trHeight w:val="283"/>
        </w:trPr>
        <w:tc>
          <w:tcPr>
            <w:tcW w:w="4174" w:type="dxa"/>
            <w:tcBorders>
              <w:top w:val="single" w:sz="4" w:space="0" w:color="auto"/>
              <w:left w:val="nil"/>
              <w:bottom w:val="single" w:sz="4" w:space="0" w:color="auto"/>
              <w:right w:val="nil"/>
            </w:tcBorders>
            <w:noWrap/>
            <w:vAlign w:val="center"/>
            <w:hideMark/>
          </w:tcPr>
          <w:p w14:paraId="79E3A43E"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 </w:t>
            </w:r>
          </w:p>
        </w:tc>
        <w:tc>
          <w:tcPr>
            <w:tcW w:w="1349" w:type="dxa"/>
            <w:tcBorders>
              <w:top w:val="single" w:sz="4" w:space="0" w:color="auto"/>
              <w:left w:val="nil"/>
              <w:bottom w:val="single" w:sz="4" w:space="0" w:color="auto"/>
              <w:right w:val="nil"/>
            </w:tcBorders>
            <w:noWrap/>
            <w:vAlign w:val="center"/>
            <w:hideMark/>
          </w:tcPr>
          <w:p w14:paraId="2D20D00B"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Ott-Dic2026</w:t>
            </w:r>
          </w:p>
        </w:tc>
        <w:tc>
          <w:tcPr>
            <w:tcW w:w="1211" w:type="dxa"/>
            <w:tcBorders>
              <w:top w:val="single" w:sz="4" w:space="0" w:color="auto"/>
              <w:left w:val="nil"/>
              <w:bottom w:val="single" w:sz="4" w:space="0" w:color="auto"/>
              <w:right w:val="nil"/>
            </w:tcBorders>
            <w:noWrap/>
            <w:vAlign w:val="center"/>
            <w:hideMark/>
          </w:tcPr>
          <w:p w14:paraId="5ED9F0AA"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Ott-Dic2025</w:t>
            </w:r>
          </w:p>
        </w:tc>
        <w:tc>
          <w:tcPr>
            <w:tcW w:w="913" w:type="dxa"/>
            <w:tcBorders>
              <w:top w:val="single" w:sz="4" w:space="0" w:color="auto"/>
              <w:left w:val="nil"/>
              <w:bottom w:val="single" w:sz="4" w:space="0" w:color="auto"/>
              <w:right w:val="nil"/>
            </w:tcBorders>
            <w:noWrap/>
            <w:vAlign w:val="center"/>
            <w:hideMark/>
          </w:tcPr>
          <w:p w14:paraId="69F28C36"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Var. ass.</w:t>
            </w:r>
          </w:p>
        </w:tc>
        <w:tc>
          <w:tcPr>
            <w:tcW w:w="1058" w:type="dxa"/>
            <w:tcBorders>
              <w:top w:val="single" w:sz="4" w:space="0" w:color="auto"/>
              <w:left w:val="nil"/>
              <w:bottom w:val="single" w:sz="4" w:space="0" w:color="auto"/>
              <w:right w:val="nil"/>
            </w:tcBorders>
            <w:noWrap/>
            <w:vAlign w:val="center"/>
            <w:hideMark/>
          </w:tcPr>
          <w:p w14:paraId="18F9E762"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Var. %</w:t>
            </w:r>
          </w:p>
        </w:tc>
      </w:tr>
      <w:tr w:rsidR="00BC405E" w:rsidRPr="00BC405E" w14:paraId="6E1D7ACD" w14:textId="77777777" w:rsidTr="00BC405E">
        <w:trPr>
          <w:gridAfter w:val="1"/>
          <w:wAfter w:w="13" w:type="dxa"/>
          <w:trHeight w:val="283"/>
        </w:trPr>
        <w:tc>
          <w:tcPr>
            <w:tcW w:w="4174" w:type="dxa"/>
            <w:noWrap/>
            <w:vAlign w:val="bottom"/>
            <w:hideMark/>
          </w:tcPr>
          <w:p w14:paraId="7D1C5CE7"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TOTALE</w:t>
            </w:r>
          </w:p>
        </w:tc>
        <w:tc>
          <w:tcPr>
            <w:tcW w:w="1349" w:type="dxa"/>
            <w:noWrap/>
            <w:vAlign w:val="bottom"/>
            <w:hideMark/>
          </w:tcPr>
          <w:p w14:paraId="44250D0B"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7.900</w:t>
            </w:r>
          </w:p>
        </w:tc>
        <w:tc>
          <w:tcPr>
            <w:tcW w:w="1211" w:type="dxa"/>
            <w:noWrap/>
            <w:vAlign w:val="bottom"/>
            <w:hideMark/>
          </w:tcPr>
          <w:p w14:paraId="5C72340A"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8.390</w:t>
            </w:r>
          </w:p>
        </w:tc>
        <w:tc>
          <w:tcPr>
            <w:tcW w:w="913" w:type="dxa"/>
            <w:noWrap/>
            <w:vAlign w:val="bottom"/>
            <w:hideMark/>
          </w:tcPr>
          <w:p w14:paraId="244343B1"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-490</w:t>
            </w:r>
          </w:p>
        </w:tc>
        <w:tc>
          <w:tcPr>
            <w:tcW w:w="1058" w:type="dxa"/>
            <w:noWrap/>
            <w:vAlign w:val="bottom"/>
            <w:hideMark/>
          </w:tcPr>
          <w:p w14:paraId="4388B1E5"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-6%</w:t>
            </w:r>
          </w:p>
        </w:tc>
      </w:tr>
      <w:tr w:rsidR="00BC405E" w:rsidRPr="00BC405E" w14:paraId="6E4F2E50" w14:textId="77777777" w:rsidTr="00BC405E">
        <w:trPr>
          <w:gridAfter w:val="1"/>
          <w:wAfter w:w="13" w:type="dxa"/>
          <w:trHeight w:val="283"/>
        </w:trPr>
        <w:tc>
          <w:tcPr>
            <w:tcW w:w="4174" w:type="dxa"/>
            <w:noWrap/>
            <w:vAlign w:val="bottom"/>
            <w:hideMark/>
          </w:tcPr>
          <w:p w14:paraId="7BFCF7CA" w14:textId="6A0CBA3E"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Agricoltura, silvicoltura, caccia e pesca</w:t>
            </w:r>
          </w:p>
        </w:tc>
        <w:tc>
          <w:tcPr>
            <w:tcW w:w="1349" w:type="dxa"/>
            <w:noWrap/>
            <w:vAlign w:val="bottom"/>
            <w:hideMark/>
          </w:tcPr>
          <w:p w14:paraId="32BB0130"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490</w:t>
            </w:r>
          </w:p>
        </w:tc>
        <w:tc>
          <w:tcPr>
            <w:tcW w:w="1211" w:type="dxa"/>
            <w:noWrap/>
            <w:vAlign w:val="bottom"/>
            <w:hideMark/>
          </w:tcPr>
          <w:p w14:paraId="4B294B34"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550</w:t>
            </w:r>
          </w:p>
        </w:tc>
        <w:tc>
          <w:tcPr>
            <w:tcW w:w="913" w:type="dxa"/>
            <w:noWrap/>
            <w:vAlign w:val="bottom"/>
            <w:hideMark/>
          </w:tcPr>
          <w:p w14:paraId="0A36EFA6"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-60</w:t>
            </w:r>
          </w:p>
        </w:tc>
        <w:tc>
          <w:tcPr>
            <w:tcW w:w="1058" w:type="dxa"/>
            <w:noWrap/>
            <w:vAlign w:val="bottom"/>
            <w:hideMark/>
          </w:tcPr>
          <w:p w14:paraId="78945A0A"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-11%</w:t>
            </w:r>
          </w:p>
        </w:tc>
      </w:tr>
      <w:tr w:rsidR="00BC405E" w:rsidRPr="00BC405E" w14:paraId="2758A688" w14:textId="77777777" w:rsidTr="00BC405E">
        <w:trPr>
          <w:gridAfter w:val="1"/>
          <w:wAfter w:w="13" w:type="dxa"/>
          <w:trHeight w:val="283"/>
        </w:trPr>
        <w:tc>
          <w:tcPr>
            <w:tcW w:w="4174" w:type="dxa"/>
            <w:noWrap/>
            <w:vAlign w:val="bottom"/>
            <w:hideMark/>
          </w:tcPr>
          <w:p w14:paraId="6EB0967D"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INDUSTRIA</w:t>
            </w:r>
          </w:p>
        </w:tc>
        <w:tc>
          <w:tcPr>
            <w:tcW w:w="1349" w:type="dxa"/>
            <w:noWrap/>
            <w:vAlign w:val="bottom"/>
            <w:hideMark/>
          </w:tcPr>
          <w:p w14:paraId="078A3B1D"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2.320</w:t>
            </w:r>
          </w:p>
        </w:tc>
        <w:tc>
          <w:tcPr>
            <w:tcW w:w="1211" w:type="dxa"/>
            <w:noWrap/>
            <w:vAlign w:val="bottom"/>
            <w:hideMark/>
          </w:tcPr>
          <w:p w14:paraId="5D0A8B32"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2.660</w:t>
            </w:r>
          </w:p>
        </w:tc>
        <w:tc>
          <w:tcPr>
            <w:tcW w:w="913" w:type="dxa"/>
            <w:noWrap/>
            <w:vAlign w:val="bottom"/>
            <w:hideMark/>
          </w:tcPr>
          <w:p w14:paraId="788AD7D3"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-340</w:t>
            </w:r>
          </w:p>
        </w:tc>
        <w:tc>
          <w:tcPr>
            <w:tcW w:w="1058" w:type="dxa"/>
            <w:noWrap/>
            <w:vAlign w:val="bottom"/>
            <w:hideMark/>
          </w:tcPr>
          <w:p w14:paraId="0186B19E"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-13%</w:t>
            </w:r>
          </w:p>
        </w:tc>
      </w:tr>
      <w:tr w:rsidR="00BC405E" w:rsidRPr="00BC405E" w14:paraId="41A5E6EE" w14:textId="77777777" w:rsidTr="00BC405E">
        <w:trPr>
          <w:gridAfter w:val="1"/>
          <w:wAfter w:w="13" w:type="dxa"/>
          <w:trHeight w:val="283"/>
        </w:trPr>
        <w:tc>
          <w:tcPr>
            <w:tcW w:w="4174" w:type="dxa"/>
            <w:noWrap/>
            <w:vAlign w:val="bottom"/>
            <w:hideMark/>
          </w:tcPr>
          <w:p w14:paraId="0EF988BA" w14:textId="77777777" w:rsidR="00BC405E" w:rsidRPr="00BC405E" w:rsidRDefault="00BC405E">
            <w:pPr>
              <w:rPr>
                <w:rFonts w:asciiTheme="minorHAnsi" w:hAnsiTheme="minorHAnsi" w:cstheme="minorHAnsi"/>
                <w:sz w:val="20"/>
                <w:szCs w:val="20"/>
              </w:rPr>
            </w:pPr>
            <w:proofErr w:type="spellStart"/>
            <w:r w:rsidRPr="00BC405E">
              <w:rPr>
                <w:rFonts w:asciiTheme="minorHAnsi" w:hAnsiTheme="minorHAnsi" w:cstheme="minorHAnsi"/>
                <w:sz w:val="20"/>
                <w:szCs w:val="20"/>
              </w:rPr>
              <w:t>Ind</w:t>
            </w:r>
            <w:proofErr w:type="spellEnd"/>
            <w:r w:rsidRPr="00BC405E">
              <w:rPr>
                <w:rFonts w:asciiTheme="minorHAnsi" w:hAnsiTheme="minorHAnsi" w:cstheme="minorHAnsi"/>
                <w:sz w:val="20"/>
                <w:szCs w:val="20"/>
              </w:rPr>
              <w:t xml:space="preserve">. </w:t>
            </w:r>
            <w:proofErr w:type="spellStart"/>
            <w:r w:rsidRPr="00BC405E">
              <w:rPr>
                <w:rFonts w:asciiTheme="minorHAnsi" w:hAnsiTheme="minorHAnsi" w:cstheme="minorHAnsi"/>
                <w:sz w:val="20"/>
                <w:szCs w:val="20"/>
              </w:rPr>
              <w:t>manifatt</w:t>
            </w:r>
            <w:proofErr w:type="spellEnd"/>
            <w:r w:rsidRPr="00BC405E">
              <w:rPr>
                <w:rFonts w:asciiTheme="minorHAnsi" w:hAnsiTheme="minorHAnsi" w:cstheme="minorHAnsi"/>
                <w:sz w:val="20"/>
                <w:szCs w:val="20"/>
              </w:rPr>
              <w:t>. e Public Utilities</w:t>
            </w:r>
          </w:p>
        </w:tc>
        <w:tc>
          <w:tcPr>
            <w:tcW w:w="1349" w:type="dxa"/>
            <w:noWrap/>
            <w:vAlign w:val="bottom"/>
            <w:hideMark/>
          </w:tcPr>
          <w:p w14:paraId="15FEF3F8"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1.620</w:t>
            </w:r>
          </w:p>
        </w:tc>
        <w:tc>
          <w:tcPr>
            <w:tcW w:w="1211" w:type="dxa"/>
            <w:noWrap/>
            <w:vAlign w:val="bottom"/>
            <w:hideMark/>
          </w:tcPr>
          <w:p w14:paraId="70E22940"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1.840</w:t>
            </w:r>
          </w:p>
        </w:tc>
        <w:tc>
          <w:tcPr>
            <w:tcW w:w="913" w:type="dxa"/>
            <w:noWrap/>
            <w:vAlign w:val="bottom"/>
            <w:hideMark/>
          </w:tcPr>
          <w:p w14:paraId="2F556EA1"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-220</w:t>
            </w:r>
          </w:p>
        </w:tc>
        <w:tc>
          <w:tcPr>
            <w:tcW w:w="1058" w:type="dxa"/>
            <w:noWrap/>
            <w:vAlign w:val="bottom"/>
            <w:hideMark/>
          </w:tcPr>
          <w:p w14:paraId="7B81E7C8"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-12%</w:t>
            </w:r>
          </w:p>
        </w:tc>
      </w:tr>
      <w:tr w:rsidR="00BC405E" w:rsidRPr="00BC405E" w14:paraId="45C7CF10" w14:textId="77777777" w:rsidTr="00BC405E">
        <w:trPr>
          <w:gridAfter w:val="1"/>
          <w:wAfter w:w="13" w:type="dxa"/>
          <w:trHeight w:val="283"/>
        </w:trPr>
        <w:tc>
          <w:tcPr>
            <w:tcW w:w="4174" w:type="dxa"/>
            <w:noWrap/>
            <w:vAlign w:val="bottom"/>
            <w:hideMark/>
          </w:tcPr>
          <w:p w14:paraId="14991B4B"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Costruzioni</w:t>
            </w:r>
          </w:p>
        </w:tc>
        <w:tc>
          <w:tcPr>
            <w:tcW w:w="1349" w:type="dxa"/>
            <w:noWrap/>
            <w:vAlign w:val="bottom"/>
            <w:hideMark/>
          </w:tcPr>
          <w:p w14:paraId="50B8D620"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700</w:t>
            </w:r>
          </w:p>
        </w:tc>
        <w:tc>
          <w:tcPr>
            <w:tcW w:w="1211" w:type="dxa"/>
            <w:noWrap/>
            <w:vAlign w:val="bottom"/>
            <w:hideMark/>
          </w:tcPr>
          <w:p w14:paraId="5DFB6735"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820</w:t>
            </w:r>
          </w:p>
        </w:tc>
        <w:tc>
          <w:tcPr>
            <w:tcW w:w="913" w:type="dxa"/>
            <w:noWrap/>
            <w:vAlign w:val="bottom"/>
            <w:hideMark/>
          </w:tcPr>
          <w:p w14:paraId="10B35770"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-120</w:t>
            </w:r>
          </w:p>
        </w:tc>
        <w:tc>
          <w:tcPr>
            <w:tcW w:w="1058" w:type="dxa"/>
            <w:noWrap/>
            <w:vAlign w:val="bottom"/>
            <w:hideMark/>
          </w:tcPr>
          <w:p w14:paraId="4B2E2ED7"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-15%</w:t>
            </w:r>
          </w:p>
        </w:tc>
      </w:tr>
      <w:tr w:rsidR="00BC405E" w:rsidRPr="00BC405E" w14:paraId="227DE772" w14:textId="77777777" w:rsidTr="00BC405E">
        <w:trPr>
          <w:gridAfter w:val="1"/>
          <w:wAfter w:w="13" w:type="dxa"/>
          <w:trHeight w:val="283"/>
        </w:trPr>
        <w:tc>
          <w:tcPr>
            <w:tcW w:w="4174" w:type="dxa"/>
            <w:noWrap/>
            <w:vAlign w:val="bottom"/>
            <w:hideMark/>
          </w:tcPr>
          <w:p w14:paraId="1D5F744D" w14:textId="77777777" w:rsidR="00BC405E" w:rsidRPr="00BC405E" w:rsidRDefault="00BC405E">
            <w:pPr>
              <w:rPr>
                <w:rFonts w:asciiTheme="minorHAnsi" w:hAnsiTheme="minorHAnsi" w:cstheme="minorHAnsi"/>
                <w:b/>
                <w:bCs/>
                <w:sz w:val="20"/>
                <w:szCs w:val="20"/>
              </w:rPr>
            </w:pPr>
            <w:r w:rsidRPr="00BC405E">
              <w:rPr>
                <w:rFonts w:asciiTheme="minorHAnsi" w:hAnsiTheme="minorHAnsi" w:cstheme="minorHAnsi"/>
                <w:b/>
                <w:bCs/>
                <w:sz w:val="20"/>
                <w:szCs w:val="20"/>
              </w:rPr>
              <w:t>SERVIZI</w:t>
            </w:r>
          </w:p>
        </w:tc>
        <w:tc>
          <w:tcPr>
            <w:tcW w:w="1349" w:type="dxa"/>
            <w:noWrap/>
            <w:vAlign w:val="bottom"/>
            <w:hideMark/>
          </w:tcPr>
          <w:p w14:paraId="71FD7F7E"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5.090</w:t>
            </w:r>
          </w:p>
        </w:tc>
        <w:tc>
          <w:tcPr>
            <w:tcW w:w="1211" w:type="dxa"/>
            <w:noWrap/>
            <w:vAlign w:val="bottom"/>
            <w:hideMark/>
          </w:tcPr>
          <w:p w14:paraId="2510F697"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5.180</w:t>
            </w:r>
          </w:p>
        </w:tc>
        <w:tc>
          <w:tcPr>
            <w:tcW w:w="913" w:type="dxa"/>
            <w:noWrap/>
            <w:vAlign w:val="bottom"/>
            <w:hideMark/>
          </w:tcPr>
          <w:p w14:paraId="16D0D567"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-90</w:t>
            </w:r>
          </w:p>
        </w:tc>
        <w:tc>
          <w:tcPr>
            <w:tcW w:w="1058" w:type="dxa"/>
            <w:noWrap/>
            <w:vAlign w:val="bottom"/>
            <w:hideMark/>
          </w:tcPr>
          <w:p w14:paraId="64977C06" w14:textId="77777777" w:rsidR="00BC405E" w:rsidRPr="00BC405E" w:rsidRDefault="00BC405E">
            <w:pPr>
              <w:jc w:val="right"/>
              <w:rPr>
                <w:rFonts w:asciiTheme="minorHAnsi" w:hAnsiTheme="minorHAnsi" w:cstheme="minorHAnsi"/>
                <w:b/>
                <w:bCs/>
                <w:sz w:val="20"/>
                <w:szCs w:val="20"/>
              </w:rPr>
            </w:pPr>
            <w:r w:rsidRPr="00BC405E">
              <w:rPr>
                <w:rFonts w:asciiTheme="minorHAnsi" w:hAnsiTheme="minorHAnsi" w:cstheme="minorHAnsi"/>
                <w:b/>
                <w:bCs/>
                <w:sz w:val="20"/>
                <w:szCs w:val="20"/>
              </w:rPr>
              <w:t>-2%</w:t>
            </w:r>
          </w:p>
        </w:tc>
      </w:tr>
      <w:tr w:rsidR="00BC405E" w:rsidRPr="00BC405E" w14:paraId="3223BD44" w14:textId="77777777" w:rsidTr="00BC405E">
        <w:trPr>
          <w:gridAfter w:val="1"/>
          <w:wAfter w:w="13" w:type="dxa"/>
          <w:trHeight w:val="283"/>
        </w:trPr>
        <w:tc>
          <w:tcPr>
            <w:tcW w:w="4174" w:type="dxa"/>
            <w:noWrap/>
            <w:vAlign w:val="bottom"/>
            <w:hideMark/>
          </w:tcPr>
          <w:p w14:paraId="5324BE27"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Commercio</w:t>
            </w:r>
          </w:p>
        </w:tc>
        <w:tc>
          <w:tcPr>
            <w:tcW w:w="1349" w:type="dxa"/>
            <w:noWrap/>
            <w:vAlign w:val="bottom"/>
            <w:hideMark/>
          </w:tcPr>
          <w:p w14:paraId="439FD1C8"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1.190</w:t>
            </w:r>
          </w:p>
        </w:tc>
        <w:tc>
          <w:tcPr>
            <w:tcW w:w="1211" w:type="dxa"/>
            <w:noWrap/>
            <w:vAlign w:val="bottom"/>
            <w:hideMark/>
          </w:tcPr>
          <w:p w14:paraId="653FC9E9"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1.150</w:t>
            </w:r>
          </w:p>
        </w:tc>
        <w:tc>
          <w:tcPr>
            <w:tcW w:w="913" w:type="dxa"/>
            <w:noWrap/>
            <w:vAlign w:val="bottom"/>
            <w:hideMark/>
          </w:tcPr>
          <w:p w14:paraId="5B31CAD5"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40</w:t>
            </w:r>
          </w:p>
        </w:tc>
        <w:tc>
          <w:tcPr>
            <w:tcW w:w="1058" w:type="dxa"/>
            <w:noWrap/>
            <w:vAlign w:val="bottom"/>
            <w:hideMark/>
          </w:tcPr>
          <w:p w14:paraId="203F2965"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3%</w:t>
            </w:r>
          </w:p>
        </w:tc>
      </w:tr>
      <w:tr w:rsidR="00BC405E" w:rsidRPr="00BC405E" w14:paraId="10FF43C6" w14:textId="77777777" w:rsidTr="00BC405E">
        <w:trPr>
          <w:gridAfter w:val="1"/>
          <w:wAfter w:w="13" w:type="dxa"/>
          <w:trHeight w:val="283"/>
        </w:trPr>
        <w:tc>
          <w:tcPr>
            <w:tcW w:w="4174" w:type="dxa"/>
            <w:noWrap/>
            <w:vAlign w:val="bottom"/>
            <w:hideMark/>
          </w:tcPr>
          <w:p w14:paraId="2020AEAD"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Turismo</w:t>
            </w:r>
          </w:p>
        </w:tc>
        <w:tc>
          <w:tcPr>
            <w:tcW w:w="1349" w:type="dxa"/>
            <w:noWrap/>
            <w:vAlign w:val="bottom"/>
            <w:hideMark/>
          </w:tcPr>
          <w:p w14:paraId="20D9D594"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1.160</w:t>
            </w:r>
          </w:p>
        </w:tc>
        <w:tc>
          <w:tcPr>
            <w:tcW w:w="1211" w:type="dxa"/>
            <w:noWrap/>
            <w:vAlign w:val="bottom"/>
            <w:hideMark/>
          </w:tcPr>
          <w:p w14:paraId="5FE3411E"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1.360</w:t>
            </w:r>
          </w:p>
        </w:tc>
        <w:tc>
          <w:tcPr>
            <w:tcW w:w="913" w:type="dxa"/>
            <w:noWrap/>
            <w:vAlign w:val="bottom"/>
            <w:hideMark/>
          </w:tcPr>
          <w:p w14:paraId="2C45F823"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-200</w:t>
            </w:r>
          </w:p>
        </w:tc>
        <w:tc>
          <w:tcPr>
            <w:tcW w:w="1058" w:type="dxa"/>
            <w:noWrap/>
            <w:vAlign w:val="bottom"/>
            <w:hideMark/>
          </w:tcPr>
          <w:p w14:paraId="134D2132"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-15%</w:t>
            </w:r>
          </w:p>
        </w:tc>
      </w:tr>
      <w:tr w:rsidR="00BC405E" w:rsidRPr="00BC405E" w14:paraId="2AB381D2" w14:textId="77777777" w:rsidTr="00BC405E">
        <w:trPr>
          <w:gridAfter w:val="1"/>
          <w:wAfter w:w="13" w:type="dxa"/>
          <w:trHeight w:val="283"/>
        </w:trPr>
        <w:tc>
          <w:tcPr>
            <w:tcW w:w="4174" w:type="dxa"/>
            <w:noWrap/>
            <w:vAlign w:val="bottom"/>
            <w:hideMark/>
          </w:tcPr>
          <w:p w14:paraId="2BD7B6C8"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Servizi alle imprese</w:t>
            </w:r>
          </w:p>
        </w:tc>
        <w:tc>
          <w:tcPr>
            <w:tcW w:w="1349" w:type="dxa"/>
            <w:noWrap/>
            <w:vAlign w:val="bottom"/>
            <w:hideMark/>
          </w:tcPr>
          <w:p w14:paraId="0D8BE4CF"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1.590</w:t>
            </w:r>
          </w:p>
        </w:tc>
        <w:tc>
          <w:tcPr>
            <w:tcW w:w="1211" w:type="dxa"/>
            <w:noWrap/>
            <w:vAlign w:val="bottom"/>
            <w:hideMark/>
          </w:tcPr>
          <w:p w14:paraId="4AD59DFC"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1.590</w:t>
            </w:r>
          </w:p>
        </w:tc>
        <w:tc>
          <w:tcPr>
            <w:tcW w:w="913" w:type="dxa"/>
            <w:noWrap/>
            <w:vAlign w:val="bottom"/>
            <w:hideMark/>
          </w:tcPr>
          <w:p w14:paraId="001A9CA6"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0</w:t>
            </w:r>
          </w:p>
        </w:tc>
        <w:tc>
          <w:tcPr>
            <w:tcW w:w="1058" w:type="dxa"/>
            <w:noWrap/>
            <w:vAlign w:val="bottom"/>
            <w:hideMark/>
          </w:tcPr>
          <w:p w14:paraId="17F84674"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0%</w:t>
            </w:r>
          </w:p>
        </w:tc>
      </w:tr>
      <w:tr w:rsidR="00BC405E" w:rsidRPr="00BC405E" w14:paraId="2DB0121F" w14:textId="77777777" w:rsidTr="00BC405E">
        <w:trPr>
          <w:gridAfter w:val="1"/>
          <w:wAfter w:w="13" w:type="dxa"/>
          <w:trHeight w:val="283"/>
        </w:trPr>
        <w:tc>
          <w:tcPr>
            <w:tcW w:w="4174" w:type="dxa"/>
            <w:tcBorders>
              <w:top w:val="nil"/>
              <w:left w:val="nil"/>
              <w:bottom w:val="single" w:sz="4" w:space="0" w:color="auto"/>
              <w:right w:val="nil"/>
            </w:tcBorders>
            <w:noWrap/>
            <w:vAlign w:val="bottom"/>
            <w:hideMark/>
          </w:tcPr>
          <w:p w14:paraId="4388278B" w14:textId="77777777" w:rsidR="00BC405E" w:rsidRPr="00BC405E" w:rsidRDefault="00BC405E">
            <w:pPr>
              <w:rPr>
                <w:rFonts w:asciiTheme="minorHAnsi" w:hAnsiTheme="minorHAnsi" w:cstheme="minorHAnsi"/>
                <w:sz w:val="20"/>
                <w:szCs w:val="20"/>
              </w:rPr>
            </w:pPr>
            <w:r w:rsidRPr="00BC405E">
              <w:rPr>
                <w:rFonts w:asciiTheme="minorHAnsi" w:hAnsiTheme="minorHAnsi" w:cstheme="minorHAnsi"/>
                <w:sz w:val="20"/>
                <w:szCs w:val="20"/>
              </w:rPr>
              <w:t>Servizi alle persone</w:t>
            </w:r>
          </w:p>
        </w:tc>
        <w:tc>
          <w:tcPr>
            <w:tcW w:w="1349" w:type="dxa"/>
            <w:tcBorders>
              <w:top w:val="nil"/>
              <w:left w:val="nil"/>
              <w:bottom w:val="single" w:sz="4" w:space="0" w:color="auto"/>
              <w:right w:val="nil"/>
            </w:tcBorders>
            <w:noWrap/>
            <w:vAlign w:val="bottom"/>
            <w:hideMark/>
          </w:tcPr>
          <w:p w14:paraId="5961CBC6"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1.150</w:t>
            </w:r>
          </w:p>
        </w:tc>
        <w:tc>
          <w:tcPr>
            <w:tcW w:w="1211" w:type="dxa"/>
            <w:tcBorders>
              <w:top w:val="nil"/>
              <w:left w:val="nil"/>
              <w:bottom w:val="single" w:sz="4" w:space="0" w:color="auto"/>
              <w:right w:val="nil"/>
            </w:tcBorders>
            <w:noWrap/>
            <w:vAlign w:val="bottom"/>
            <w:hideMark/>
          </w:tcPr>
          <w:p w14:paraId="17D34153"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1.070</w:t>
            </w:r>
          </w:p>
        </w:tc>
        <w:tc>
          <w:tcPr>
            <w:tcW w:w="913" w:type="dxa"/>
            <w:tcBorders>
              <w:top w:val="nil"/>
              <w:left w:val="nil"/>
              <w:bottom w:val="single" w:sz="4" w:space="0" w:color="auto"/>
              <w:right w:val="nil"/>
            </w:tcBorders>
            <w:noWrap/>
            <w:vAlign w:val="bottom"/>
            <w:hideMark/>
          </w:tcPr>
          <w:p w14:paraId="1E7DD131"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80</w:t>
            </w:r>
          </w:p>
        </w:tc>
        <w:tc>
          <w:tcPr>
            <w:tcW w:w="1058" w:type="dxa"/>
            <w:tcBorders>
              <w:top w:val="nil"/>
              <w:left w:val="nil"/>
              <w:bottom w:val="single" w:sz="4" w:space="0" w:color="auto"/>
              <w:right w:val="nil"/>
            </w:tcBorders>
            <w:noWrap/>
            <w:vAlign w:val="bottom"/>
            <w:hideMark/>
          </w:tcPr>
          <w:p w14:paraId="5BCEF594" w14:textId="77777777" w:rsidR="00BC405E" w:rsidRPr="00BC405E" w:rsidRDefault="00BC405E">
            <w:pPr>
              <w:jc w:val="right"/>
              <w:rPr>
                <w:rFonts w:asciiTheme="minorHAnsi" w:hAnsiTheme="minorHAnsi" w:cstheme="minorHAnsi"/>
                <w:sz w:val="20"/>
                <w:szCs w:val="20"/>
              </w:rPr>
            </w:pPr>
            <w:r w:rsidRPr="00BC405E">
              <w:rPr>
                <w:rFonts w:asciiTheme="minorHAnsi" w:hAnsiTheme="minorHAnsi" w:cstheme="minorHAnsi"/>
                <w:sz w:val="20"/>
                <w:szCs w:val="20"/>
              </w:rPr>
              <w:t>7%</w:t>
            </w:r>
          </w:p>
        </w:tc>
      </w:tr>
      <w:tr w:rsidR="00BC405E" w:rsidRPr="00BC405E" w14:paraId="4222FCB2" w14:textId="77777777" w:rsidTr="00BC405E">
        <w:trPr>
          <w:trHeight w:val="283"/>
        </w:trPr>
        <w:tc>
          <w:tcPr>
            <w:tcW w:w="8718" w:type="dxa"/>
            <w:gridSpan w:val="6"/>
            <w:noWrap/>
            <w:vAlign w:val="bottom"/>
            <w:hideMark/>
          </w:tcPr>
          <w:tbl>
            <w:tblPr>
              <w:tblW w:w="16796" w:type="dxa"/>
              <w:tblInd w:w="75" w:type="dxa"/>
              <w:tblCellMar>
                <w:left w:w="70" w:type="dxa"/>
                <w:right w:w="70" w:type="dxa"/>
              </w:tblCellMar>
              <w:tblLook w:val="04A0" w:firstRow="1" w:lastRow="0" w:firstColumn="1" w:lastColumn="0" w:noHBand="0" w:noVBand="1"/>
            </w:tblPr>
            <w:tblGrid>
              <w:gridCol w:w="8398"/>
              <w:gridCol w:w="8398"/>
            </w:tblGrid>
            <w:tr w:rsidR="00BC405E" w:rsidRPr="00BC405E" w14:paraId="1CADAB26" w14:textId="77777777" w:rsidTr="00B778C3">
              <w:trPr>
                <w:trHeight w:val="279"/>
              </w:trPr>
              <w:tc>
                <w:tcPr>
                  <w:tcW w:w="8398" w:type="dxa"/>
                  <w:vAlign w:val="bottom"/>
                </w:tcPr>
                <w:p w14:paraId="2FC378A9" w14:textId="1513027F" w:rsidR="00BC405E" w:rsidRPr="00BC405E" w:rsidRDefault="00BC405E" w:rsidP="00BC405E">
                  <w:pPr>
                    <w:spacing w:after="240"/>
                    <w:rPr>
                      <w:rFonts w:asciiTheme="minorHAnsi" w:hAnsiTheme="minorHAnsi" w:cstheme="minorHAnsi"/>
                      <w:sz w:val="20"/>
                      <w:szCs w:val="20"/>
                    </w:rPr>
                  </w:pPr>
                  <w:r w:rsidRPr="00BC405E">
                    <w:rPr>
                      <w:rFonts w:asciiTheme="minorHAnsi" w:hAnsiTheme="minorHAnsi" w:cstheme="minorHAnsi"/>
                      <w:i/>
                      <w:iCs/>
                      <w:sz w:val="20"/>
                      <w:szCs w:val="20"/>
                    </w:rPr>
                    <w:t>Fonte: Unioncamere - Ministero del Lavoro e delle Politiche Sociali, Sistema di monitoraggio per l'occupazione e la formazione Excelsior, 2025 e 2026.</w:t>
                  </w:r>
                </w:p>
              </w:tc>
              <w:tc>
                <w:tcPr>
                  <w:tcW w:w="8398" w:type="dxa"/>
                  <w:noWrap/>
                  <w:vAlign w:val="bottom"/>
                  <w:hideMark/>
                </w:tcPr>
                <w:p w14:paraId="446974AB" w14:textId="362E7822" w:rsidR="00BC405E" w:rsidRPr="00BC405E" w:rsidRDefault="00BC405E" w:rsidP="00BC405E">
                  <w:pPr>
                    <w:rPr>
                      <w:rFonts w:asciiTheme="minorHAnsi" w:hAnsiTheme="minorHAnsi" w:cstheme="minorHAnsi"/>
                      <w:sz w:val="20"/>
                      <w:szCs w:val="20"/>
                    </w:rPr>
                  </w:pPr>
                  <w:r w:rsidRPr="00BC405E">
                    <w:rPr>
                      <w:rFonts w:asciiTheme="minorHAnsi" w:hAnsiTheme="minorHAnsi" w:cstheme="minorHAnsi"/>
                      <w:sz w:val="20"/>
                      <w:szCs w:val="20"/>
                    </w:rPr>
                    <w:t>Fonte: Unioncamere - Ministero del Lavoro e delle Politiche Sociali, Sistema Informativo Excelsior, 2026 e 2025</w:t>
                  </w:r>
                </w:p>
              </w:tc>
            </w:tr>
          </w:tbl>
          <w:p w14:paraId="1423F2B6" w14:textId="77777777" w:rsidR="00BC405E" w:rsidRPr="00BC405E" w:rsidRDefault="00BC405E">
            <w:pPr>
              <w:rPr>
                <w:rFonts w:asciiTheme="minorHAnsi" w:hAnsiTheme="minorHAnsi" w:cstheme="minorHAnsi"/>
                <w:sz w:val="20"/>
                <w:szCs w:val="20"/>
              </w:rPr>
            </w:pPr>
          </w:p>
        </w:tc>
      </w:tr>
    </w:tbl>
    <w:p w14:paraId="19CD0898" w14:textId="77777777" w:rsidR="00BC405E" w:rsidRDefault="00BC405E" w:rsidP="00BC405E">
      <w:pPr>
        <w:jc w:val="both"/>
        <w:rPr>
          <w:rFonts w:ascii="Calibri" w:hAnsi="Calibri" w:cs="Calibri"/>
          <w:b/>
          <w:bCs/>
          <w:iCs/>
          <w:noProof/>
          <w:sz w:val="22"/>
        </w:rPr>
      </w:pPr>
      <w:r>
        <w:rPr>
          <w:rFonts w:ascii="Calibri" w:hAnsi="Calibri" w:cs="Calibri"/>
          <w:b/>
          <w:bCs/>
          <w:iCs/>
          <w:noProof/>
        </w:rPr>
        <w:t xml:space="preserve">Le professioni più richieste nel trimestre </w:t>
      </w:r>
    </w:p>
    <w:p w14:paraId="69CF617E" w14:textId="77777777" w:rsidR="00BC405E" w:rsidRDefault="00BC405E" w:rsidP="00BC405E">
      <w:pPr>
        <w:jc w:val="both"/>
        <w:rPr>
          <w:rFonts w:ascii="Calibri" w:hAnsi="Calibri" w:cs="Calibri"/>
          <w:iCs/>
          <w:noProof/>
        </w:rPr>
      </w:pPr>
      <w:r>
        <w:rPr>
          <w:rFonts w:ascii="Calibri" w:hAnsi="Calibri" w:cs="Calibri"/>
          <w:iCs/>
          <w:noProof/>
        </w:rPr>
        <w:t>Nel trimestre finale del 2026, le professioni impiegatizie e commerciali più richieste comprendono 980 esercenti e addetti nelle attività di ristorazione, 700 addetti alle vendite, 260 addetti alla segreteria e agli affari generali e 140 addetti all'accoglienza e all'informazione della clientela. Tra gli operai specializzati e i conduttori di impianti si evidenzia una richiesta di 600 conducenti di veicoli a motore, 310 operai specializzati nella lavorazione del cuoio, delle pelli e delle calzature, 300 meccanici artigianali, montatori, riparatori e manutentori di macchine e 260 operai addetti alla costruzione e al mantenimento di strutture edili.</w:t>
      </w:r>
    </w:p>
    <w:p w14:paraId="53DC1A67" w14:textId="77777777" w:rsidR="00BC405E" w:rsidRDefault="00BC405E" w:rsidP="00BC405E">
      <w:pPr>
        <w:jc w:val="both"/>
        <w:rPr>
          <w:rFonts w:ascii="Calibri" w:hAnsi="Calibri" w:cs="Calibri"/>
          <w:iCs/>
          <w:noProof/>
        </w:rPr>
      </w:pPr>
      <w:r>
        <w:rPr>
          <w:rFonts w:ascii="Calibri" w:hAnsi="Calibri" w:cs="Calibri"/>
          <w:iCs/>
          <w:noProof/>
        </w:rPr>
        <w:t>Per quanto riguarda i tecnici e le professioni a elevata specializzazione, sono richiesti 200 tecnici dei rapporti con i mercati, 160 tecnici della salute, 130 tecnici della gestione dei processi produttivi di beni e servizi e 110 insegnanti nella formazione professionale, istruttori e allenatori. Infine, tra le professioni non qualificate si segnala una domanda elevata per il personale nei servizi di pulizia, con 460 unità richieste, e per quello addetto allo spostamento e alla consegna delle merci, con 430 unità.</w:t>
      </w:r>
    </w:p>
    <w:p w14:paraId="3DEDD662" w14:textId="77777777" w:rsidR="00BC405E" w:rsidRDefault="00BC405E" w:rsidP="00BC405E">
      <w:pPr>
        <w:spacing w:after="240"/>
        <w:jc w:val="both"/>
        <w:rPr>
          <w:rFonts w:ascii="Calibri" w:hAnsi="Calibri" w:cs="Calibri"/>
          <w:iCs/>
          <w:noProof/>
        </w:rPr>
      </w:pPr>
      <w:r>
        <w:rPr>
          <w:rFonts w:ascii="Calibri" w:hAnsi="Calibri" w:cs="Calibri"/>
          <w:iCs/>
          <w:noProof/>
        </w:rPr>
        <w:t xml:space="preserve">Le cinque figure professionali più richieste in provincia di Pisa nel periodo ottobre-dicembre 2026 sono gli addetti ai servizi di pulizia (390 unità), gli addetti alle consegne di merci con </w:t>
      </w:r>
      <w:r>
        <w:rPr>
          <w:rFonts w:ascii="Calibri" w:hAnsi="Calibri" w:cs="Calibri"/>
          <w:iCs/>
          <w:noProof/>
        </w:rPr>
        <w:lastRenderedPageBreak/>
        <w:t>mezzo aziendale (320 unità), i camerieri di sala (300 unità), i banconieri di bar (280 unità) e i commessi di negozio (250 unità).</w:t>
      </w:r>
    </w:p>
    <w:p w14:paraId="5F6CDD4A" w14:textId="77777777" w:rsidR="00BC405E" w:rsidRDefault="00BC405E" w:rsidP="00BC405E">
      <w:pPr>
        <w:jc w:val="both"/>
        <w:rPr>
          <w:rFonts w:ascii="Calibri" w:hAnsi="Calibri" w:cs="Calibri"/>
          <w:b/>
          <w:bCs/>
          <w:iCs/>
          <w:noProof/>
        </w:rPr>
      </w:pPr>
      <w:r>
        <w:rPr>
          <w:rFonts w:ascii="Calibri" w:hAnsi="Calibri" w:cs="Calibri"/>
          <w:b/>
          <w:bCs/>
          <w:iCs/>
          <w:noProof/>
        </w:rPr>
        <w:t>ANDAMENTO NEL MESE DI OTTOBRE 2026</w:t>
      </w:r>
    </w:p>
    <w:p w14:paraId="6E724928" w14:textId="77777777" w:rsidR="00BC405E" w:rsidRDefault="00BC405E" w:rsidP="00BC405E">
      <w:pPr>
        <w:jc w:val="both"/>
        <w:rPr>
          <w:rFonts w:ascii="Calibri" w:hAnsi="Calibri" w:cs="Calibri"/>
          <w:iCs/>
          <w:noProof/>
        </w:rPr>
      </w:pPr>
      <w:r>
        <w:rPr>
          <w:rFonts w:ascii="Calibri" w:hAnsi="Calibri" w:cs="Calibri"/>
          <w:iCs/>
          <w:noProof/>
        </w:rPr>
        <w:t>Nel mese di ottobre 2026 la domanda di lavoro delle imprese pisane con dipendenti registra una flessione del 9% (-320 unità) rispetto allo stesso mese del 2025, per un totale di 3.170 assunzioni programmate. Il calo risulterebbe di poco inferiore (-8%) escludendo dal computo le assunzioni nel comparto agricolo, che scendono a 140 unità nel mese (erano 190). L'analisi settoriale evidenzia una diminuzione marcata nell'Industria, che segna un -18% (-210 unità) per effetto del calo di entrambe le sue componenti, industria manifatturiera e public utilities (-19%) e costruzioni (-15%), e una flessione più contenuta nei Servizi (-3%, pari a 60 unità in meno).</w:t>
      </w:r>
    </w:p>
    <w:p w14:paraId="316D653D" w14:textId="77777777" w:rsidR="00BC405E" w:rsidRDefault="00BC405E" w:rsidP="00BC405E">
      <w:pPr>
        <w:jc w:val="both"/>
        <w:rPr>
          <w:rFonts w:ascii="Calibri" w:hAnsi="Calibri" w:cs="Calibri"/>
          <w:iCs/>
          <w:noProof/>
        </w:rPr>
      </w:pPr>
      <w:r>
        <w:rPr>
          <w:rFonts w:ascii="Calibri" w:hAnsi="Calibri" w:cs="Calibri"/>
          <w:iCs/>
          <w:noProof/>
        </w:rPr>
        <w:t>Il divario tra domanda e offerta di lavoro resta stabile e significativo: il 49% delle posizioni offerte dalle aziende pisane risulta infatti di difficile reperimento, lo stesso valore di ottobre 2025.</w:t>
      </w:r>
    </w:p>
    <w:p w14:paraId="4CD1A99B" w14:textId="77777777" w:rsidR="00BC405E" w:rsidRDefault="00BC405E" w:rsidP="00BC405E">
      <w:pPr>
        <w:jc w:val="both"/>
        <w:rPr>
          <w:rFonts w:ascii="Calibri" w:hAnsi="Calibri" w:cs="Calibri"/>
          <w:iCs/>
          <w:noProof/>
        </w:rPr>
      </w:pPr>
      <w:r>
        <w:rPr>
          <w:rFonts w:ascii="Calibri" w:hAnsi="Calibri" w:cs="Calibri"/>
          <w:iCs/>
          <w:noProof/>
        </w:rPr>
        <w:t>Nel 22% dei casi le assunzioni previste saranno stabili, come un anno fa, con contratti a tempo indeterminato (16%) o di apprendistato (7%). Il 78% delle assunzioni sarà invece a termine, suddiviso tra contratti a tempo determinato (51%, in calo rispetto al 57% di ottobre 2025), somministrazione (13%) e altri contratti con durata predefinita.</w:t>
      </w:r>
    </w:p>
    <w:p w14:paraId="22646DFC" w14:textId="77777777" w:rsidR="00BC405E" w:rsidRDefault="00BC405E" w:rsidP="00BC405E">
      <w:pPr>
        <w:rPr>
          <w:rFonts w:ascii="Calibri" w:hAnsi="Calibri" w:cs="Calibri"/>
          <w:b/>
          <w:noProof/>
        </w:rPr>
      </w:pPr>
    </w:p>
    <w:p w14:paraId="01DC2BC0" w14:textId="77777777" w:rsidR="00BC405E" w:rsidRDefault="00BC405E" w:rsidP="00BC405E">
      <w:pPr>
        <w:rPr>
          <w:rFonts w:ascii="Calibri" w:hAnsi="Calibri" w:cs="Calibri"/>
          <w:b/>
          <w:bCs/>
          <w:i/>
          <w:iCs/>
        </w:rPr>
      </w:pPr>
      <w:r>
        <w:rPr>
          <w:rFonts w:ascii="Calibri" w:hAnsi="Calibri" w:cs="Calibri"/>
        </w:rPr>
        <w:br w:type="page"/>
      </w:r>
    </w:p>
    <w:p w14:paraId="768717FF" w14:textId="77777777" w:rsidR="00BC405E" w:rsidRDefault="00BC405E" w:rsidP="003A4690">
      <w:pPr>
        <w:spacing w:after="240"/>
        <w:rPr>
          <w:rFonts w:ascii="Calibri" w:hAnsi="Calibri" w:cs="Calibri"/>
          <w:b/>
          <w:bCs/>
          <w:i/>
          <w:iCs/>
          <w:color w:val="00000A"/>
        </w:rPr>
      </w:pPr>
      <w:r>
        <w:rPr>
          <w:rFonts w:ascii="Calibri" w:hAnsi="Calibri" w:cs="Calibri"/>
          <w:b/>
          <w:bCs/>
          <w:i/>
          <w:iCs/>
          <w:color w:val="00000A"/>
        </w:rPr>
        <w:lastRenderedPageBreak/>
        <w:t>GRUPPO DI LAVORO</w:t>
      </w:r>
    </w:p>
    <w:p w14:paraId="0D3C3DBF" w14:textId="77777777" w:rsidR="00BC405E" w:rsidRDefault="00BC405E" w:rsidP="00BC405E">
      <w:pPr>
        <w:rPr>
          <w:rFonts w:ascii="Calibri" w:hAnsi="Calibri" w:cs="Calibri"/>
          <w:b/>
          <w:bCs/>
          <w:i/>
          <w:iCs/>
          <w:color w:val="00000A"/>
        </w:rPr>
      </w:pPr>
      <w:r>
        <w:rPr>
          <w:rFonts w:ascii="Calibri" w:hAnsi="Calibri" w:cs="Calibri"/>
          <w:b/>
          <w:bCs/>
          <w:i/>
          <w:iCs/>
          <w:color w:val="00000A"/>
        </w:rPr>
        <w:t>Coordinamento</w:t>
      </w:r>
    </w:p>
    <w:p w14:paraId="5B198C6C" w14:textId="77777777" w:rsidR="00BC405E" w:rsidRDefault="00BC405E" w:rsidP="00BC405E">
      <w:pPr>
        <w:spacing w:after="240"/>
        <w:rPr>
          <w:rFonts w:ascii="Calibri" w:hAnsi="Calibri" w:cs="Calibri"/>
          <w:i/>
          <w:iCs/>
          <w:color w:val="00000A"/>
        </w:rPr>
      </w:pPr>
      <w:r>
        <w:rPr>
          <w:rFonts w:ascii="Calibri" w:hAnsi="Calibri" w:cs="Calibri"/>
          <w:i/>
          <w:iCs/>
          <w:color w:val="00000A"/>
        </w:rPr>
        <w:t>Alberto Susini</w:t>
      </w:r>
    </w:p>
    <w:p w14:paraId="7E2CE25F" w14:textId="77777777" w:rsidR="00BC405E" w:rsidRDefault="00BC405E" w:rsidP="00BC405E">
      <w:pPr>
        <w:rPr>
          <w:rFonts w:ascii="Calibri" w:hAnsi="Calibri" w:cs="Calibri"/>
          <w:b/>
          <w:bCs/>
          <w:i/>
          <w:iCs/>
          <w:color w:val="00000A"/>
        </w:rPr>
      </w:pPr>
      <w:r>
        <w:rPr>
          <w:rFonts w:ascii="Calibri" w:hAnsi="Calibri" w:cs="Calibri"/>
          <w:b/>
          <w:bCs/>
          <w:i/>
          <w:iCs/>
          <w:color w:val="00000A"/>
        </w:rPr>
        <w:t xml:space="preserve">Redazione </w:t>
      </w:r>
    </w:p>
    <w:p w14:paraId="1AF5603C" w14:textId="009B0D7C" w:rsidR="00BC405E" w:rsidRDefault="00BC405E" w:rsidP="00BC405E">
      <w:pPr>
        <w:spacing w:after="240"/>
        <w:rPr>
          <w:rFonts w:ascii="Calibri" w:hAnsi="Calibri" w:cs="Calibri"/>
          <w:i/>
          <w:iCs/>
          <w:color w:val="00000A"/>
        </w:rPr>
      </w:pPr>
      <w:r>
        <w:rPr>
          <w:rFonts w:ascii="Calibri" w:hAnsi="Calibri" w:cs="Calibri"/>
          <w:i/>
          <w:iCs/>
          <w:color w:val="00000A"/>
        </w:rPr>
        <w:t>Massimo Pazzarelli</w:t>
      </w:r>
    </w:p>
    <w:p w14:paraId="52798BE1" w14:textId="77777777" w:rsidR="00BC405E" w:rsidRDefault="00BC405E" w:rsidP="00BC405E">
      <w:pPr>
        <w:rPr>
          <w:rFonts w:ascii="Calibri" w:hAnsi="Calibri" w:cs="Calibri"/>
          <w:b/>
          <w:bCs/>
          <w:i/>
          <w:iCs/>
          <w:color w:val="00000A"/>
        </w:rPr>
      </w:pPr>
      <w:r>
        <w:rPr>
          <w:rFonts w:ascii="Calibri" w:hAnsi="Calibri" w:cs="Calibri"/>
          <w:b/>
          <w:bCs/>
          <w:i/>
          <w:iCs/>
          <w:color w:val="00000A"/>
        </w:rPr>
        <w:t>Elaborazioni</w:t>
      </w:r>
    </w:p>
    <w:p w14:paraId="1BF8056A" w14:textId="77777777" w:rsidR="00BC405E" w:rsidRDefault="00BC405E" w:rsidP="00BC405E">
      <w:pPr>
        <w:spacing w:after="240"/>
        <w:rPr>
          <w:rFonts w:ascii="Calibri" w:hAnsi="Calibri" w:cs="Calibri"/>
          <w:i/>
          <w:iCs/>
          <w:color w:val="00000A"/>
        </w:rPr>
      </w:pPr>
      <w:r>
        <w:rPr>
          <w:rFonts w:ascii="Calibri" w:hAnsi="Calibri" w:cs="Calibri"/>
          <w:i/>
          <w:iCs/>
          <w:color w:val="00000A"/>
        </w:rPr>
        <w:t>Massimo Pazzarelli</w:t>
      </w:r>
    </w:p>
    <w:p w14:paraId="14F482B6" w14:textId="77777777" w:rsidR="00BC405E" w:rsidRDefault="00BC405E" w:rsidP="00BC405E">
      <w:pPr>
        <w:rPr>
          <w:rFonts w:ascii="Calibri" w:hAnsi="Calibri" w:cs="Calibri"/>
          <w:i/>
          <w:iCs/>
          <w:color w:val="00000A"/>
        </w:rPr>
      </w:pPr>
      <w:hyperlink r:id="rId15" w:history="1">
        <w:r>
          <w:rPr>
            <w:rStyle w:val="Collegamentoipertestuale"/>
            <w:rFonts w:ascii="Calibri" w:hAnsi="Calibri" w:cs="Calibri"/>
            <w:i/>
            <w:iCs/>
          </w:rPr>
          <w:t>studi@tno.camcom.it</w:t>
        </w:r>
      </w:hyperlink>
    </w:p>
    <w:p w14:paraId="0347335F" w14:textId="66CEE500" w:rsidR="00BC405E" w:rsidRPr="00BC405E" w:rsidRDefault="00BC405E" w:rsidP="00BC405E">
      <w:pPr>
        <w:spacing w:before="240"/>
        <w:rPr>
          <w:rFonts w:ascii="Calibri" w:eastAsia="Calibri" w:hAnsi="Calibri" w:cs="Calibri"/>
          <w:bCs/>
        </w:rPr>
      </w:pPr>
      <w:r w:rsidRPr="00BC405E">
        <w:rPr>
          <w:rFonts w:ascii="Calibri" w:eastAsia="Calibri" w:hAnsi="Calibri" w:cs="Calibri"/>
          <w:bCs/>
        </w:rPr>
        <w:t>_________________________________________________________________________</w:t>
      </w:r>
    </w:p>
    <w:p w14:paraId="5D8A8047" w14:textId="77777777" w:rsidR="00BC405E" w:rsidRDefault="00BC405E" w:rsidP="00BC405E">
      <w:pPr>
        <w:spacing w:before="240"/>
        <w:rPr>
          <w:rFonts w:ascii="Calibri" w:eastAsia="Calibri" w:hAnsi="Calibri" w:cs="Calibri"/>
          <w:b/>
          <w:i/>
          <w:iCs/>
        </w:rPr>
      </w:pPr>
      <w:r>
        <w:rPr>
          <w:rFonts w:ascii="Calibri" w:eastAsia="Calibri" w:hAnsi="Calibri" w:cs="Calibri"/>
          <w:b/>
          <w:i/>
          <w:iCs/>
        </w:rPr>
        <w:t>NOTA METODOLOGICA</w:t>
      </w:r>
    </w:p>
    <w:p w14:paraId="2568098D" w14:textId="77777777" w:rsidR="00BC405E" w:rsidRDefault="00BC405E" w:rsidP="00BC405E">
      <w:pPr>
        <w:jc w:val="both"/>
        <w:rPr>
          <w:rFonts w:ascii="Calibri" w:eastAsiaTheme="minorEastAsia" w:hAnsi="Calibri" w:cs="Calibri"/>
          <w:b/>
          <w:bCs/>
        </w:rPr>
      </w:pPr>
      <w:r>
        <w:rPr>
          <w:rFonts w:ascii="Calibri" w:eastAsia="Calibri" w:hAnsi="Calibri" w:cs="Calibri"/>
          <w:bCs/>
          <w:i/>
          <w:iCs/>
        </w:rPr>
        <w:t>Dal 1997 il Sistema Informativo Excelsior offre un costante aggiornamento sulla domanda di lavoro nelle province italiane attraverso una specifica indagine realizzata da Unioncamere in collaborazione con il Ministero del Lavoro e delle Politiche Sociali (</w:t>
      </w:r>
      <w:hyperlink r:id="rId16" w:history="1">
        <w:r>
          <w:rPr>
            <w:rStyle w:val="Collegamentoipertestuale"/>
            <w:rFonts w:ascii="Calibri" w:hAnsi="Calibri" w:cs="Calibri"/>
            <w:i/>
            <w:iCs/>
            <w:noProof/>
          </w:rPr>
          <w:t>https://excelsior.unioncamere.net</w:t>
        </w:r>
      </w:hyperlink>
      <w:r>
        <w:rPr>
          <w:rFonts w:ascii="Calibri" w:hAnsi="Calibri" w:cs="Calibri"/>
          <w:i/>
          <w:iCs/>
          <w:noProof/>
          <w:color w:val="000000"/>
        </w:rPr>
        <w:t>)</w:t>
      </w:r>
      <w:r>
        <w:rPr>
          <w:rFonts w:ascii="Calibri" w:eastAsia="Calibri" w:hAnsi="Calibri" w:cs="Calibri"/>
          <w:bCs/>
          <w:i/>
          <w:iCs/>
        </w:rPr>
        <w:t>. La Camera di Commercio Toscana Nord-Ovest e l'Istituto Studi e Ricerche – ISR hanno elaborato una nota inerente alla richiesta di personale delle imprese operanti nelle province di Lucca, Massa-Carrara e Pisa per il trimestre ottobre-dicembre 2026. Tale analisi si basa su dati raccolti nell'indagine mensile, che ha coinvolto complessivamente un campione di aziende con dipendenti di 974 unità a Lucca, 473 a Massa-Carrara e 998 a Pisa.</w:t>
      </w:r>
    </w:p>
    <w:p w14:paraId="234323F7" w14:textId="77777777" w:rsidR="00BC405E" w:rsidRDefault="00BC405E" w:rsidP="00BC405E">
      <w:pPr>
        <w:rPr>
          <w:rFonts w:ascii="Calibri" w:hAnsi="Calibri" w:cs="Calibri"/>
          <w:b/>
          <w:bCs/>
        </w:rPr>
      </w:pPr>
    </w:p>
    <w:p w14:paraId="11CE3C21" w14:textId="096CC1DF" w:rsidR="00F246FF" w:rsidRPr="009509A8" w:rsidRDefault="00BC405E">
      <w:pPr>
        <w:rPr>
          <w:rFonts w:asciiTheme="minorHAnsi" w:hAnsiTheme="minorHAnsi" w:cstheme="minorHAnsi"/>
        </w:rPr>
      </w:pPr>
      <w:r w:rsidRPr="009509A8">
        <w:rPr>
          <w:rFonts w:asciiTheme="minorHAnsi" w:hAnsiTheme="minorHAnsi" w:cstheme="minorHAnsi"/>
        </w:rPr>
        <w:t xml:space="preserve">Diffusa il giorno </w:t>
      </w:r>
      <w:r w:rsidR="00A44947">
        <w:rPr>
          <w:rFonts w:asciiTheme="minorHAnsi" w:hAnsiTheme="minorHAnsi" w:cstheme="minorHAnsi"/>
        </w:rPr>
        <w:t>23</w:t>
      </w:r>
      <w:r w:rsidRPr="009509A8">
        <w:rPr>
          <w:rFonts w:asciiTheme="minorHAnsi" w:hAnsiTheme="minorHAnsi" w:cstheme="minorHAnsi"/>
        </w:rPr>
        <w:t xml:space="preserve"> ottobre 2026</w:t>
      </w:r>
    </w:p>
    <w:sectPr w:rsidR="00F246FF" w:rsidRPr="009509A8" w:rsidSect="004D3FA7">
      <w:headerReference w:type="default" r:id="rId17"/>
      <w:footerReference w:type="default" r:id="rId18"/>
      <w:pgSz w:w="11906" w:h="16838"/>
      <w:pgMar w:top="568" w:right="1559" w:bottom="709" w:left="1559" w:header="720" w:footer="26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81E45" w14:textId="77777777" w:rsidR="00EC61E9" w:rsidRDefault="00EC61E9">
      <w:r>
        <w:separator/>
      </w:r>
    </w:p>
  </w:endnote>
  <w:endnote w:type="continuationSeparator" w:id="0">
    <w:p w14:paraId="19786329" w14:textId="77777777" w:rsidR="00EC61E9" w:rsidRDefault="00EC6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FAB2" w14:textId="77777777" w:rsidR="00A44C14" w:rsidRPr="00A44C14" w:rsidRDefault="00CD7A00" w:rsidP="00CD7A00">
    <w:pPr>
      <w:pStyle w:val="Pidipagina"/>
      <w:tabs>
        <w:tab w:val="center" w:pos="4394"/>
        <w:tab w:val="left" w:pos="5475"/>
      </w:tabs>
      <w:rPr>
        <w:rFonts w:ascii="Calibri" w:hAnsi="Calibri" w:cs="Calibri"/>
      </w:rPr>
    </w:pPr>
    <w:r>
      <w:rPr>
        <w:rFonts w:ascii="Calibri" w:hAnsi="Calibri" w:cs="Calibri"/>
      </w:rPr>
      <w:tab/>
    </w:r>
    <w:r w:rsidR="00A44C14" w:rsidRPr="00A44C14">
      <w:rPr>
        <w:rFonts w:ascii="Calibri" w:hAnsi="Calibri" w:cs="Calibri"/>
      </w:rPr>
      <w:fldChar w:fldCharType="begin"/>
    </w:r>
    <w:r w:rsidR="00A44C14" w:rsidRPr="00A44C14">
      <w:rPr>
        <w:rFonts w:ascii="Calibri" w:hAnsi="Calibri" w:cs="Calibri"/>
      </w:rPr>
      <w:instrText>PAGE   \* MERGEFORMAT</w:instrText>
    </w:r>
    <w:r w:rsidR="00A44C14" w:rsidRPr="00A44C14">
      <w:rPr>
        <w:rFonts w:ascii="Calibri" w:hAnsi="Calibri" w:cs="Calibri"/>
      </w:rPr>
      <w:fldChar w:fldCharType="separate"/>
    </w:r>
    <w:r w:rsidR="00A44C14" w:rsidRPr="00A44C14">
      <w:rPr>
        <w:rFonts w:ascii="Calibri" w:hAnsi="Calibri" w:cs="Calibri"/>
        <w:lang w:val="it-IT"/>
      </w:rPr>
      <w:t>2</w:t>
    </w:r>
    <w:r w:rsidR="00A44C14" w:rsidRPr="00A44C14">
      <w:rPr>
        <w:rFonts w:ascii="Calibri" w:hAnsi="Calibri" w:cs="Calibri"/>
      </w:rPr>
      <w:fldChar w:fldCharType="end"/>
    </w:r>
    <w:r>
      <w:rPr>
        <w:rFonts w:ascii="Calibri" w:hAnsi="Calibri" w:cs="Calibri"/>
      </w:rPr>
      <w:tab/>
    </w:r>
  </w:p>
  <w:p w14:paraId="584636EF" w14:textId="77777777" w:rsidR="00BE2189" w:rsidRDefault="00BE2189" w:rsidP="007911E2">
    <w:pPr>
      <w:pStyle w:val="Pidipagina"/>
      <w:tabs>
        <w:tab w:val="left" w:pos="3660"/>
      </w:tabs>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C268" w14:textId="77777777" w:rsidR="00EC61E9" w:rsidRDefault="00EC61E9">
      <w:r>
        <w:separator/>
      </w:r>
    </w:p>
  </w:footnote>
  <w:footnote w:type="continuationSeparator" w:id="0">
    <w:p w14:paraId="0450C9C0" w14:textId="77777777" w:rsidR="00EC61E9" w:rsidRDefault="00EC6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7D02" w14:textId="77777777" w:rsidR="00BE2189" w:rsidRPr="000233D6" w:rsidRDefault="00BE2189" w:rsidP="000233D6">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307C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0.25pt" o:bullet="t">
        <v:imagedata r:id="rId1" o:title="ico_uc_email"/>
      </v:shape>
    </w:pict>
  </w:numPicBullet>
  <w:abstractNum w:abstractNumId="0" w15:restartNumberingAfterBreak="0">
    <w:nsid w:val="FFFFFF1D"/>
    <w:multiLevelType w:val="multilevel"/>
    <w:tmpl w:val="682E2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004788"/>
    <w:multiLevelType w:val="hybridMultilevel"/>
    <w:tmpl w:val="E0BC44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6" w15:restartNumberingAfterBreak="0">
    <w:nsid w:val="35C922AF"/>
    <w:multiLevelType w:val="hybridMultilevel"/>
    <w:tmpl w:val="41827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0" w15:restartNumberingAfterBreak="0">
    <w:nsid w:val="7059564E"/>
    <w:multiLevelType w:val="hybridMultilevel"/>
    <w:tmpl w:val="579A2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822773078">
    <w:abstractNumId w:val="11"/>
  </w:num>
  <w:num w:numId="2" w16cid:durableId="1514568387">
    <w:abstractNumId w:val="9"/>
  </w:num>
  <w:num w:numId="3" w16cid:durableId="1616280887">
    <w:abstractNumId w:val="3"/>
  </w:num>
  <w:num w:numId="4" w16cid:durableId="1834952593">
    <w:abstractNumId w:val="5"/>
  </w:num>
  <w:num w:numId="5" w16cid:durableId="395201256">
    <w:abstractNumId w:val="2"/>
  </w:num>
  <w:num w:numId="6" w16cid:durableId="1932086169">
    <w:abstractNumId w:val="7"/>
  </w:num>
  <w:num w:numId="7" w16cid:durableId="5400451">
    <w:abstractNumId w:val="8"/>
  </w:num>
  <w:num w:numId="8" w16cid:durableId="1532911623">
    <w:abstractNumId w:val="0"/>
  </w:num>
  <w:num w:numId="9" w16cid:durableId="678966686">
    <w:abstractNumId w:val="1"/>
  </w:num>
  <w:num w:numId="10" w16cid:durableId="546377083">
    <w:abstractNumId w:val="4"/>
  </w:num>
  <w:num w:numId="11" w16cid:durableId="1669022556">
    <w:abstractNumId w:val="6"/>
  </w:num>
  <w:num w:numId="12" w16cid:durableId="170343581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5121" style="mso-position-vertical-relative:line"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2D"/>
    <w:rsid w:val="0000078C"/>
    <w:rsid w:val="00000B36"/>
    <w:rsid w:val="00000C22"/>
    <w:rsid w:val="00000E00"/>
    <w:rsid w:val="00001973"/>
    <w:rsid w:val="000025E9"/>
    <w:rsid w:val="00002CC9"/>
    <w:rsid w:val="00002DBC"/>
    <w:rsid w:val="00004741"/>
    <w:rsid w:val="00006954"/>
    <w:rsid w:val="00006A13"/>
    <w:rsid w:val="00006B0C"/>
    <w:rsid w:val="00007B8A"/>
    <w:rsid w:val="00011214"/>
    <w:rsid w:val="00012654"/>
    <w:rsid w:val="00012ABF"/>
    <w:rsid w:val="00014811"/>
    <w:rsid w:val="00014B72"/>
    <w:rsid w:val="00014C02"/>
    <w:rsid w:val="00016694"/>
    <w:rsid w:val="0001683A"/>
    <w:rsid w:val="00016A21"/>
    <w:rsid w:val="000176E8"/>
    <w:rsid w:val="00017893"/>
    <w:rsid w:val="000216CE"/>
    <w:rsid w:val="00021B73"/>
    <w:rsid w:val="0002268B"/>
    <w:rsid w:val="000233D6"/>
    <w:rsid w:val="00023509"/>
    <w:rsid w:val="00023770"/>
    <w:rsid w:val="000238DD"/>
    <w:rsid w:val="00023D2C"/>
    <w:rsid w:val="00023F72"/>
    <w:rsid w:val="00024D76"/>
    <w:rsid w:val="00025AFD"/>
    <w:rsid w:val="00027D9E"/>
    <w:rsid w:val="00027F2E"/>
    <w:rsid w:val="000304B0"/>
    <w:rsid w:val="00030C19"/>
    <w:rsid w:val="0003207F"/>
    <w:rsid w:val="00032A31"/>
    <w:rsid w:val="000343D9"/>
    <w:rsid w:val="00034DDB"/>
    <w:rsid w:val="00034FAB"/>
    <w:rsid w:val="00036AF3"/>
    <w:rsid w:val="000377CA"/>
    <w:rsid w:val="00037DE8"/>
    <w:rsid w:val="00041E7E"/>
    <w:rsid w:val="00041F9E"/>
    <w:rsid w:val="00042790"/>
    <w:rsid w:val="00043006"/>
    <w:rsid w:val="00045EE6"/>
    <w:rsid w:val="000471DF"/>
    <w:rsid w:val="00050F2D"/>
    <w:rsid w:val="0005150C"/>
    <w:rsid w:val="00052325"/>
    <w:rsid w:val="00052408"/>
    <w:rsid w:val="00052417"/>
    <w:rsid w:val="000533F9"/>
    <w:rsid w:val="00054023"/>
    <w:rsid w:val="00056DEE"/>
    <w:rsid w:val="00060624"/>
    <w:rsid w:val="00063168"/>
    <w:rsid w:val="000648A7"/>
    <w:rsid w:val="000651E1"/>
    <w:rsid w:val="00065AA6"/>
    <w:rsid w:val="00065EAB"/>
    <w:rsid w:val="00065F15"/>
    <w:rsid w:val="00066058"/>
    <w:rsid w:val="00066AA9"/>
    <w:rsid w:val="00067060"/>
    <w:rsid w:val="00067A03"/>
    <w:rsid w:val="00067B41"/>
    <w:rsid w:val="00072D79"/>
    <w:rsid w:val="000732A6"/>
    <w:rsid w:val="0007375F"/>
    <w:rsid w:val="00075EB6"/>
    <w:rsid w:val="00075EDB"/>
    <w:rsid w:val="00081024"/>
    <w:rsid w:val="00081250"/>
    <w:rsid w:val="0008130A"/>
    <w:rsid w:val="00082141"/>
    <w:rsid w:val="00082865"/>
    <w:rsid w:val="00082DC9"/>
    <w:rsid w:val="000835B7"/>
    <w:rsid w:val="00083D4C"/>
    <w:rsid w:val="00085828"/>
    <w:rsid w:val="000859BD"/>
    <w:rsid w:val="0008639F"/>
    <w:rsid w:val="0009061B"/>
    <w:rsid w:val="0009179D"/>
    <w:rsid w:val="00091924"/>
    <w:rsid w:val="000919D2"/>
    <w:rsid w:val="000926FF"/>
    <w:rsid w:val="00092B8C"/>
    <w:rsid w:val="00093C5A"/>
    <w:rsid w:val="00094113"/>
    <w:rsid w:val="000941F3"/>
    <w:rsid w:val="000942A8"/>
    <w:rsid w:val="0009548C"/>
    <w:rsid w:val="00095A48"/>
    <w:rsid w:val="000962F9"/>
    <w:rsid w:val="0009645E"/>
    <w:rsid w:val="0009669A"/>
    <w:rsid w:val="00097005"/>
    <w:rsid w:val="000A0BD0"/>
    <w:rsid w:val="000A0D17"/>
    <w:rsid w:val="000A0E48"/>
    <w:rsid w:val="000A1FD7"/>
    <w:rsid w:val="000A2ED1"/>
    <w:rsid w:val="000A3634"/>
    <w:rsid w:val="000A3B9F"/>
    <w:rsid w:val="000A45C2"/>
    <w:rsid w:val="000A4705"/>
    <w:rsid w:val="000A5585"/>
    <w:rsid w:val="000A5C7E"/>
    <w:rsid w:val="000A6025"/>
    <w:rsid w:val="000A678F"/>
    <w:rsid w:val="000A71E9"/>
    <w:rsid w:val="000A73A2"/>
    <w:rsid w:val="000B0DF7"/>
    <w:rsid w:val="000B1798"/>
    <w:rsid w:val="000B1BB6"/>
    <w:rsid w:val="000B1E25"/>
    <w:rsid w:val="000B2CF8"/>
    <w:rsid w:val="000B2D19"/>
    <w:rsid w:val="000B39A4"/>
    <w:rsid w:val="000B4F53"/>
    <w:rsid w:val="000B5328"/>
    <w:rsid w:val="000B6639"/>
    <w:rsid w:val="000B6B0F"/>
    <w:rsid w:val="000B6C06"/>
    <w:rsid w:val="000B6FE5"/>
    <w:rsid w:val="000C1ABB"/>
    <w:rsid w:val="000C1F69"/>
    <w:rsid w:val="000C289B"/>
    <w:rsid w:val="000C32FE"/>
    <w:rsid w:val="000C3EE4"/>
    <w:rsid w:val="000C48B9"/>
    <w:rsid w:val="000C4DF0"/>
    <w:rsid w:val="000C5726"/>
    <w:rsid w:val="000C6F82"/>
    <w:rsid w:val="000C7849"/>
    <w:rsid w:val="000C7F11"/>
    <w:rsid w:val="000D307B"/>
    <w:rsid w:val="000D45FD"/>
    <w:rsid w:val="000D517D"/>
    <w:rsid w:val="000D5ED9"/>
    <w:rsid w:val="000D60E8"/>
    <w:rsid w:val="000D751F"/>
    <w:rsid w:val="000E0B9E"/>
    <w:rsid w:val="000E2325"/>
    <w:rsid w:val="000E2AC2"/>
    <w:rsid w:val="000E3E2C"/>
    <w:rsid w:val="000E48CB"/>
    <w:rsid w:val="000E4A76"/>
    <w:rsid w:val="000E4BB8"/>
    <w:rsid w:val="000E4CF0"/>
    <w:rsid w:val="000E4FA4"/>
    <w:rsid w:val="000E5BF7"/>
    <w:rsid w:val="000E5F8A"/>
    <w:rsid w:val="000E669F"/>
    <w:rsid w:val="000E6FE3"/>
    <w:rsid w:val="000F1033"/>
    <w:rsid w:val="000F23DE"/>
    <w:rsid w:val="000F2BB4"/>
    <w:rsid w:val="000F3544"/>
    <w:rsid w:val="000F45ED"/>
    <w:rsid w:val="000F593D"/>
    <w:rsid w:val="000F636D"/>
    <w:rsid w:val="000F64D4"/>
    <w:rsid w:val="000F6F01"/>
    <w:rsid w:val="000F7178"/>
    <w:rsid w:val="00100B88"/>
    <w:rsid w:val="001023F4"/>
    <w:rsid w:val="00107130"/>
    <w:rsid w:val="001071EC"/>
    <w:rsid w:val="00107B94"/>
    <w:rsid w:val="00111D10"/>
    <w:rsid w:val="00112DB3"/>
    <w:rsid w:val="001145E2"/>
    <w:rsid w:val="0011463A"/>
    <w:rsid w:val="00114CC3"/>
    <w:rsid w:val="00114CF4"/>
    <w:rsid w:val="001153E4"/>
    <w:rsid w:val="0011545C"/>
    <w:rsid w:val="00116310"/>
    <w:rsid w:val="001207EA"/>
    <w:rsid w:val="00120CBF"/>
    <w:rsid w:val="001242EA"/>
    <w:rsid w:val="00124783"/>
    <w:rsid w:val="00125040"/>
    <w:rsid w:val="00126174"/>
    <w:rsid w:val="001323BF"/>
    <w:rsid w:val="00132C42"/>
    <w:rsid w:val="00133B81"/>
    <w:rsid w:val="00134114"/>
    <w:rsid w:val="001356B5"/>
    <w:rsid w:val="001368B7"/>
    <w:rsid w:val="00136F68"/>
    <w:rsid w:val="00140F0A"/>
    <w:rsid w:val="0014309F"/>
    <w:rsid w:val="00144970"/>
    <w:rsid w:val="00144FCC"/>
    <w:rsid w:val="00145446"/>
    <w:rsid w:val="00145483"/>
    <w:rsid w:val="00146794"/>
    <w:rsid w:val="00150074"/>
    <w:rsid w:val="00151387"/>
    <w:rsid w:val="001518BF"/>
    <w:rsid w:val="001541CE"/>
    <w:rsid w:val="0015505D"/>
    <w:rsid w:val="001600E5"/>
    <w:rsid w:val="0016068E"/>
    <w:rsid w:val="00160AA2"/>
    <w:rsid w:val="00162BBF"/>
    <w:rsid w:val="00166471"/>
    <w:rsid w:val="00166E2E"/>
    <w:rsid w:val="0017259E"/>
    <w:rsid w:val="0017296B"/>
    <w:rsid w:val="00172A83"/>
    <w:rsid w:val="001732A7"/>
    <w:rsid w:val="001737B0"/>
    <w:rsid w:val="00175053"/>
    <w:rsid w:val="001763C7"/>
    <w:rsid w:val="001769AC"/>
    <w:rsid w:val="00177BB6"/>
    <w:rsid w:val="00177E24"/>
    <w:rsid w:val="0018026F"/>
    <w:rsid w:val="001824CB"/>
    <w:rsid w:val="00182F59"/>
    <w:rsid w:val="00183DE7"/>
    <w:rsid w:val="00183E00"/>
    <w:rsid w:val="0018470E"/>
    <w:rsid w:val="00184887"/>
    <w:rsid w:val="00184E64"/>
    <w:rsid w:val="001868C0"/>
    <w:rsid w:val="00186F50"/>
    <w:rsid w:val="00187091"/>
    <w:rsid w:val="001873E2"/>
    <w:rsid w:val="00190042"/>
    <w:rsid w:val="00190248"/>
    <w:rsid w:val="001908E0"/>
    <w:rsid w:val="00190A09"/>
    <w:rsid w:val="0019162E"/>
    <w:rsid w:val="00191795"/>
    <w:rsid w:val="0019482E"/>
    <w:rsid w:val="001955AD"/>
    <w:rsid w:val="001956D1"/>
    <w:rsid w:val="001956FC"/>
    <w:rsid w:val="00195837"/>
    <w:rsid w:val="001A091C"/>
    <w:rsid w:val="001A56C6"/>
    <w:rsid w:val="001A7796"/>
    <w:rsid w:val="001B14D1"/>
    <w:rsid w:val="001B1545"/>
    <w:rsid w:val="001B15E1"/>
    <w:rsid w:val="001B273A"/>
    <w:rsid w:val="001B284C"/>
    <w:rsid w:val="001B2A42"/>
    <w:rsid w:val="001B4F6C"/>
    <w:rsid w:val="001B5E03"/>
    <w:rsid w:val="001B7094"/>
    <w:rsid w:val="001B737C"/>
    <w:rsid w:val="001B76D7"/>
    <w:rsid w:val="001B7C5A"/>
    <w:rsid w:val="001C2176"/>
    <w:rsid w:val="001C2FD9"/>
    <w:rsid w:val="001C3965"/>
    <w:rsid w:val="001C53DC"/>
    <w:rsid w:val="001C68F2"/>
    <w:rsid w:val="001C6DA2"/>
    <w:rsid w:val="001C714B"/>
    <w:rsid w:val="001D26A3"/>
    <w:rsid w:val="001D37D8"/>
    <w:rsid w:val="001D467C"/>
    <w:rsid w:val="001D6495"/>
    <w:rsid w:val="001D785A"/>
    <w:rsid w:val="001E1671"/>
    <w:rsid w:val="001E1F81"/>
    <w:rsid w:val="001E27FE"/>
    <w:rsid w:val="001E319F"/>
    <w:rsid w:val="001E3F65"/>
    <w:rsid w:val="001E42F8"/>
    <w:rsid w:val="001E4F1B"/>
    <w:rsid w:val="001E5A97"/>
    <w:rsid w:val="001E7BB8"/>
    <w:rsid w:val="001F094F"/>
    <w:rsid w:val="001F114D"/>
    <w:rsid w:val="001F28DD"/>
    <w:rsid w:val="001F367D"/>
    <w:rsid w:val="001F4377"/>
    <w:rsid w:val="001F4790"/>
    <w:rsid w:val="001F4B6B"/>
    <w:rsid w:val="001F5E27"/>
    <w:rsid w:val="001F66E1"/>
    <w:rsid w:val="001F781D"/>
    <w:rsid w:val="001F7E66"/>
    <w:rsid w:val="002008BC"/>
    <w:rsid w:val="0020455E"/>
    <w:rsid w:val="00204BE3"/>
    <w:rsid w:val="002050C5"/>
    <w:rsid w:val="00205B51"/>
    <w:rsid w:val="002070C3"/>
    <w:rsid w:val="00207C90"/>
    <w:rsid w:val="00212797"/>
    <w:rsid w:val="002135D3"/>
    <w:rsid w:val="00213F92"/>
    <w:rsid w:val="00214323"/>
    <w:rsid w:val="0021450C"/>
    <w:rsid w:val="00214893"/>
    <w:rsid w:val="0021540C"/>
    <w:rsid w:val="002203EB"/>
    <w:rsid w:val="00220698"/>
    <w:rsid w:val="00220904"/>
    <w:rsid w:val="00220BB7"/>
    <w:rsid w:val="00221099"/>
    <w:rsid w:val="00221E42"/>
    <w:rsid w:val="0022413E"/>
    <w:rsid w:val="002260C5"/>
    <w:rsid w:val="00226B11"/>
    <w:rsid w:val="0023200B"/>
    <w:rsid w:val="00232088"/>
    <w:rsid w:val="00233976"/>
    <w:rsid w:val="00234CF0"/>
    <w:rsid w:val="00234EEA"/>
    <w:rsid w:val="002355BF"/>
    <w:rsid w:val="00235B3D"/>
    <w:rsid w:val="002362E9"/>
    <w:rsid w:val="0023676A"/>
    <w:rsid w:val="002378C6"/>
    <w:rsid w:val="0024162D"/>
    <w:rsid w:val="00243FA5"/>
    <w:rsid w:val="002441C5"/>
    <w:rsid w:val="00244C55"/>
    <w:rsid w:val="00244CB4"/>
    <w:rsid w:val="00246E6F"/>
    <w:rsid w:val="002518CC"/>
    <w:rsid w:val="00251C69"/>
    <w:rsid w:val="00251CC6"/>
    <w:rsid w:val="002524FB"/>
    <w:rsid w:val="00252F88"/>
    <w:rsid w:val="0025394A"/>
    <w:rsid w:val="00254ED8"/>
    <w:rsid w:val="002554DB"/>
    <w:rsid w:val="00255F86"/>
    <w:rsid w:val="00256600"/>
    <w:rsid w:val="00256636"/>
    <w:rsid w:val="00256658"/>
    <w:rsid w:val="00257D7A"/>
    <w:rsid w:val="0026012A"/>
    <w:rsid w:val="002609D1"/>
    <w:rsid w:val="002611D9"/>
    <w:rsid w:val="002618A0"/>
    <w:rsid w:val="00261987"/>
    <w:rsid w:val="002620E2"/>
    <w:rsid w:val="00262881"/>
    <w:rsid w:val="002628F5"/>
    <w:rsid w:val="00262A87"/>
    <w:rsid w:val="002631BF"/>
    <w:rsid w:val="00263825"/>
    <w:rsid w:val="00263D64"/>
    <w:rsid w:val="002645CE"/>
    <w:rsid w:val="00264942"/>
    <w:rsid w:val="002651F5"/>
    <w:rsid w:val="002652E9"/>
    <w:rsid w:val="002666D4"/>
    <w:rsid w:val="002706E8"/>
    <w:rsid w:val="00270BCF"/>
    <w:rsid w:val="002714FC"/>
    <w:rsid w:val="00271BBD"/>
    <w:rsid w:val="00271EE4"/>
    <w:rsid w:val="00272EC1"/>
    <w:rsid w:val="00274039"/>
    <w:rsid w:val="0027409F"/>
    <w:rsid w:val="002747B2"/>
    <w:rsid w:val="0027490E"/>
    <w:rsid w:val="00274C44"/>
    <w:rsid w:val="00275A09"/>
    <w:rsid w:val="00281027"/>
    <w:rsid w:val="002814E2"/>
    <w:rsid w:val="00283941"/>
    <w:rsid w:val="00283BFB"/>
    <w:rsid w:val="00283E30"/>
    <w:rsid w:val="0028431B"/>
    <w:rsid w:val="00284AB7"/>
    <w:rsid w:val="00285DBF"/>
    <w:rsid w:val="00285EDB"/>
    <w:rsid w:val="00286A84"/>
    <w:rsid w:val="002871FB"/>
    <w:rsid w:val="002934B8"/>
    <w:rsid w:val="00294523"/>
    <w:rsid w:val="002954E6"/>
    <w:rsid w:val="002967B3"/>
    <w:rsid w:val="00296AAA"/>
    <w:rsid w:val="002974AE"/>
    <w:rsid w:val="002A0881"/>
    <w:rsid w:val="002A1FD1"/>
    <w:rsid w:val="002A2FE8"/>
    <w:rsid w:val="002A383B"/>
    <w:rsid w:val="002A3868"/>
    <w:rsid w:val="002A5372"/>
    <w:rsid w:val="002A5A0B"/>
    <w:rsid w:val="002A5A19"/>
    <w:rsid w:val="002A6D63"/>
    <w:rsid w:val="002B1971"/>
    <w:rsid w:val="002B3905"/>
    <w:rsid w:val="002B39F2"/>
    <w:rsid w:val="002B440D"/>
    <w:rsid w:val="002B506B"/>
    <w:rsid w:val="002B532E"/>
    <w:rsid w:val="002B545D"/>
    <w:rsid w:val="002B5968"/>
    <w:rsid w:val="002B70B8"/>
    <w:rsid w:val="002C00CF"/>
    <w:rsid w:val="002C08F6"/>
    <w:rsid w:val="002C2807"/>
    <w:rsid w:val="002C2A7E"/>
    <w:rsid w:val="002C317F"/>
    <w:rsid w:val="002C3180"/>
    <w:rsid w:val="002C37EF"/>
    <w:rsid w:val="002C53FA"/>
    <w:rsid w:val="002C6CCE"/>
    <w:rsid w:val="002C74F5"/>
    <w:rsid w:val="002D1063"/>
    <w:rsid w:val="002D2504"/>
    <w:rsid w:val="002D3648"/>
    <w:rsid w:val="002D3B96"/>
    <w:rsid w:val="002D3F32"/>
    <w:rsid w:val="002D441A"/>
    <w:rsid w:val="002D4712"/>
    <w:rsid w:val="002D5384"/>
    <w:rsid w:val="002D5994"/>
    <w:rsid w:val="002D5A54"/>
    <w:rsid w:val="002D679A"/>
    <w:rsid w:val="002D6885"/>
    <w:rsid w:val="002D69B4"/>
    <w:rsid w:val="002E0D08"/>
    <w:rsid w:val="002E267E"/>
    <w:rsid w:val="002E2DFE"/>
    <w:rsid w:val="002E40C6"/>
    <w:rsid w:val="002E5AEE"/>
    <w:rsid w:val="002E644E"/>
    <w:rsid w:val="002E6D08"/>
    <w:rsid w:val="002E7220"/>
    <w:rsid w:val="002E7744"/>
    <w:rsid w:val="002E7943"/>
    <w:rsid w:val="002F0586"/>
    <w:rsid w:val="002F0DE4"/>
    <w:rsid w:val="002F39F0"/>
    <w:rsid w:val="002F41B8"/>
    <w:rsid w:val="002F44BC"/>
    <w:rsid w:val="002F55D0"/>
    <w:rsid w:val="002F56D6"/>
    <w:rsid w:val="002F6513"/>
    <w:rsid w:val="002F6644"/>
    <w:rsid w:val="003043B0"/>
    <w:rsid w:val="00306D99"/>
    <w:rsid w:val="003102BB"/>
    <w:rsid w:val="003105A7"/>
    <w:rsid w:val="00310F7B"/>
    <w:rsid w:val="0031198A"/>
    <w:rsid w:val="00313CD2"/>
    <w:rsid w:val="00314E43"/>
    <w:rsid w:val="003156F3"/>
    <w:rsid w:val="0031621B"/>
    <w:rsid w:val="00316C1C"/>
    <w:rsid w:val="00317621"/>
    <w:rsid w:val="00317C35"/>
    <w:rsid w:val="003209CC"/>
    <w:rsid w:val="00320F2D"/>
    <w:rsid w:val="003210E7"/>
    <w:rsid w:val="00321135"/>
    <w:rsid w:val="00323695"/>
    <w:rsid w:val="00323C9A"/>
    <w:rsid w:val="003240EF"/>
    <w:rsid w:val="00324E17"/>
    <w:rsid w:val="00325CB4"/>
    <w:rsid w:val="00325D64"/>
    <w:rsid w:val="003263A3"/>
    <w:rsid w:val="003264BA"/>
    <w:rsid w:val="00326CFB"/>
    <w:rsid w:val="00327F99"/>
    <w:rsid w:val="00331069"/>
    <w:rsid w:val="00331567"/>
    <w:rsid w:val="00331BBA"/>
    <w:rsid w:val="003330FF"/>
    <w:rsid w:val="0033354B"/>
    <w:rsid w:val="00333D8E"/>
    <w:rsid w:val="003354DB"/>
    <w:rsid w:val="00335A7E"/>
    <w:rsid w:val="00336CE2"/>
    <w:rsid w:val="00341897"/>
    <w:rsid w:val="00341B6D"/>
    <w:rsid w:val="00341C54"/>
    <w:rsid w:val="003420E4"/>
    <w:rsid w:val="0034238F"/>
    <w:rsid w:val="00342A1A"/>
    <w:rsid w:val="003436D5"/>
    <w:rsid w:val="00343926"/>
    <w:rsid w:val="00347361"/>
    <w:rsid w:val="00347DE0"/>
    <w:rsid w:val="00351653"/>
    <w:rsid w:val="00351966"/>
    <w:rsid w:val="003536DD"/>
    <w:rsid w:val="003537BF"/>
    <w:rsid w:val="00353990"/>
    <w:rsid w:val="00353DB9"/>
    <w:rsid w:val="003549B4"/>
    <w:rsid w:val="00354AA4"/>
    <w:rsid w:val="00355CE8"/>
    <w:rsid w:val="00356180"/>
    <w:rsid w:val="00356580"/>
    <w:rsid w:val="00360776"/>
    <w:rsid w:val="003611F1"/>
    <w:rsid w:val="00361CBA"/>
    <w:rsid w:val="00362073"/>
    <w:rsid w:val="00365A36"/>
    <w:rsid w:val="0036663A"/>
    <w:rsid w:val="00371DC7"/>
    <w:rsid w:val="00372C44"/>
    <w:rsid w:val="003732DA"/>
    <w:rsid w:val="00373D68"/>
    <w:rsid w:val="00374C15"/>
    <w:rsid w:val="00375DF4"/>
    <w:rsid w:val="00376312"/>
    <w:rsid w:val="00376FB0"/>
    <w:rsid w:val="003773A6"/>
    <w:rsid w:val="00377553"/>
    <w:rsid w:val="003810BE"/>
    <w:rsid w:val="00381A56"/>
    <w:rsid w:val="00382819"/>
    <w:rsid w:val="0038300B"/>
    <w:rsid w:val="00383763"/>
    <w:rsid w:val="0038483C"/>
    <w:rsid w:val="00384BAA"/>
    <w:rsid w:val="00384D75"/>
    <w:rsid w:val="00385863"/>
    <w:rsid w:val="00385F59"/>
    <w:rsid w:val="003860DC"/>
    <w:rsid w:val="003864F8"/>
    <w:rsid w:val="0039046B"/>
    <w:rsid w:val="00390585"/>
    <w:rsid w:val="0039135F"/>
    <w:rsid w:val="00391B78"/>
    <w:rsid w:val="00391D84"/>
    <w:rsid w:val="003921DA"/>
    <w:rsid w:val="0039240A"/>
    <w:rsid w:val="00393ABF"/>
    <w:rsid w:val="00393CED"/>
    <w:rsid w:val="0039424B"/>
    <w:rsid w:val="00394AE8"/>
    <w:rsid w:val="003959D9"/>
    <w:rsid w:val="00396016"/>
    <w:rsid w:val="00396B47"/>
    <w:rsid w:val="003974A3"/>
    <w:rsid w:val="003974C0"/>
    <w:rsid w:val="00397FA8"/>
    <w:rsid w:val="003A0DF4"/>
    <w:rsid w:val="003A0E57"/>
    <w:rsid w:val="003A108A"/>
    <w:rsid w:val="003A1A83"/>
    <w:rsid w:val="003A25E9"/>
    <w:rsid w:val="003A2CDC"/>
    <w:rsid w:val="003A3477"/>
    <w:rsid w:val="003A38FE"/>
    <w:rsid w:val="003A4191"/>
    <w:rsid w:val="003A4421"/>
    <w:rsid w:val="003A4690"/>
    <w:rsid w:val="003A46C4"/>
    <w:rsid w:val="003A4EA1"/>
    <w:rsid w:val="003A53D1"/>
    <w:rsid w:val="003B0092"/>
    <w:rsid w:val="003B1B60"/>
    <w:rsid w:val="003B1FB3"/>
    <w:rsid w:val="003B491F"/>
    <w:rsid w:val="003B495A"/>
    <w:rsid w:val="003B5391"/>
    <w:rsid w:val="003B5E60"/>
    <w:rsid w:val="003B7ABD"/>
    <w:rsid w:val="003C0122"/>
    <w:rsid w:val="003C03AA"/>
    <w:rsid w:val="003C03E1"/>
    <w:rsid w:val="003C0529"/>
    <w:rsid w:val="003C1BCA"/>
    <w:rsid w:val="003C24D9"/>
    <w:rsid w:val="003C29BD"/>
    <w:rsid w:val="003C2D87"/>
    <w:rsid w:val="003C4177"/>
    <w:rsid w:val="003C5D42"/>
    <w:rsid w:val="003C6CDA"/>
    <w:rsid w:val="003C6DCB"/>
    <w:rsid w:val="003D0A6B"/>
    <w:rsid w:val="003D0F8B"/>
    <w:rsid w:val="003D0F90"/>
    <w:rsid w:val="003D1B6D"/>
    <w:rsid w:val="003D2C54"/>
    <w:rsid w:val="003D3902"/>
    <w:rsid w:val="003D4194"/>
    <w:rsid w:val="003D491E"/>
    <w:rsid w:val="003D5A73"/>
    <w:rsid w:val="003E0886"/>
    <w:rsid w:val="003E1A00"/>
    <w:rsid w:val="003E1E33"/>
    <w:rsid w:val="003E2C7C"/>
    <w:rsid w:val="003E3C2E"/>
    <w:rsid w:val="003E3D54"/>
    <w:rsid w:val="003E4CAC"/>
    <w:rsid w:val="003E5373"/>
    <w:rsid w:val="003E564D"/>
    <w:rsid w:val="003E5B67"/>
    <w:rsid w:val="003E5D60"/>
    <w:rsid w:val="003E6545"/>
    <w:rsid w:val="003E6DED"/>
    <w:rsid w:val="003E7512"/>
    <w:rsid w:val="003E755A"/>
    <w:rsid w:val="003E75AD"/>
    <w:rsid w:val="003E7B9B"/>
    <w:rsid w:val="003E7C96"/>
    <w:rsid w:val="003F0B29"/>
    <w:rsid w:val="003F170F"/>
    <w:rsid w:val="003F211A"/>
    <w:rsid w:val="003F2BC2"/>
    <w:rsid w:val="003F34F9"/>
    <w:rsid w:val="003F3B44"/>
    <w:rsid w:val="003F3C66"/>
    <w:rsid w:val="003F570E"/>
    <w:rsid w:val="003F6D5B"/>
    <w:rsid w:val="00400B2F"/>
    <w:rsid w:val="00400F92"/>
    <w:rsid w:val="0040118F"/>
    <w:rsid w:val="004038E8"/>
    <w:rsid w:val="004046E1"/>
    <w:rsid w:val="00404A3C"/>
    <w:rsid w:val="00404B2B"/>
    <w:rsid w:val="00405AE1"/>
    <w:rsid w:val="00405C9B"/>
    <w:rsid w:val="00406FB2"/>
    <w:rsid w:val="004076A5"/>
    <w:rsid w:val="00411D88"/>
    <w:rsid w:val="0041321F"/>
    <w:rsid w:val="004139EB"/>
    <w:rsid w:val="00416B25"/>
    <w:rsid w:val="00417A42"/>
    <w:rsid w:val="00417C5C"/>
    <w:rsid w:val="00417E8A"/>
    <w:rsid w:val="0042096D"/>
    <w:rsid w:val="00420C2E"/>
    <w:rsid w:val="004211A5"/>
    <w:rsid w:val="00421379"/>
    <w:rsid w:val="0042173F"/>
    <w:rsid w:val="0042187B"/>
    <w:rsid w:val="00421946"/>
    <w:rsid w:val="00422D26"/>
    <w:rsid w:val="00422F2B"/>
    <w:rsid w:val="00424EB4"/>
    <w:rsid w:val="00425AFA"/>
    <w:rsid w:val="00425D86"/>
    <w:rsid w:val="0042605F"/>
    <w:rsid w:val="004268E1"/>
    <w:rsid w:val="00431C90"/>
    <w:rsid w:val="004321CB"/>
    <w:rsid w:val="00432EEC"/>
    <w:rsid w:val="0043325F"/>
    <w:rsid w:val="004332DC"/>
    <w:rsid w:val="00434132"/>
    <w:rsid w:val="0043471E"/>
    <w:rsid w:val="004354DB"/>
    <w:rsid w:val="0043569A"/>
    <w:rsid w:val="0043621F"/>
    <w:rsid w:val="004367BB"/>
    <w:rsid w:val="00436930"/>
    <w:rsid w:val="00437592"/>
    <w:rsid w:val="00441925"/>
    <w:rsid w:val="004422B3"/>
    <w:rsid w:val="00444156"/>
    <w:rsid w:val="00444946"/>
    <w:rsid w:val="00444D35"/>
    <w:rsid w:val="00445B57"/>
    <w:rsid w:val="00446BAB"/>
    <w:rsid w:val="00447E89"/>
    <w:rsid w:val="00450027"/>
    <w:rsid w:val="0045027D"/>
    <w:rsid w:val="00451F64"/>
    <w:rsid w:val="00452024"/>
    <w:rsid w:val="00452F66"/>
    <w:rsid w:val="0045334A"/>
    <w:rsid w:val="004540A5"/>
    <w:rsid w:val="00454CAB"/>
    <w:rsid w:val="00455CE4"/>
    <w:rsid w:val="00455F65"/>
    <w:rsid w:val="0045607C"/>
    <w:rsid w:val="004561B0"/>
    <w:rsid w:val="004562DA"/>
    <w:rsid w:val="004570FB"/>
    <w:rsid w:val="0045780E"/>
    <w:rsid w:val="00457D1C"/>
    <w:rsid w:val="00457FCC"/>
    <w:rsid w:val="0046031C"/>
    <w:rsid w:val="00461C12"/>
    <w:rsid w:val="00462D27"/>
    <w:rsid w:val="00462D3B"/>
    <w:rsid w:val="00463D89"/>
    <w:rsid w:val="004648D5"/>
    <w:rsid w:val="00464BE1"/>
    <w:rsid w:val="004652FB"/>
    <w:rsid w:val="00465476"/>
    <w:rsid w:val="00465936"/>
    <w:rsid w:val="004704C6"/>
    <w:rsid w:val="004704E5"/>
    <w:rsid w:val="004709F4"/>
    <w:rsid w:val="00470BAE"/>
    <w:rsid w:val="00471957"/>
    <w:rsid w:val="0047303D"/>
    <w:rsid w:val="00473969"/>
    <w:rsid w:val="00475A93"/>
    <w:rsid w:val="00475EDB"/>
    <w:rsid w:val="0047683D"/>
    <w:rsid w:val="00481B18"/>
    <w:rsid w:val="004820A0"/>
    <w:rsid w:val="004828AF"/>
    <w:rsid w:val="00482B48"/>
    <w:rsid w:val="004840FD"/>
    <w:rsid w:val="00484A38"/>
    <w:rsid w:val="004854A4"/>
    <w:rsid w:val="00485DBE"/>
    <w:rsid w:val="00486A92"/>
    <w:rsid w:val="00486AD3"/>
    <w:rsid w:val="00487492"/>
    <w:rsid w:val="00487EE7"/>
    <w:rsid w:val="004907B0"/>
    <w:rsid w:val="004911CF"/>
    <w:rsid w:val="00492727"/>
    <w:rsid w:val="00492BE2"/>
    <w:rsid w:val="0049351C"/>
    <w:rsid w:val="00494885"/>
    <w:rsid w:val="004957D8"/>
    <w:rsid w:val="0049611C"/>
    <w:rsid w:val="0049622F"/>
    <w:rsid w:val="00496941"/>
    <w:rsid w:val="00496D6F"/>
    <w:rsid w:val="004A0DE8"/>
    <w:rsid w:val="004A1A89"/>
    <w:rsid w:val="004A2232"/>
    <w:rsid w:val="004A29A6"/>
    <w:rsid w:val="004A2C7D"/>
    <w:rsid w:val="004A2F59"/>
    <w:rsid w:val="004A3DDA"/>
    <w:rsid w:val="004A4FA2"/>
    <w:rsid w:val="004A6784"/>
    <w:rsid w:val="004A678B"/>
    <w:rsid w:val="004A6AA7"/>
    <w:rsid w:val="004B09D3"/>
    <w:rsid w:val="004B0E69"/>
    <w:rsid w:val="004B1EB8"/>
    <w:rsid w:val="004B558F"/>
    <w:rsid w:val="004B78C1"/>
    <w:rsid w:val="004B79D7"/>
    <w:rsid w:val="004B7CB7"/>
    <w:rsid w:val="004C0BC6"/>
    <w:rsid w:val="004C0F51"/>
    <w:rsid w:val="004C11AA"/>
    <w:rsid w:val="004C3194"/>
    <w:rsid w:val="004C31F1"/>
    <w:rsid w:val="004C36D2"/>
    <w:rsid w:val="004C39A8"/>
    <w:rsid w:val="004C6047"/>
    <w:rsid w:val="004C76C7"/>
    <w:rsid w:val="004C7D62"/>
    <w:rsid w:val="004D00EE"/>
    <w:rsid w:val="004D05AF"/>
    <w:rsid w:val="004D28CF"/>
    <w:rsid w:val="004D3273"/>
    <w:rsid w:val="004D3BD1"/>
    <w:rsid w:val="004D3DBF"/>
    <w:rsid w:val="004D3E10"/>
    <w:rsid w:val="004D3FA7"/>
    <w:rsid w:val="004D4118"/>
    <w:rsid w:val="004D476E"/>
    <w:rsid w:val="004D4A3D"/>
    <w:rsid w:val="004D4B7B"/>
    <w:rsid w:val="004D6BDD"/>
    <w:rsid w:val="004D6C75"/>
    <w:rsid w:val="004D76C5"/>
    <w:rsid w:val="004D774E"/>
    <w:rsid w:val="004D7806"/>
    <w:rsid w:val="004D78BD"/>
    <w:rsid w:val="004D7B9C"/>
    <w:rsid w:val="004D7C63"/>
    <w:rsid w:val="004E01B8"/>
    <w:rsid w:val="004E0424"/>
    <w:rsid w:val="004E04BE"/>
    <w:rsid w:val="004E1B3B"/>
    <w:rsid w:val="004E2591"/>
    <w:rsid w:val="004E29F2"/>
    <w:rsid w:val="004E39B4"/>
    <w:rsid w:val="004E4B77"/>
    <w:rsid w:val="004E6BE3"/>
    <w:rsid w:val="004E791A"/>
    <w:rsid w:val="004F0CB6"/>
    <w:rsid w:val="004F25EC"/>
    <w:rsid w:val="004F3E07"/>
    <w:rsid w:val="004F4EA3"/>
    <w:rsid w:val="004F66AC"/>
    <w:rsid w:val="004F6E74"/>
    <w:rsid w:val="005006A6"/>
    <w:rsid w:val="00501D03"/>
    <w:rsid w:val="005029EF"/>
    <w:rsid w:val="0050479E"/>
    <w:rsid w:val="00505347"/>
    <w:rsid w:val="0050537D"/>
    <w:rsid w:val="005067D8"/>
    <w:rsid w:val="00506D7D"/>
    <w:rsid w:val="00506FA7"/>
    <w:rsid w:val="00507180"/>
    <w:rsid w:val="00507424"/>
    <w:rsid w:val="005113B6"/>
    <w:rsid w:val="00511A2E"/>
    <w:rsid w:val="00511BAA"/>
    <w:rsid w:val="00511E1E"/>
    <w:rsid w:val="0051400F"/>
    <w:rsid w:val="00514386"/>
    <w:rsid w:val="00515926"/>
    <w:rsid w:val="00516183"/>
    <w:rsid w:val="00516350"/>
    <w:rsid w:val="00516567"/>
    <w:rsid w:val="00517DCD"/>
    <w:rsid w:val="00523A22"/>
    <w:rsid w:val="005266AF"/>
    <w:rsid w:val="005269B2"/>
    <w:rsid w:val="00526B59"/>
    <w:rsid w:val="00526C27"/>
    <w:rsid w:val="00527569"/>
    <w:rsid w:val="00527C18"/>
    <w:rsid w:val="005326E7"/>
    <w:rsid w:val="005333AE"/>
    <w:rsid w:val="005346D7"/>
    <w:rsid w:val="0053550F"/>
    <w:rsid w:val="005362DC"/>
    <w:rsid w:val="005362DD"/>
    <w:rsid w:val="0053681A"/>
    <w:rsid w:val="00536EBA"/>
    <w:rsid w:val="00537133"/>
    <w:rsid w:val="00537251"/>
    <w:rsid w:val="005378F9"/>
    <w:rsid w:val="00537A29"/>
    <w:rsid w:val="0054016E"/>
    <w:rsid w:val="005419C1"/>
    <w:rsid w:val="005430C5"/>
    <w:rsid w:val="00543BFC"/>
    <w:rsid w:val="00544863"/>
    <w:rsid w:val="00546342"/>
    <w:rsid w:val="00550129"/>
    <w:rsid w:val="00551872"/>
    <w:rsid w:val="00551918"/>
    <w:rsid w:val="00551F57"/>
    <w:rsid w:val="0055214D"/>
    <w:rsid w:val="00552F6E"/>
    <w:rsid w:val="00553C1C"/>
    <w:rsid w:val="0055469A"/>
    <w:rsid w:val="00554A1D"/>
    <w:rsid w:val="00555C17"/>
    <w:rsid w:val="005564C2"/>
    <w:rsid w:val="00556AB5"/>
    <w:rsid w:val="00557305"/>
    <w:rsid w:val="005579F0"/>
    <w:rsid w:val="00561FAA"/>
    <w:rsid w:val="00561FB2"/>
    <w:rsid w:val="00562205"/>
    <w:rsid w:val="00563B49"/>
    <w:rsid w:val="00564745"/>
    <w:rsid w:val="00564A8D"/>
    <w:rsid w:val="00565AE0"/>
    <w:rsid w:val="005666E5"/>
    <w:rsid w:val="00567151"/>
    <w:rsid w:val="00570886"/>
    <w:rsid w:val="005715E8"/>
    <w:rsid w:val="00571CF5"/>
    <w:rsid w:val="00571DFA"/>
    <w:rsid w:val="00573521"/>
    <w:rsid w:val="00573C22"/>
    <w:rsid w:val="00574118"/>
    <w:rsid w:val="00574970"/>
    <w:rsid w:val="005751B5"/>
    <w:rsid w:val="00575665"/>
    <w:rsid w:val="005765D3"/>
    <w:rsid w:val="005771B6"/>
    <w:rsid w:val="00577C2E"/>
    <w:rsid w:val="00577EA1"/>
    <w:rsid w:val="00580B70"/>
    <w:rsid w:val="00581AEA"/>
    <w:rsid w:val="00581D6C"/>
    <w:rsid w:val="005822CA"/>
    <w:rsid w:val="005824DE"/>
    <w:rsid w:val="00582FA3"/>
    <w:rsid w:val="005830A3"/>
    <w:rsid w:val="00583864"/>
    <w:rsid w:val="005849D3"/>
    <w:rsid w:val="00585C47"/>
    <w:rsid w:val="005867B5"/>
    <w:rsid w:val="00590ECA"/>
    <w:rsid w:val="00592124"/>
    <w:rsid w:val="00593700"/>
    <w:rsid w:val="005955FC"/>
    <w:rsid w:val="00595654"/>
    <w:rsid w:val="00596075"/>
    <w:rsid w:val="00597E82"/>
    <w:rsid w:val="005A050F"/>
    <w:rsid w:val="005A18D7"/>
    <w:rsid w:val="005A374A"/>
    <w:rsid w:val="005A3766"/>
    <w:rsid w:val="005A5153"/>
    <w:rsid w:val="005A51C5"/>
    <w:rsid w:val="005A58B4"/>
    <w:rsid w:val="005A6345"/>
    <w:rsid w:val="005A70FE"/>
    <w:rsid w:val="005B0039"/>
    <w:rsid w:val="005B0632"/>
    <w:rsid w:val="005B2A0B"/>
    <w:rsid w:val="005B2AFE"/>
    <w:rsid w:val="005B2C78"/>
    <w:rsid w:val="005B3CA7"/>
    <w:rsid w:val="005B4F80"/>
    <w:rsid w:val="005B5C91"/>
    <w:rsid w:val="005B5CA9"/>
    <w:rsid w:val="005C0256"/>
    <w:rsid w:val="005C087E"/>
    <w:rsid w:val="005C1109"/>
    <w:rsid w:val="005C15D4"/>
    <w:rsid w:val="005C224F"/>
    <w:rsid w:val="005C52CB"/>
    <w:rsid w:val="005C5FC4"/>
    <w:rsid w:val="005D1019"/>
    <w:rsid w:val="005D1034"/>
    <w:rsid w:val="005D15C6"/>
    <w:rsid w:val="005D1E04"/>
    <w:rsid w:val="005D2841"/>
    <w:rsid w:val="005D39C5"/>
    <w:rsid w:val="005D3DC4"/>
    <w:rsid w:val="005D4019"/>
    <w:rsid w:val="005D4672"/>
    <w:rsid w:val="005D50B9"/>
    <w:rsid w:val="005D562C"/>
    <w:rsid w:val="005D67B7"/>
    <w:rsid w:val="005D6A95"/>
    <w:rsid w:val="005D75BA"/>
    <w:rsid w:val="005D7E24"/>
    <w:rsid w:val="005E0829"/>
    <w:rsid w:val="005E097B"/>
    <w:rsid w:val="005E1DF1"/>
    <w:rsid w:val="005E2020"/>
    <w:rsid w:val="005E3696"/>
    <w:rsid w:val="005E446F"/>
    <w:rsid w:val="005E4822"/>
    <w:rsid w:val="005E5CF9"/>
    <w:rsid w:val="005E6161"/>
    <w:rsid w:val="005E6593"/>
    <w:rsid w:val="005E7671"/>
    <w:rsid w:val="005E7A2B"/>
    <w:rsid w:val="005F157F"/>
    <w:rsid w:val="005F19F3"/>
    <w:rsid w:val="005F2574"/>
    <w:rsid w:val="005F2922"/>
    <w:rsid w:val="005F2EA3"/>
    <w:rsid w:val="005F35C4"/>
    <w:rsid w:val="005F3DFE"/>
    <w:rsid w:val="005F4389"/>
    <w:rsid w:val="005F4608"/>
    <w:rsid w:val="005F48AA"/>
    <w:rsid w:val="005F50A7"/>
    <w:rsid w:val="005F52BD"/>
    <w:rsid w:val="005F53A0"/>
    <w:rsid w:val="005F6A2C"/>
    <w:rsid w:val="005F6BE3"/>
    <w:rsid w:val="005F6EA3"/>
    <w:rsid w:val="005F7B12"/>
    <w:rsid w:val="00600AF6"/>
    <w:rsid w:val="006017A6"/>
    <w:rsid w:val="00601B3E"/>
    <w:rsid w:val="00602E43"/>
    <w:rsid w:val="006050A4"/>
    <w:rsid w:val="0060525E"/>
    <w:rsid w:val="00605446"/>
    <w:rsid w:val="00605688"/>
    <w:rsid w:val="00605B6E"/>
    <w:rsid w:val="0061017E"/>
    <w:rsid w:val="00611D50"/>
    <w:rsid w:val="006126AD"/>
    <w:rsid w:val="00613599"/>
    <w:rsid w:val="00613DF5"/>
    <w:rsid w:val="00613F21"/>
    <w:rsid w:val="006143AB"/>
    <w:rsid w:val="00615331"/>
    <w:rsid w:val="00615402"/>
    <w:rsid w:val="00615B5D"/>
    <w:rsid w:val="00616D2C"/>
    <w:rsid w:val="00616E4E"/>
    <w:rsid w:val="00616F44"/>
    <w:rsid w:val="00617118"/>
    <w:rsid w:val="0062032B"/>
    <w:rsid w:val="006219BD"/>
    <w:rsid w:val="00624098"/>
    <w:rsid w:val="00624FD7"/>
    <w:rsid w:val="006251FF"/>
    <w:rsid w:val="00626B86"/>
    <w:rsid w:val="0062776F"/>
    <w:rsid w:val="006301D3"/>
    <w:rsid w:val="006309DB"/>
    <w:rsid w:val="00631F3C"/>
    <w:rsid w:val="00633F66"/>
    <w:rsid w:val="00634DA8"/>
    <w:rsid w:val="00635916"/>
    <w:rsid w:val="00636288"/>
    <w:rsid w:val="006364D9"/>
    <w:rsid w:val="00636A75"/>
    <w:rsid w:val="00636A80"/>
    <w:rsid w:val="00637169"/>
    <w:rsid w:val="00640F3B"/>
    <w:rsid w:val="00641579"/>
    <w:rsid w:val="00642070"/>
    <w:rsid w:val="00642084"/>
    <w:rsid w:val="00643F3C"/>
    <w:rsid w:val="00650CC3"/>
    <w:rsid w:val="00651E35"/>
    <w:rsid w:val="00651E93"/>
    <w:rsid w:val="006524F7"/>
    <w:rsid w:val="00653CDB"/>
    <w:rsid w:val="00653F6F"/>
    <w:rsid w:val="006544F7"/>
    <w:rsid w:val="00654C14"/>
    <w:rsid w:val="00654F85"/>
    <w:rsid w:val="0065561A"/>
    <w:rsid w:val="00656A92"/>
    <w:rsid w:val="00657D13"/>
    <w:rsid w:val="00660AF4"/>
    <w:rsid w:val="00661F25"/>
    <w:rsid w:val="00661FC9"/>
    <w:rsid w:val="00662052"/>
    <w:rsid w:val="006647ED"/>
    <w:rsid w:val="00664F1A"/>
    <w:rsid w:val="00666586"/>
    <w:rsid w:val="00666FAD"/>
    <w:rsid w:val="00667D1C"/>
    <w:rsid w:val="00670435"/>
    <w:rsid w:val="00670863"/>
    <w:rsid w:val="00670A07"/>
    <w:rsid w:val="00670F7F"/>
    <w:rsid w:val="00673245"/>
    <w:rsid w:val="00674B00"/>
    <w:rsid w:val="00675312"/>
    <w:rsid w:val="006757DC"/>
    <w:rsid w:val="0067595F"/>
    <w:rsid w:val="00675AFF"/>
    <w:rsid w:val="00676021"/>
    <w:rsid w:val="00676883"/>
    <w:rsid w:val="00676C3C"/>
    <w:rsid w:val="0068032B"/>
    <w:rsid w:val="00680A23"/>
    <w:rsid w:val="006815D6"/>
    <w:rsid w:val="006815E3"/>
    <w:rsid w:val="0068224F"/>
    <w:rsid w:val="00682B5B"/>
    <w:rsid w:val="00682E85"/>
    <w:rsid w:val="006832E7"/>
    <w:rsid w:val="006832EF"/>
    <w:rsid w:val="00685254"/>
    <w:rsid w:val="00685D2F"/>
    <w:rsid w:val="0068664C"/>
    <w:rsid w:val="00691D3B"/>
    <w:rsid w:val="006938D0"/>
    <w:rsid w:val="00695557"/>
    <w:rsid w:val="00696F2F"/>
    <w:rsid w:val="00697E11"/>
    <w:rsid w:val="006A0F69"/>
    <w:rsid w:val="006A1848"/>
    <w:rsid w:val="006A2099"/>
    <w:rsid w:val="006A28D0"/>
    <w:rsid w:val="006A29D1"/>
    <w:rsid w:val="006A2EF8"/>
    <w:rsid w:val="006A2F87"/>
    <w:rsid w:val="006A355E"/>
    <w:rsid w:val="006A35D4"/>
    <w:rsid w:val="006A38A0"/>
    <w:rsid w:val="006A4754"/>
    <w:rsid w:val="006A650D"/>
    <w:rsid w:val="006A7D9D"/>
    <w:rsid w:val="006B012D"/>
    <w:rsid w:val="006B0188"/>
    <w:rsid w:val="006B1215"/>
    <w:rsid w:val="006B1675"/>
    <w:rsid w:val="006B1796"/>
    <w:rsid w:val="006B3A9C"/>
    <w:rsid w:val="006B3AA1"/>
    <w:rsid w:val="006B442E"/>
    <w:rsid w:val="006B5152"/>
    <w:rsid w:val="006B52CC"/>
    <w:rsid w:val="006B5594"/>
    <w:rsid w:val="006B5725"/>
    <w:rsid w:val="006B688D"/>
    <w:rsid w:val="006C04A8"/>
    <w:rsid w:val="006C062E"/>
    <w:rsid w:val="006C183B"/>
    <w:rsid w:val="006C2493"/>
    <w:rsid w:val="006C3408"/>
    <w:rsid w:val="006C379F"/>
    <w:rsid w:val="006C3CC1"/>
    <w:rsid w:val="006C3D08"/>
    <w:rsid w:val="006C409E"/>
    <w:rsid w:val="006C5163"/>
    <w:rsid w:val="006C5457"/>
    <w:rsid w:val="006C5714"/>
    <w:rsid w:val="006C5CF6"/>
    <w:rsid w:val="006C6AAB"/>
    <w:rsid w:val="006D0713"/>
    <w:rsid w:val="006D1DDB"/>
    <w:rsid w:val="006D23A5"/>
    <w:rsid w:val="006D23C5"/>
    <w:rsid w:val="006D3554"/>
    <w:rsid w:val="006D3946"/>
    <w:rsid w:val="006D3999"/>
    <w:rsid w:val="006D429A"/>
    <w:rsid w:val="006D4FAC"/>
    <w:rsid w:val="006D6947"/>
    <w:rsid w:val="006D7820"/>
    <w:rsid w:val="006D7B7B"/>
    <w:rsid w:val="006E051F"/>
    <w:rsid w:val="006E0C1B"/>
    <w:rsid w:val="006E2970"/>
    <w:rsid w:val="006E450C"/>
    <w:rsid w:val="006E4790"/>
    <w:rsid w:val="006E560C"/>
    <w:rsid w:val="006E56FF"/>
    <w:rsid w:val="006E5A01"/>
    <w:rsid w:val="006E7881"/>
    <w:rsid w:val="006F1141"/>
    <w:rsid w:val="006F1A9C"/>
    <w:rsid w:val="006F34C2"/>
    <w:rsid w:val="006F4E75"/>
    <w:rsid w:val="006F4E9D"/>
    <w:rsid w:val="006F6293"/>
    <w:rsid w:val="006F6DC1"/>
    <w:rsid w:val="006F7F72"/>
    <w:rsid w:val="00700C16"/>
    <w:rsid w:val="00701D3A"/>
    <w:rsid w:val="007026AE"/>
    <w:rsid w:val="00703D43"/>
    <w:rsid w:val="00703EDD"/>
    <w:rsid w:val="00704BB9"/>
    <w:rsid w:val="0070505A"/>
    <w:rsid w:val="00705C6D"/>
    <w:rsid w:val="00706168"/>
    <w:rsid w:val="00706725"/>
    <w:rsid w:val="007068FD"/>
    <w:rsid w:val="00711599"/>
    <w:rsid w:val="00711833"/>
    <w:rsid w:val="00711D87"/>
    <w:rsid w:val="007133A0"/>
    <w:rsid w:val="0071421A"/>
    <w:rsid w:val="00715C87"/>
    <w:rsid w:val="00715D6C"/>
    <w:rsid w:val="007165C2"/>
    <w:rsid w:val="007176AD"/>
    <w:rsid w:val="007178B6"/>
    <w:rsid w:val="00720C73"/>
    <w:rsid w:val="00720F06"/>
    <w:rsid w:val="007210BC"/>
    <w:rsid w:val="00721BC1"/>
    <w:rsid w:val="00722351"/>
    <w:rsid w:val="00722587"/>
    <w:rsid w:val="007239CA"/>
    <w:rsid w:val="0072483F"/>
    <w:rsid w:val="00724CA9"/>
    <w:rsid w:val="0072507D"/>
    <w:rsid w:val="00725B55"/>
    <w:rsid w:val="00730050"/>
    <w:rsid w:val="00730292"/>
    <w:rsid w:val="00731685"/>
    <w:rsid w:val="00734D07"/>
    <w:rsid w:val="0073577D"/>
    <w:rsid w:val="00737580"/>
    <w:rsid w:val="007401A7"/>
    <w:rsid w:val="0074038B"/>
    <w:rsid w:val="00740688"/>
    <w:rsid w:val="007418B5"/>
    <w:rsid w:val="00741D1B"/>
    <w:rsid w:val="00741EEA"/>
    <w:rsid w:val="00742F76"/>
    <w:rsid w:val="0074398E"/>
    <w:rsid w:val="007441E1"/>
    <w:rsid w:val="007445AB"/>
    <w:rsid w:val="00745DB6"/>
    <w:rsid w:val="00747208"/>
    <w:rsid w:val="00747A8C"/>
    <w:rsid w:val="007500F8"/>
    <w:rsid w:val="00750547"/>
    <w:rsid w:val="00750722"/>
    <w:rsid w:val="007518FE"/>
    <w:rsid w:val="00753B21"/>
    <w:rsid w:val="0075449E"/>
    <w:rsid w:val="007545FF"/>
    <w:rsid w:val="007559F8"/>
    <w:rsid w:val="007563EF"/>
    <w:rsid w:val="0075640D"/>
    <w:rsid w:val="00756564"/>
    <w:rsid w:val="0075754C"/>
    <w:rsid w:val="00757D3E"/>
    <w:rsid w:val="00760028"/>
    <w:rsid w:val="00762B10"/>
    <w:rsid w:val="00763418"/>
    <w:rsid w:val="00764109"/>
    <w:rsid w:val="007644F6"/>
    <w:rsid w:val="00764929"/>
    <w:rsid w:val="00765446"/>
    <w:rsid w:val="0076589C"/>
    <w:rsid w:val="007670FE"/>
    <w:rsid w:val="00767C5A"/>
    <w:rsid w:val="00771F68"/>
    <w:rsid w:val="0077254C"/>
    <w:rsid w:val="00773172"/>
    <w:rsid w:val="007731B9"/>
    <w:rsid w:val="0077462E"/>
    <w:rsid w:val="00774904"/>
    <w:rsid w:val="007759C8"/>
    <w:rsid w:val="00775DEF"/>
    <w:rsid w:val="007764DB"/>
    <w:rsid w:val="007765DE"/>
    <w:rsid w:val="00776A2A"/>
    <w:rsid w:val="0077757D"/>
    <w:rsid w:val="007775FE"/>
    <w:rsid w:val="007777C4"/>
    <w:rsid w:val="00781422"/>
    <w:rsid w:val="0078240A"/>
    <w:rsid w:val="00782455"/>
    <w:rsid w:val="00782BC6"/>
    <w:rsid w:val="00783487"/>
    <w:rsid w:val="007843D1"/>
    <w:rsid w:val="00784B95"/>
    <w:rsid w:val="00784D14"/>
    <w:rsid w:val="00785057"/>
    <w:rsid w:val="00786AB1"/>
    <w:rsid w:val="00786B98"/>
    <w:rsid w:val="00786FCE"/>
    <w:rsid w:val="007911E2"/>
    <w:rsid w:val="00792AD6"/>
    <w:rsid w:val="00792D9E"/>
    <w:rsid w:val="00792E7D"/>
    <w:rsid w:val="00793A0A"/>
    <w:rsid w:val="007A1009"/>
    <w:rsid w:val="007A17AC"/>
    <w:rsid w:val="007A20BB"/>
    <w:rsid w:val="007A43BB"/>
    <w:rsid w:val="007A5F78"/>
    <w:rsid w:val="007A67E0"/>
    <w:rsid w:val="007A76E9"/>
    <w:rsid w:val="007B065C"/>
    <w:rsid w:val="007B11A7"/>
    <w:rsid w:val="007B1F2C"/>
    <w:rsid w:val="007B34F5"/>
    <w:rsid w:val="007B35E7"/>
    <w:rsid w:val="007B3772"/>
    <w:rsid w:val="007B5198"/>
    <w:rsid w:val="007B5C0C"/>
    <w:rsid w:val="007B5C39"/>
    <w:rsid w:val="007B5CCF"/>
    <w:rsid w:val="007B7E7D"/>
    <w:rsid w:val="007C0239"/>
    <w:rsid w:val="007C0665"/>
    <w:rsid w:val="007C09EB"/>
    <w:rsid w:val="007C0BD4"/>
    <w:rsid w:val="007C0D4B"/>
    <w:rsid w:val="007C171A"/>
    <w:rsid w:val="007C205B"/>
    <w:rsid w:val="007C2F67"/>
    <w:rsid w:val="007C45AA"/>
    <w:rsid w:val="007C4ECA"/>
    <w:rsid w:val="007C5B30"/>
    <w:rsid w:val="007C60CE"/>
    <w:rsid w:val="007C6476"/>
    <w:rsid w:val="007C6525"/>
    <w:rsid w:val="007C6ADB"/>
    <w:rsid w:val="007C6C8E"/>
    <w:rsid w:val="007C705A"/>
    <w:rsid w:val="007C73A2"/>
    <w:rsid w:val="007C7FAB"/>
    <w:rsid w:val="007D0EB7"/>
    <w:rsid w:val="007D107A"/>
    <w:rsid w:val="007D23EE"/>
    <w:rsid w:val="007D2CA3"/>
    <w:rsid w:val="007D3265"/>
    <w:rsid w:val="007D3FA8"/>
    <w:rsid w:val="007D5BAD"/>
    <w:rsid w:val="007D69C9"/>
    <w:rsid w:val="007D7563"/>
    <w:rsid w:val="007D7D6B"/>
    <w:rsid w:val="007E30E7"/>
    <w:rsid w:val="007E4DA7"/>
    <w:rsid w:val="007E5991"/>
    <w:rsid w:val="007E5D45"/>
    <w:rsid w:val="007E6007"/>
    <w:rsid w:val="007E640A"/>
    <w:rsid w:val="007E6CCD"/>
    <w:rsid w:val="007E6D50"/>
    <w:rsid w:val="007E6FDA"/>
    <w:rsid w:val="007E7CB9"/>
    <w:rsid w:val="007F0331"/>
    <w:rsid w:val="007F062A"/>
    <w:rsid w:val="007F2171"/>
    <w:rsid w:val="007F21A9"/>
    <w:rsid w:val="007F2FB8"/>
    <w:rsid w:val="007F36B6"/>
    <w:rsid w:val="007F382B"/>
    <w:rsid w:val="007F3AD5"/>
    <w:rsid w:val="007F3D34"/>
    <w:rsid w:val="007F3DAC"/>
    <w:rsid w:val="007F3DC1"/>
    <w:rsid w:val="007F3E43"/>
    <w:rsid w:val="007F491C"/>
    <w:rsid w:val="007F4FFE"/>
    <w:rsid w:val="007F5B39"/>
    <w:rsid w:val="007F67F9"/>
    <w:rsid w:val="0080203B"/>
    <w:rsid w:val="00802884"/>
    <w:rsid w:val="00803FA3"/>
    <w:rsid w:val="00804009"/>
    <w:rsid w:val="0080501E"/>
    <w:rsid w:val="00806F76"/>
    <w:rsid w:val="00807E98"/>
    <w:rsid w:val="0081151B"/>
    <w:rsid w:val="0081192B"/>
    <w:rsid w:val="00813D3E"/>
    <w:rsid w:val="00814747"/>
    <w:rsid w:val="0081679F"/>
    <w:rsid w:val="008169AC"/>
    <w:rsid w:val="00816DDA"/>
    <w:rsid w:val="00817EA1"/>
    <w:rsid w:val="008203AE"/>
    <w:rsid w:val="008203D7"/>
    <w:rsid w:val="00820652"/>
    <w:rsid w:val="008232D5"/>
    <w:rsid w:val="00823440"/>
    <w:rsid w:val="008238F5"/>
    <w:rsid w:val="0082471D"/>
    <w:rsid w:val="00824EA5"/>
    <w:rsid w:val="00830061"/>
    <w:rsid w:val="00830063"/>
    <w:rsid w:val="00830862"/>
    <w:rsid w:val="00830D48"/>
    <w:rsid w:val="00830EF6"/>
    <w:rsid w:val="00832BF1"/>
    <w:rsid w:val="008346B6"/>
    <w:rsid w:val="00834CAB"/>
    <w:rsid w:val="00835636"/>
    <w:rsid w:val="008358D9"/>
    <w:rsid w:val="008361F4"/>
    <w:rsid w:val="00837BA0"/>
    <w:rsid w:val="0084023E"/>
    <w:rsid w:val="0084095D"/>
    <w:rsid w:val="00840E0E"/>
    <w:rsid w:val="0084171E"/>
    <w:rsid w:val="008436D8"/>
    <w:rsid w:val="00844801"/>
    <w:rsid w:val="0084493B"/>
    <w:rsid w:val="00844BD6"/>
    <w:rsid w:val="0084554B"/>
    <w:rsid w:val="00845A14"/>
    <w:rsid w:val="008472D5"/>
    <w:rsid w:val="00847C69"/>
    <w:rsid w:val="00850EF3"/>
    <w:rsid w:val="00851CC9"/>
    <w:rsid w:val="008546F1"/>
    <w:rsid w:val="00854A6C"/>
    <w:rsid w:val="00854B50"/>
    <w:rsid w:val="00860599"/>
    <w:rsid w:val="00861307"/>
    <w:rsid w:val="008616F9"/>
    <w:rsid w:val="00864761"/>
    <w:rsid w:val="00864FFA"/>
    <w:rsid w:val="008652B6"/>
    <w:rsid w:val="0086688A"/>
    <w:rsid w:val="00866EC7"/>
    <w:rsid w:val="008674DD"/>
    <w:rsid w:val="00867691"/>
    <w:rsid w:val="008676E1"/>
    <w:rsid w:val="008676E3"/>
    <w:rsid w:val="00867B9A"/>
    <w:rsid w:val="00867C41"/>
    <w:rsid w:val="00867EC1"/>
    <w:rsid w:val="00870F9B"/>
    <w:rsid w:val="00871CB8"/>
    <w:rsid w:val="00871FA8"/>
    <w:rsid w:val="00873464"/>
    <w:rsid w:val="00874550"/>
    <w:rsid w:val="0087475C"/>
    <w:rsid w:val="00874BC8"/>
    <w:rsid w:val="00875049"/>
    <w:rsid w:val="00875A28"/>
    <w:rsid w:val="0087687B"/>
    <w:rsid w:val="00876B7F"/>
    <w:rsid w:val="00880037"/>
    <w:rsid w:val="008825F6"/>
    <w:rsid w:val="00887380"/>
    <w:rsid w:val="00887D4F"/>
    <w:rsid w:val="00890360"/>
    <w:rsid w:val="008919B8"/>
    <w:rsid w:val="00891B35"/>
    <w:rsid w:val="008927CF"/>
    <w:rsid w:val="0089329E"/>
    <w:rsid w:val="008958E8"/>
    <w:rsid w:val="008A1C1E"/>
    <w:rsid w:val="008A2B2B"/>
    <w:rsid w:val="008A3242"/>
    <w:rsid w:val="008A331A"/>
    <w:rsid w:val="008A387D"/>
    <w:rsid w:val="008A52ED"/>
    <w:rsid w:val="008A5ADC"/>
    <w:rsid w:val="008A5B02"/>
    <w:rsid w:val="008A6B3A"/>
    <w:rsid w:val="008A7F59"/>
    <w:rsid w:val="008B021E"/>
    <w:rsid w:val="008B167D"/>
    <w:rsid w:val="008B5A0B"/>
    <w:rsid w:val="008B5A19"/>
    <w:rsid w:val="008B5CAC"/>
    <w:rsid w:val="008B7E93"/>
    <w:rsid w:val="008C0433"/>
    <w:rsid w:val="008C221F"/>
    <w:rsid w:val="008C24B1"/>
    <w:rsid w:val="008C25B3"/>
    <w:rsid w:val="008C2FAD"/>
    <w:rsid w:val="008C3B67"/>
    <w:rsid w:val="008C3EE3"/>
    <w:rsid w:val="008C40FF"/>
    <w:rsid w:val="008C477A"/>
    <w:rsid w:val="008C5430"/>
    <w:rsid w:val="008C709A"/>
    <w:rsid w:val="008C77DA"/>
    <w:rsid w:val="008C7BA4"/>
    <w:rsid w:val="008D06D0"/>
    <w:rsid w:val="008D14B5"/>
    <w:rsid w:val="008D1B7D"/>
    <w:rsid w:val="008D24EE"/>
    <w:rsid w:val="008D29BF"/>
    <w:rsid w:val="008D4024"/>
    <w:rsid w:val="008D4BCE"/>
    <w:rsid w:val="008D5117"/>
    <w:rsid w:val="008D5176"/>
    <w:rsid w:val="008D60EB"/>
    <w:rsid w:val="008D7A22"/>
    <w:rsid w:val="008E0361"/>
    <w:rsid w:val="008E1866"/>
    <w:rsid w:val="008E1961"/>
    <w:rsid w:val="008E1F3B"/>
    <w:rsid w:val="008E3917"/>
    <w:rsid w:val="008E441F"/>
    <w:rsid w:val="008E6539"/>
    <w:rsid w:val="008E6CCF"/>
    <w:rsid w:val="008E7230"/>
    <w:rsid w:val="008E7325"/>
    <w:rsid w:val="008E75C6"/>
    <w:rsid w:val="008F0952"/>
    <w:rsid w:val="008F2E2F"/>
    <w:rsid w:val="008F3DA3"/>
    <w:rsid w:val="008F6152"/>
    <w:rsid w:val="008F6D0B"/>
    <w:rsid w:val="008F745E"/>
    <w:rsid w:val="008F7DCC"/>
    <w:rsid w:val="0090006C"/>
    <w:rsid w:val="0090037D"/>
    <w:rsid w:val="00902C95"/>
    <w:rsid w:val="009034FD"/>
    <w:rsid w:val="0090431B"/>
    <w:rsid w:val="0090459D"/>
    <w:rsid w:val="00905481"/>
    <w:rsid w:val="00905575"/>
    <w:rsid w:val="0090655C"/>
    <w:rsid w:val="0090772B"/>
    <w:rsid w:val="009078F7"/>
    <w:rsid w:val="00907E23"/>
    <w:rsid w:val="009100D9"/>
    <w:rsid w:val="00910DD4"/>
    <w:rsid w:val="009128B5"/>
    <w:rsid w:val="009128E4"/>
    <w:rsid w:val="00913717"/>
    <w:rsid w:val="009147D7"/>
    <w:rsid w:val="00914C7E"/>
    <w:rsid w:val="009161C5"/>
    <w:rsid w:val="009164CB"/>
    <w:rsid w:val="00916F59"/>
    <w:rsid w:val="00921345"/>
    <w:rsid w:val="00922686"/>
    <w:rsid w:val="00922ACD"/>
    <w:rsid w:val="00922D1D"/>
    <w:rsid w:val="009232E8"/>
    <w:rsid w:val="00923C43"/>
    <w:rsid w:val="009248D7"/>
    <w:rsid w:val="00927460"/>
    <w:rsid w:val="00927E30"/>
    <w:rsid w:val="00927E99"/>
    <w:rsid w:val="00930628"/>
    <w:rsid w:val="00931AF4"/>
    <w:rsid w:val="009342AA"/>
    <w:rsid w:val="00934CDC"/>
    <w:rsid w:val="009356D5"/>
    <w:rsid w:val="00936C46"/>
    <w:rsid w:val="00936E13"/>
    <w:rsid w:val="00937FDD"/>
    <w:rsid w:val="0094203B"/>
    <w:rsid w:val="00942459"/>
    <w:rsid w:val="00944AAA"/>
    <w:rsid w:val="0094580C"/>
    <w:rsid w:val="00945D5A"/>
    <w:rsid w:val="00945D85"/>
    <w:rsid w:val="009472C4"/>
    <w:rsid w:val="009509A8"/>
    <w:rsid w:val="00954AD4"/>
    <w:rsid w:val="00955C6B"/>
    <w:rsid w:val="00955FAF"/>
    <w:rsid w:val="00957F8C"/>
    <w:rsid w:val="009607DE"/>
    <w:rsid w:val="00960DF3"/>
    <w:rsid w:val="009620DF"/>
    <w:rsid w:val="009627CD"/>
    <w:rsid w:val="009629BB"/>
    <w:rsid w:val="00962F24"/>
    <w:rsid w:val="009647E3"/>
    <w:rsid w:val="00964832"/>
    <w:rsid w:val="009651B9"/>
    <w:rsid w:val="009661F4"/>
    <w:rsid w:val="009668A1"/>
    <w:rsid w:val="00967825"/>
    <w:rsid w:val="00967D4D"/>
    <w:rsid w:val="00967DF2"/>
    <w:rsid w:val="00972AC9"/>
    <w:rsid w:val="00974B08"/>
    <w:rsid w:val="00974B42"/>
    <w:rsid w:val="009751F8"/>
    <w:rsid w:val="00975D28"/>
    <w:rsid w:val="00975D64"/>
    <w:rsid w:val="00975DE1"/>
    <w:rsid w:val="00976431"/>
    <w:rsid w:val="009768EC"/>
    <w:rsid w:val="009770E9"/>
    <w:rsid w:val="0097786A"/>
    <w:rsid w:val="00977AD0"/>
    <w:rsid w:val="00977F01"/>
    <w:rsid w:val="009806ED"/>
    <w:rsid w:val="009815DF"/>
    <w:rsid w:val="00981711"/>
    <w:rsid w:val="00982806"/>
    <w:rsid w:val="00982DE1"/>
    <w:rsid w:val="00982F76"/>
    <w:rsid w:val="0098352F"/>
    <w:rsid w:val="00983960"/>
    <w:rsid w:val="009839B4"/>
    <w:rsid w:val="00984195"/>
    <w:rsid w:val="009863C4"/>
    <w:rsid w:val="00987136"/>
    <w:rsid w:val="00987F66"/>
    <w:rsid w:val="00990279"/>
    <w:rsid w:val="00990ABA"/>
    <w:rsid w:val="00990B14"/>
    <w:rsid w:val="00990FF4"/>
    <w:rsid w:val="00991118"/>
    <w:rsid w:val="00992491"/>
    <w:rsid w:val="009926ED"/>
    <w:rsid w:val="00993238"/>
    <w:rsid w:val="0099355B"/>
    <w:rsid w:val="00993B6F"/>
    <w:rsid w:val="00993C20"/>
    <w:rsid w:val="00994475"/>
    <w:rsid w:val="009951A4"/>
    <w:rsid w:val="00996291"/>
    <w:rsid w:val="00996526"/>
    <w:rsid w:val="00996636"/>
    <w:rsid w:val="00996FEA"/>
    <w:rsid w:val="009A084B"/>
    <w:rsid w:val="009A0D7D"/>
    <w:rsid w:val="009A0F4B"/>
    <w:rsid w:val="009A2002"/>
    <w:rsid w:val="009A2AD5"/>
    <w:rsid w:val="009A5929"/>
    <w:rsid w:val="009B041A"/>
    <w:rsid w:val="009B0B0E"/>
    <w:rsid w:val="009B0FEA"/>
    <w:rsid w:val="009B3A11"/>
    <w:rsid w:val="009B3A6A"/>
    <w:rsid w:val="009B3F8A"/>
    <w:rsid w:val="009B5526"/>
    <w:rsid w:val="009C0039"/>
    <w:rsid w:val="009C0B47"/>
    <w:rsid w:val="009C237C"/>
    <w:rsid w:val="009C32D8"/>
    <w:rsid w:val="009C3C0E"/>
    <w:rsid w:val="009C44E9"/>
    <w:rsid w:val="009C4CA6"/>
    <w:rsid w:val="009C50D3"/>
    <w:rsid w:val="009C56B9"/>
    <w:rsid w:val="009C6153"/>
    <w:rsid w:val="009C6989"/>
    <w:rsid w:val="009D001D"/>
    <w:rsid w:val="009D3499"/>
    <w:rsid w:val="009D45D6"/>
    <w:rsid w:val="009D4A38"/>
    <w:rsid w:val="009D4A44"/>
    <w:rsid w:val="009D5066"/>
    <w:rsid w:val="009D5373"/>
    <w:rsid w:val="009D54BC"/>
    <w:rsid w:val="009D62EB"/>
    <w:rsid w:val="009D6394"/>
    <w:rsid w:val="009D69BE"/>
    <w:rsid w:val="009E1AA8"/>
    <w:rsid w:val="009E33D0"/>
    <w:rsid w:val="009E40E5"/>
    <w:rsid w:val="009E703B"/>
    <w:rsid w:val="009F0819"/>
    <w:rsid w:val="009F08E6"/>
    <w:rsid w:val="009F0E51"/>
    <w:rsid w:val="009F1A7E"/>
    <w:rsid w:val="009F1B40"/>
    <w:rsid w:val="009F24E6"/>
    <w:rsid w:val="009F2F49"/>
    <w:rsid w:val="009F55CA"/>
    <w:rsid w:val="009F5E67"/>
    <w:rsid w:val="009F6F81"/>
    <w:rsid w:val="009F771B"/>
    <w:rsid w:val="009F794A"/>
    <w:rsid w:val="00A00675"/>
    <w:rsid w:val="00A014BF"/>
    <w:rsid w:val="00A016E9"/>
    <w:rsid w:val="00A05CF8"/>
    <w:rsid w:val="00A062A7"/>
    <w:rsid w:val="00A064A1"/>
    <w:rsid w:val="00A073F3"/>
    <w:rsid w:val="00A0782A"/>
    <w:rsid w:val="00A1110E"/>
    <w:rsid w:val="00A1134A"/>
    <w:rsid w:val="00A11480"/>
    <w:rsid w:val="00A12A3B"/>
    <w:rsid w:val="00A130C6"/>
    <w:rsid w:val="00A13ED5"/>
    <w:rsid w:val="00A13FEB"/>
    <w:rsid w:val="00A14731"/>
    <w:rsid w:val="00A14F92"/>
    <w:rsid w:val="00A15158"/>
    <w:rsid w:val="00A163F7"/>
    <w:rsid w:val="00A1673F"/>
    <w:rsid w:val="00A169AA"/>
    <w:rsid w:val="00A17712"/>
    <w:rsid w:val="00A203CC"/>
    <w:rsid w:val="00A20539"/>
    <w:rsid w:val="00A21315"/>
    <w:rsid w:val="00A2157D"/>
    <w:rsid w:val="00A2206C"/>
    <w:rsid w:val="00A2293D"/>
    <w:rsid w:val="00A22DC2"/>
    <w:rsid w:val="00A2304D"/>
    <w:rsid w:val="00A244D6"/>
    <w:rsid w:val="00A2463B"/>
    <w:rsid w:val="00A25014"/>
    <w:rsid w:val="00A25E91"/>
    <w:rsid w:val="00A26E0A"/>
    <w:rsid w:val="00A2723D"/>
    <w:rsid w:val="00A27951"/>
    <w:rsid w:val="00A30126"/>
    <w:rsid w:val="00A31A22"/>
    <w:rsid w:val="00A3241F"/>
    <w:rsid w:val="00A32429"/>
    <w:rsid w:val="00A32EF7"/>
    <w:rsid w:val="00A336CD"/>
    <w:rsid w:val="00A339B0"/>
    <w:rsid w:val="00A350BB"/>
    <w:rsid w:val="00A3666E"/>
    <w:rsid w:val="00A40550"/>
    <w:rsid w:val="00A406A1"/>
    <w:rsid w:val="00A4102A"/>
    <w:rsid w:val="00A41EE3"/>
    <w:rsid w:val="00A41FA8"/>
    <w:rsid w:val="00A436CD"/>
    <w:rsid w:val="00A438E6"/>
    <w:rsid w:val="00A44947"/>
    <w:rsid w:val="00A44C14"/>
    <w:rsid w:val="00A4663C"/>
    <w:rsid w:val="00A47E8F"/>
    <w:rsid w:val="00A50E57"/>
    <w:rsid w:val="00A51521"/>
    <w:rsid w:val="00A539F5"/>
    <w:rsid w:val="00A56E79"/>
    <w:rsid w:val="00A574DE"/>
    <w:rsid w:val="00A57CA9"/>
    <w:rsid w:val="00A60E5A"/>
    <w:rsid w:val="00A62DC0"/>
    <w:rsid w:val="00A63403"/>
    <w:rsid w:val="00A6349D"/>
    <w:rsid w:val="00A644B3"/>
    <w:rsid w:val="00A66435"/>
    <w:rsid w:val="00A66B0E"/>
    <w:rsid w:val="00A66CDB"/>
    <w:rsid w:val="00A70D48"/>
    <w:rsid w:val="00A71EE9"/>
    <w:rsid w:val="00A72667"/>
    <w:rsid w:val="00A7310C"/>
    <w:rsid w:val="00A75071"/>
    <w:rsid w:val="00A80904"/>
    <w:rsid w:val="00A81E67"/>
    <w:rsid w:val="00A83BC5"/>
    <w:rsid w:val="00A84703"/>
    <w:rsid w:val="00A8477E"/>
    <w:rsid w:val="00A8651A"/>
    <w:rsid w:val="00A86894"/>
    <w:rsid w:val="00A86A7A"/>
    <w:rsid w:val="00A86E9B"/>
    <w:rsid w:val="00A87FC7"/>
    <w:rsid w:val="00A9018A"/>
    <w:rsid w:val="00A905CF"/>
    <w:rsid w:val="00A90B15"/>
    <w:rsid w:val="00A90D1C"/>
    <w:rsid w:val="00A916CF"/>
    <w:rsid w:val="00A92062"/>
    <w:rsid w:val="00A94504"/>
    <w:rsid w:val="00A94BD7"/>
    <w:rsid w:val="00A94E79"/>
    <w:rsid w:val="00A94FDC"/>
    <w:rsid w:val="00A9580E"/>
    <w:rsid w:val="00A95E36"/>
    <w:rsid w:val="00A9698C"/>
    <w:rsid w:val="00A96E0D"/>
    <w:rsid w:val="00A97164"/>
    <w:rsid w:val="00A9799A"/>
    <w:rsid w:val="00AA0B02"/>
    <w:rsid w:val="00AA2766"/>
    <w:rsid w:val="00AA2A67"/>
    <w:rsid w:val="00AA3361"/>
    <w:rsid w:val="00AA3918"/>
    <w:rsid w:val="00AA4A12"/>
    <w:rsid w:val="00AA5635"/>
    <w:rsid w:val="00AA598F"/>
    <w:rsid w:val="00AA66AD"/>
    <w:rsid w:val="00AA713E"/>
    <w:rsid w:val="00AB1911"/>
    <w:rsid w:val="00AB2389"/>
    <w:rsid w:val="00AB2A42"/>
    <w:rsid w:val="00AB31C9"/>
    <w:rsid w:val="00AB3383"/>
    <w:rsid w:val="00AB59FA"/>
    <w:rsid w:val="00AB5C0A"/>
    <w:rsid w:val="00AB6CE6"/>
    <w:rsid w:val="00AB7039"/>
    <w:rsid w:val="00AC06BE"/>
    <w:rsid w:val="00AC1049"/>
    <w:rsid w:val="00AC1828"/>
    <w:rsid w:val="00AC24D7"/>
    <w:rsid w:val="00AC282B"/>
    <w:rsid w:val="00AC3566"/>
    <w:rsid w:val="00AC45D0"/>
    <w:rsid w:val="00AC4B23"/>
    <w:rsid w:val="00AC5294"/>
    <w:rsid w:val="00AC54E9"/>
    <w:rsid w:val="00AC7142"/>
    <w:rsid w:val="00AC7817"/>
    <w:rsid w:val="00AD047C"/>
    <w:rsid w:val="00AD147A"/>
    <w:rsid w:val="00AD1A41"/>
    <w:rsid w:val="00AD1C7C"/>
    <w:rsid w:val="00AD2AC9"/>
    <w:rsid w:val="00AD2B94"/>
    <w:rsid w:val="00AD2E5F"/>
    <w:rsid w:val="00AD38E1"/>
    <w:rsid w:val="00AD3DA6"/>
    <w:rsid w:val="00AD3EAC"/>
    <w:rsid w:val="00AD5988"/>
    <w:rsid w:val="00AD67E6"/>
    <w:rsid w:val="00AD6F4D"/>
    <w:rsid w:val="00AE0B94"/>
    <w:rsid w:val="00AE1268"/>
    <w:rsid w:val="00AE180A"/>
    <w:rsid w:val="00AE260C"/>
    <w:rsid w:val="00AE2857"/>
    <w:rsid w:val="00AE2FFA"/>
    <w:rsid w:val="00AE4D7A"/>
    <w:rsid w:val="00AE52C9"/>
    <w:rsid w:val="00AE5E3B"/>
    <w:rsid w:val="00AF0884"/>
    <w:rsid w:val="00AF0AE9"/>
    <w:rsid w:val="00AF19C1"/>
    <w:rsid w:val="00AF3528"/>
    <w:rsid w:val="00AF3DDC"/>
    <w:rsid w:val="00AF4745"/>
    <w:rsid w:val="00AF4AC8"/>
    <w:rsid w:val="00AF541B"/>
    <w:rsid w:val="00AF5CB8"/>
    <w:rsid w:val="00AF6CE7"/>
    <w:rsid w:val="00AF7396"/>
    <w:rsid w:val="00AF7422"/>
    <w:rsid w:val="00AF7AE3"/>
    <w:rsid w:val="00B0015F"/>
    <w:rsid w:val="00B007C9"/>
    <w:rsid w:val="00B01965"/>
    <w:rsid w:val="00B0256D"/>
    <w:rsid w:val="00B02DD9"/>
    <w:rsid w:val="00B04214"/>
    <w:rsid w:val="00B05207"/>
    <w:rsid w:val="00B052C4"/>
    <w:rsid w:val="00B06674"/>
    <w:rsid w:val="00B067C5"/>
    <w:rsid w:val="00B06D9D"/>
    <w:rsid w:val="00B07E8E"/>
    <w:rsid w:val="00B10D21"/>
    <w:rsid w:val="00B10FBB"/>
    <w:rsid w:val="00B11299"/>
    <w:rsid w:val="00B120B7"/>
    <w:rsid w:val="00B13459"/>
    <w:rsid w:val="00B1494D"/>
    <w:rsid w:val="00B162BE"/>
    <w:rsid w:val="00B1644D"/>
    <w:rsid w:val="00B164B3"/>
    <w:rsid w:val="00B1678E"/>
    <w:rsid w:val="00B16BC1"/>
    <w:rsid w:val="00B16D3B"/>
    <w:rsid w:val="00B1740B"/>
    <w:rsid w:val="00B210D7"/>
    <w:rsid w:val="00B228D6"/>
    <w:rsid w:val="00B229DE"/>
    <w:rsid w:val="00B242B9"/>
    <w:rsid w:val="00B25830"/>
    <w:rsid w:val="00B25AAA"/>
    <w:rsid w:val="00B25BCE"/>
    <w:rsid w:val="00B262AE"/>
    <w:rsid w:val="00B264AB"/>
    <w:rsid w:val="00B26937"/>
    <w:rsid w:val="00B26F25"/>
    <w:rsid w:val="00B27423"/>
    <w:rsid w:val="00B32D89"/>
    <w:rsid w:val="00B3304C"/>
    <w:rsid w:val="00B3591F"/>
    <w:rsid w:val="00B3733B"/>
    <w:rsid w:val="00B40167"/>
    <w:rsid w:val="00B4078C"/>
    <w:rsid w:val="00B41D0E"/>
    <w:rsid w:val="00B42795"/>
    <w:rsid w:val="00B42957"/>
    <w:rsid w:val="00B456ED"/>
    <w:rsid w:val="00B45949"/>
    <w:rsid w:val="00B45DBC"/>
    <w:rsid w:val="00B4643F"/>
    <w:rsid w:val="00B4701F"/>
    <w:rsid w:val="00B5010F"/>
    <w:rsid w:val="00B5080D"/>
    <w:rsid w:val="00B5255B"/>
    <w:rsid w:val="00B52ECB"/>
    <w:rsid w:val="00B533F2"/>
    <w:rsid w:val="00B54200"/>
    <w:rsid w:val="00B5421D"/>
    <w:rsid w:val="00B5536D"/>
    <w:rsid w:val="00B56313"/>
    <w:rsid w:val="00B574D9"/>
    <w:rsid w:val="00B57AD9"/>
    <w:rsid w:val="00B60394"/>
    <w:rsid w:val="00B6044A"/>
    <w:rsid w:val="00B61168"/>
    <w:rsid w:val="00B61904"/>
    <w:rsid w:val="00B619B9"/>
    <w:rsid w:val="00B627E7"/>
    <w:rsid w:val="00B629FE"/>
    <w:rsid w:val="00B62D2F"/>
    <w:rsid w:val="00B63428"/>
    <w:rsid w:val="00B639D0"/>
    <w:rsid w:val="00B643B6"/>
    <w:rsid w:val="00B647BA"/>
    <w:rsid w:val="00B65D73"/>
    <w:rsid w:val="00B666AD"/>
    <w:rsid w:val="00B66DED"/>
    <w:rsid w:val="00B67C7D"/>
    <w:rsid w:val="00B70E8C"/>
    <w:rsid w:val="00B719DF"/>
    <w:rsid w:val="00B737EB"/>
    <w:rsid w:val="00B73D81"/>
    <w:rsid w:val="00B744FC"/>
    <w:rsid w:val="00B74621"/>
    <w:rsid w:val="00B75406"/>
    <w:rsid w:val="00B756B0"/>
    <w:rsid w:val="00B757C8"/>
    <w:rsid w:val="00B80294"/>
    <w:rsid w:val="00B80A94"/>
    <w:rsid w:val="00B80B1B"/>
    <w:rsid w:val="00B811BF"/>
    <w:rsid w:val="00B83731"/>
    <w:rsid w:val="00B83D6A"/>
    <w:rsid w:val="00B8428E"/>
    <w:rsid w:val="00B844F4"/>
    <w:rsid w:val="00B85DBA"/>
    <w:rsid w:val="00B87056"/>
    <w:rsid w:val="00B873D9"/>
    <w:rsid w:val="00B873E2"/>
    <w:rsid w:val="00B87C44"/>
    <w:rsid w:val="00B9167E"/>
    <w:rsid w:val="00B91E5F"/>
    <w:rsid w:val="00B92306"/>
    <w:rsid w:val="00B94DF9"/>
    <w:rsid w:val="00B95C96"/>
    <w:rsid w:val="00BA0180"/>
    <w:rsid w:val="00BA0C72"/>
    <w:rsid w:val="00BA186A"/>
    <w:rsid w:val="00BA2CBC"/>
    <w:rsid w:val="00BA33EE"/>
    <w:rsid w:val="00BA3559"/>
    <w:rsid w:val="00BA52C8"/>
    <w:rsid w:val="00BA532B"/>
    <w:rsid w:val="00BA555A"/>
    <w:rsid w:val="00BA55DF"/>
    <w:rsid w:val="00BA6F92"/>
    <w:rsid w:val="00BB01D8"/>
    <w:rsid w:val="00BB030E"/>
    <w:rsid w:val="00BB0A4B"/>
    <w:rsid w:val="00BB1B13"/>
    <w:rsid w:val="00BB212D"/>
    <w:rsid w:val="00BB332F"/>
    <w:rsid w:val="00BB3A8C"/>
    <w:rsid w:val="00BB3DDA"/>
    <w:rsid w:val="00BB478E"/>
    <w:rsid w:val="00BB480A"/>
    <w:rsid w:val="00BB48EE"/>
    <w:rsid w:val="00BB4B78"/>
    <w:rsid w:val="00BB4EDD"/>
    <w:rsid w:val="00BB6B79"/>
    <w:rsid w:val="00BC009D"/>
    <w:rsid w:val="00BC01FC"/>
    <w:rsid w:val="00BC055E"/>
    <w:rsid w:val="00BC07C1"/>
    <w:rsid w:val="00BC1245"/>
    <w:rsid w:val="00BC2378"/>
    <w:rsid w:val="00BC331F"/>
    <w:rsid w:val="00BC405E"/>
    <w:rsid w:val="00BC4381"/>
    <w:rsid w:val="00BC43E5"/>
    <w:rsid w:val="00BC47F1"/>
    <w:rsid w:val="00BC5936"/>
    <w:rsid w:val="00BC5D0F"/>
    <w:rsid w:val="00BC62C8"/>
    <w:rsid w:val="00BC6D67"/>
    <w:rsid w:val="00BC7163"/>
    <w:rsid w:val="00BD0611"/>
    <w:rsid w:val="00BD1287"/>
    <w:rsid w:val="00BD1856"/>
    <w:rsid w:val="00BD336C"/>
    <w:rsid w:val="00BD35AE"/>
    <w:rsid w:val="00BD393A"/>
    <w:rsid w:val="00BD3F1C"/>
    <w:rsid w:val="00BD3F33"/>
    <w:rsid w:val="00BD4CCE"/>
    <w:rsid w:val="00BD519A"/>
    <w:rsid w:val="00BE0681"/>
    <w:rsid w:val="00BE0CBE"/>
    <w:rsid w:val="00BE2012"/>
    <w:rsid w:val="00BE20C2"/>
    <w:rsid w:val="00BE2189"/>
    <w:rsid w:val="00BE21E6"/>
    <w:rsid w:val="00BE33BC"/>
    <w:rsid w:val="00BE370E"/>
    <w:rsid w:val="00BE3F4D"/>
    <w:rsid w:val="00BE53F8"/>
    <w:rsid w:val="00BE7ED1"/>
    <w:rsid w:val="00BF19F8"/>
    <w:rsid w:val="00BF2ABA"/>
    <w:rsid w:val="00BF3B87"/>
    <w:rsid w:val="00BF4D28"/>
    <w:rsid w:val="00BF51EB"/>
    <w:rsid w:val="00BF5426"/>
    <w:rsid w:val="00BF5990"/>
    <w:rsid w:val="00BF6BE3"/>
    <w:rsid w:val="00BF6BE4"/>
    <w:rsid w:val="00BF6EEB"/>
    <w:rsid w:val="00BF7E29"/>
    <w:rsid w:val="00C0012D"/>
    <w:rsid w:val="00C001AB"/>
    <w:rsid w:val="00C0025F"/>
    <w:rsid w:val="00C005CF"/>
    <w:rsid w:val="00C01434"/>
    <w:rsid w:val="00C01857"/>
    <w:rsid w:val="00C03E6A"/>
    <w:rsid w:val="00C03E7E"/>
    <w:rsid w:val="00C048F1"/>
    <w:rsid w:val="00C05C31"/>
    <w:rsid w:val="00C05E42"/>
    <w:rsid w:val="00C064B8"/>
    <w:rsid w:val="00C069B9"/>
    <w:rsid w:val="00C06D5B"/>
    <w:rsid w:val="00C07FDF"/>
    <w:rsid w:val="00C102E1"/>
    <w:rsid w:val="00C103BB"/>
    <w:rsid w:val="00C10DAB"/>
    <w:rsid w:val="00C11367"/>
    <w:rsid w:val="00C11401"/>
    <w:rsid w:val="00C12639"/>
    <w:rsid w:val="00C12E8B"/>
    <w:rsid w:val="00C13677"/>
    <w:rsid w:val="00C136A7"/>
    <w:rsid w:val="00C14A96"/>
    <w:rsid w:val="00C157BF"/>
    <w:rsid w:val="00C15805"/>
    <w:rsid w:val="00C15A27"/>
    <w:rsid w:val="00C165B9"/>
    <w:rsid w:val="00C1791F"/>
    <w:rsid w:val="00C2086E"/>
    <w:rsid w:val="00C20B64"/>
    <w:rsid w:val="00C22C06"/>
    <w:rsid w:val="00C23203"/>
    <w:rsid w:val="00C23BD6"/>
    <w:rsid w:val="00C24518"/>
    <w:rsid w:val="00C24C78"/>
    <w:rsid w:val="00C25512"/>
    <w:rsid w:val="00C257DF"/>
    <w:rsid w:val="00C2649A"/>
    <w:rsid w:val="00C266BF"/>
    <w:rsid w:val="00C268F8"/>
    <w:rsid w:val="00C269E2"/>
    <w:rsid w:val="00C26B25"/>
    <w:rsid w:val="00C26BA7"/>
    <w:rsid w:val="00C26EB3"/>
    <w:rsid w:val="00C275F8"/>
    <w:rsid w:val="00C30F68"/>
    <w:rsid w:val="00C316F0"/>
    <w:rsid w:val="00C32D17"/>
    <w:rsid w:val="00C3404E"/>
    <w:rsid w:val="00C35526"/>
    <w:rsid w:val="00C36A06"/>
    <w:rsid w:val="00C372C4"/>
    <w:rsid w:val="00C37616"/>
    <w:rsid w:val="00C400B8"/>
    <w:rsid w:val="00C4062A"/>
    <w:rsid w:val="00C4073D"/>
    <w:rsid w:val="00C40C27"/>
    <w:rsid w:val="00C4138B"/>
    <w:rsid w:val="00C415BC"/>
    <w:rsid w:val="00C4210F"/>
    <w:rsid w:val="00C427F4"/>
    <w:rsid w:val="00C42EE7"/>
    <w:rsid w:val="00C439AC"/>
    <w:rsid w:val="00C444CF"/>
    <w:rsid w:val="00C445E5"/>
    <w:rsid w:val="00C45C9F"/>
    <w:rsid w:val="00C461CE"/>
    <w:rsid w:val="00C47764"/>
    <w:rsid w:val="00C50F3F"/>
    <w:rsid w:val="00C51CA7"/>
    <w:rsid w:val="00C530F3"/>
    <w:rsid w:val="00C53899"/>
    <w:rsid w:val="00C54575"/>
    <w:rsid w:val="00C54B3C"/>
    <w:rsid w:val="00C550D7"/>
    <w:rsid w:val="00C56422"/>
    <w:rsid w:val="00C56B3B"/>
    <w:rsid w:val="00C60589"/>
    <w:rsid w:val="00C61586"/>
    <w:rsid w:val="00C61A43"/>
    <w:rsid w:val="00C6217B"/>
    <w:rsid w:val="00C6296C"/>
    <w:rsid w:val="00C6304D"/>
    <w:rsid w:val="00C649E8"/>
    <w:rsid w:val="00C67F9C"/>
    <w:rsid w:val="00C7067B"/>
    <w:rsid w:val="00C7086C"/>
    <w:rsid w:val="00C71147"/>
    <w:rsid w:val="00C71E5F"/>
    <w:rsid w:val="00C73273"/>
    <w:rsid w:val="00C7475E"/>
    <w:rsid w:val="00C74F80"/>
    <w:rsid w:val="00C76689"/>
    <w:rsid w:val="00C77568"/>
    <w:rsid w:val="00C77BAA"/>
    <w:rsid w:val="00C77BCF"/>
    <w:rsid w:val="00C80A27"/>
    <w:rsid w:val="00C81213"/>
    <w:rsid w:val="00C815E0"/>
    <w:rsid w:val="00C81855"/>
    <w:rsid w:val="00C81A16"/>
    <w:rsid w:val="00C81CA0"/>
    <w:rsid w:val="00C81DE1"/>
    <w:rsid w:val="00C81EE4"/>
    <w:rsid w:val="00C8321D"/>
    <w:rsid w:val="00C83C71"/>
    <w:rsid w:val="00C83CA0"/>
    <w:rsid w:val="00C83D8A"/>
    <w:rsid w:val="00C83FFB"/>
    <w:rsid w:val="00C8480A"/>
    <w:rsid w:val="00C858E8"/>
    <w:rsid w:val="00C85A35"/>
    <w:rsid w:val="00C85EE2"/>
    <w:rsid w:val="00C86A42"/>
    <w:rsid w:val="00C86D54"/>
    <w:rsid w:val="00C86DFB"/>
    <w:rsid w:val="00C90D14"/>
    <w:rsid w:val="00C9100A"/>
    <w:rsid w:val="00C93D1B"/>
    <w:rsid w:val="00C94415"/>
    <w:rsid w:val="00C94555"/>
    <w:rsid w:val="00C95353"/>
    <w:rsid w:val="00C9540B"/>
    <w:rsid w:val="00C95868"/>
    <w:rsid w:val="00C960BA"/>
    <w:rsid w:val="00CA0641"/>
    <w:rsid w:val="00CA2910"/>
    <w:rsid w:val="00CA2C88"/>
    <w:rsid w:val="00CA3B31"/>
    <w:rsid w:val="00CA570B"/>
    <w:rsid w:val="00CA59DE"/>
    <w:rsid w:val="00CA5BE3"/>
    <w:rsid w:val="00CA6523"/>
    <w:rsid w:val="00CA7164"/>
    <w:rsid w:val="00CA7779"/>
    <w:rsid w:val="00CB1E98"/>
    <w:rsid w:val="00CB31C0"/>
    <w:rsid w:val="00CB3423"/>
    <w:rsid w:val="00CB465D"/>
    <w:rsid w:val="00CB481E"/>
    <w:rsid w:val="00CB4C85"/>
    <w:rsid w:val="00CB72A3"/>
    <w:rsid w:val="00CB7C72"/>
    <w:rsid w:val="00CC0035"/>
    <w:rsid w:val="00CC0655"/>
    <w:rsid w:val="00CC2472"/>
    <w:rsid w:val="00CC2560"/>
    <w:rsid w:val="00CC2B1E"/>
    <w:rsid w:val="00CC45BE"/>
    <w:rsid w:val="00CC578F"/>
    <w:rsid w:val="00CC60D9"/>
    <w:rsid w:val="00CC7B28"/>
    <w:rsid w:val="00CD132D"/>
    <w:rsid w:val="00CD1BAE"/>
    <w:rsid w:val="00CD2E08"/>
    <w:rsid w:val="00CD36FF"/>
    <w:rsid w:val="00CD49F4"/>
    <w:rsid w:val="00CD5BCD"/>
    <w:rsid w:val="00CD6212"/>
    <w:rsid w:val="00CD63A2"/>
    <w:rsid w:val="00CD765B"/>
    <w:rsid w:val="00CD7A00"/>
    <w:rsid w:val="00CE084C"/>
    <w:rsid w:val="00CE134B"/>
    <w:rsid w:val="00CE2A42"/>
    <w:rsid w:val="00CE2ABF"/>
    <w:rsid w:val="00CE32FB"/>
    <w:rsid w:val="00CE4306"/>
    <w:rsid w:val="00CE556C"/>
    <w:rsid w:val="00CE6256"/>
    <w:rsid w:val="00CE709E"/>
    <w:rsid w:val="00CF0DD5"/>
    <w:rsid w:val="00CF1906"/>
    <w:rsid w:val="00CF1C23"/>
    <w:rsid w:val="00CF1F73"/>
    <w:rsid w:val="00CF262B"/>
    <w:rsid w:val="00CF2760"/>
    <w:rsid w:val="00CF43A4"/>
    <w:rsid w:val="00CF462F"/>
    <w:rsid w:val="00CF4E9C"/>
    <w:rsid w:val="00CF5DE7"/>
    <w:rsid w:val="00CF6507"/>
    <w:rsid w:val="00CF6897"/>
    <w:rsid w:val="00CF6C17"/>
    <w:rsid w:val="00CF7E11"/>
    <w:rsid w:val="00D0052A"/>
    <w:rsid w:val="00D00D65"/>
    <w:rsid w:val="00D024EC"/>
    <w:rsid w:val="00D0356C"/>
    <w:rsid w:val="00D03B66"/>
    <w:rsid w:val="00D03B78"/>
    <w:rsid w:val="00D043E6"/>
    <w:rsid w:val="00D06305"/>
    <w:rsid w:val="00D06DDF"/>
    <w:rsid w:val="00D07E8D"/>
    <w:rsid w:val="00D10A48"/>
    <w:rsid w:val="00D10F5F"/>
    <w:rsid w:val="00D11684"/>
    <w:rsid w:val="00D13120"/>
    <w:rsid w:val="00D13648"/>
    <w:rsid w:val="00D14BFE"/>
    <w:rsid w:val="00D14D6C"/>
    <w:rsid w:val="00D152C7"/>
    <w:rsid w:val="00D1628D"/>
    <w:rsid w:val="00D170E0"/>
    <w:rsid w:val="00D21833"/>
    <w:rsid w:val="00D223A5"/>
    <w:rsid w:val="00D225E6"/>
    <w:rsid w:val="00D22833"/>
    <w:rsid w:val="00D236EB"/>
    <w:rsid w:val="00D2375D"/>
    <w:rsid w:val="00D238B0"/>
    <w:rsid w:val="00D24115"/>
    <w:rsid w:val="00D2497B"/>
    <w:rsid w:val="00D254A0"/>
    <w:rsid w:val="00D25547"/>
    <w:rsid w:val="00D25C90"/>
    <w:rsid w:val="00D26B0D"/>
    <w:rsid w:val="00D26B55"/>
    <w:rsid w:val="00D26D28"/>
    <w:rsid w:val="00D2770E"/>
    <w:rsid w:val="00D279DD"/>
    <w:rsid w:val="00D27F04"/>
    <w:rsid w:val="00D30CF4"/>
    <w:rsid w:val="00D317AC"/>
    <w:rsid w:val="00D32504"/>
    <w:rsid w:val="00D32883"/>
    <w:rsid w:val="00D329D6"/>
    <w:rsid w:val="00D32EB2"/>
    <w:rsid w:val="00D33834"/>
    <w:rsid w:val="00D3414C"/>
    <w:rsid w:val="00D344B6"/>
    <w:rsid w:val="00D34BC6"/>
    <w:rsid w:val="00D3509A"/>
    <w:rsid w:val="00D354D9"/>
    <w:rsid w:val="00D35F68"/>
    <w:rsid w:val="00D369D1"/>
    <w:rsid w:val="00D37050"/>
    <w:rsid w:val="00D413EF"/>
    <w:rsid w:val="00D41C9A"/>
    <w:rsid w:val="00D41F6E"/>
    <w:rsid w:val="00D4333F"/>
    <w:rsid w:val="00D442EC"/>
    <w:rsid w:val="00D452F7"/>
    <w:rsid w:val="00D46188"/>
    <w:rsid w:val="00D46193"/>
    <w:rsid w:val="00D464E5"/>
    <w:rsid w:val="00D46E29"/>
    <w:rsid w:val="00D510D5"/>
    <w:rsid w:val="00D528C0"/>
    <w:rsid w:val="00D53DFD"/>
    <w:rsid w:val="00D54C31"/>
    <w:rsid w:val="00D54F83"/>
    <w:rsid w:val="00D551F3"/>
    <w:rsid w:val="00D60235"/>
    <w:rsid w:val="00D62C21"/>
    <w:rsid w:val="00D62CD3"/>
    <w:rsid w:val="00D64662"/>
    <w:rsid w:val="00D64781"/>
    <w:rsid w:val="00D64CB3"/>
    <w:rsid w:val="00D65E2A"/>
    <w:rsid w:val="00D660A1"/>
    <w:rsid w:val="00D665F7"/>
    <w:rsid w:val="00D672D9"/>
    <w:rsid w:val="00D676BC"/>
    <w:rsid w:val="00D70193"/>
    <w:rsid w:val="00D70657"/>
    <w:rsid w:val="00D708B2"/>
    <w:rsid w:val="00D71463"/>
    <w:rsid w:val="00D721DE"/>
    <w:rsid w:val="00D7350E"/>
    <w:rsid w:val="00D73768"/>
    <w:rsid w:val="00D74E94"/>
    <w:rsid w:val="00D75BEB"/>
    <w:rsid w:val="00D771BE"/>
    <w:rsid w:val="00D7733D"/>
    <w:rsid w:val="00D77DC3"/>
    <w:rsid w:val="00D809E9"/>
    <w:rsid w:val="00D828CB"/>
    <w:rsid w:val="00D84C8C"/>
    <w:rsid w:val="00D8500F"/>
    <w:rsid w:val="00D851B0"/>
    <w:rsid w:val="00D85289"/>
    <w:rsid w:val="00D87222"/>
    <w:rsid w:val="00D87AC6"/>
    <w:rsid w:val="00D90492"/>
    <w:rsid w:val="00D91F2A"/>
    <w:rsid w:val="00D9214E"/>
    <w:rsid w:val="00D92534"/>
    <w:rsid w:val="00D92FA2"/>
    <w:rsid w:val="00D943D8"/>
    <w:rsid w:val="00D95477"/>
    <w:rsid w:val="00D960EE"/>
    <w:rsid w:val="00D968CB"/>
    <w:rsid w:val="00D96CD2"/>
    <w:rsid w:val="00D97E0B"/>
    <w:rsid w:val="00DA05D3"/>
    <w:rsid w:val="00DA097B"/>
    <w:rsid w:val="00DA098B"/>
    <w:rsid w:val="00DA10C5"/>
    <w:rsid w:val="00DA215C"/>
    <w:rsid w:val="00DA3569"/>
    <w:rsid w:val="00DA3958"/>
    <w:rsid w:val="00DA4E5A"/>
    <w:rsid w:val="00DA4EB1"/>
    <w:rsid w:val="00DA593F"/>
    <w:rsid w:val="00DA6330"/>
    <w:rsid w:val="00DA7AC9"/>
    <w:rsid w:val="00DB0386"/>
    <w:rsid w:val="00DB0659"/>
    <w:rsid w:val="00DB06BA"/>
    <w:rsid w:val="00DB0C29"/>
    <w:rsid w:val="00DB2F60"/>
    <w:rsid w:val="00DB3409"/>
    <w:rsid w:val="00DB3478"/>
    <w:rsid w:val="00DB377E"/>
    <w:rsid w:val="00DB43DB"/>
    <w:rsid w:val="00DB6252"/>
    <w:rsid w:val="00DB6CF7"/>
    <w:rsid w:val="00DB7F47"/>
    <w:rsid w:val="00DC1583"/>
    <w:rsid w:val="00DC1B02"/>
    <w:rsid w:val="00DC2464"/>
    <w:rsid w:val="00DC267B"/>
    <w:rsid w:val="00DC4C80"/>
    <w:rsid w:val="00DC5C0D"/>
    <w:rsid w:val="00DC65F8"/>
    <w:rsid w:val="00DC674C"/>
    <w:rsid w:val="00DC6BDD"/>
    <w:rsid w:val="00DC7866"/>
    <w:rsid w:val="00DD24FE"/>
    <w:rsid w:val="00DD2E93"/>
    <w:rsid w:val="00DD40EB"/>
    <w:rsid w:val="00DD5BB4"/>
    <w:rsid w:val="00DD5D81"/>
    <w:rsid w:val="00DD76FC"/>
    <w:rsid w:val="00DD7731"/>
    <w:rsid w:val="00DD7DB5"/>
    <w:rsid w:val="00DE07FC"/>
    <w:rsid w:val="00DE088C"/>
    <w:rsid w:val="00DE265E"/>
    <w:rsid w:val="00DE3218"/>
    <w:rsid w:val="00DE3A9B"/>
    <w:rsid w:val="00DE3DF9"/>
    <w:rsid w:val="00DE7EFF"/>
    <w:rsid w:val="00DF1554"/>
    <w:rsid w:val="00DF2094"/>
    <w:rsid w:val="00DF3499"/>
    <w:rsid w:val="00DF4E99"/>
    <w:rsid w:val="00DF5257"/>
    <w:rsid w:val="00DF5546"/>
    <w:rsid w:val="00DF6926"/>
    <w:rsid w:val="00DF7155"/>
    <w:rsid w:val="00DF75AA"/>
    <w:rsid w:val="00DF7D54"/>
    <w:rsid w:val="00E010F5"/>
    <w:rsid w:val="00E0187D"/>
    <w:rsid w:val="00E02361"/>
    <w:rsid w:val="00E02C6F"/>
    <w:rsid w:val="00E030FF"/>
    <w:rsid w:val="00E03F88"/>
    <w:rsid w:val="00E040BE"/>
    <w:rsid w:val="00E04C00"/>
    <w:rsid w:val="00E0544E"/>
    <w:rsid w:val="00E058AC"/>
    <w:rsid w:val="00E062BB"/>
    <w:rsid w:val="00E072EE"/>
    <w:rsid w:val="00E103A9"/>
    <w:rsid w:val="00E120A5"/>
    <w:rsid w:val="00E12793"/>
    <w:rsid w:val="00E128C9"/>
    <w:rsid w:val="00E130C4"/>
    <w:rsid w:val="00E1324E"/>
    <w:rsid w:val="00E13610"/>
    <w:rsid w:val="00E143BD"/>
    <w:rsid w:val="00E16509"/>
    <w:rsid w:val="00E16E77"/>
    <w:rsid w:val="00E16E81"/>
    <w:rsid w:val="00E17B1C"/>
    <w:rsid w:val="00E20797"/>
    <w:rsid w:val="00E21D40"/>
    <w:rsid w:val="00E229B9"/>
    <w:rsid w:val="00E2381C"/>
    <w:rsid w:val="00E24EFB"/>
    <w:rsid w:val="00E25E25"/>
    <w:rsid w:val="00E26822"/>
    <w:rsid w:val="00E26894"/>
    <w:rsid w:val="00E26AE3"/>
    <w:rsid w:val="00E27D0C"/>
    <w:rsid w:val="00E300E4"/>
    <w:rsid w:val="00E31DD1"/>
    <w:rsid w:val="00E33E59"/>
    <w:rsid w:val="00E340E5"/>
    <w:rsid w:val="00E3458F"/>
    <w:rsid w:val="00E34FFF"/>
    <w:rsid w:val="00E364BB"/>
    <w:rsid w:val="00E37D9F"/>
    <w:rsid w:val="00E40976"/>
    <w:rsid w:val="00E411D5"/>
    <w:rsid w:val="00E42C65"/>
    <w:rsid w:val="00E4312C"/>
    <w:rsid w:val="00E4390F"/>
    <w:rsid w:val="00E43A41"/>
    <w:rsid w:val="00E43DA2"/>
    <w:rsid w:val="00E44101"/>
    <w:rsid w:val="00E441ED"/>
    <w:rsid w:val="00E44A27"/>
    <w:rsid w:val="00E45B64"/>
    <w:rsid w:val="00E47498"/>
    <w:rsid w:val="00E50802"/>
    <w:rsid w:val="00E50B8E"/>
    <w:rsid w:val="00E519EB"/>
    <w:rsid w:val="00E51CA3"/>
    <w:rsid w:val="00E525B5"/>
    <w:rsid w:val="00E53031"/>
    <w:rsid w:val="00E53E9E"/>
    <w:rsid w:val="00E53FF3"/>
    <w:rsid w:val="00E54739"/>
    <w:rsid w:val="00E549A6"/>
    <w:rsid w:val="00E56E2E"/>
    <w:rsid w:val="00E56EA9"/>
    <w:rsid w:val="00E56F71"/>
    <w:rsid w:val="00E57758"/>
    <w:rsid w:val="00E603FE"/>
    <w:rsid w:val="00E60917"/>
    <w:rsid w:val="00E60969"/>
    <w:rsid w:val="00E61160"/>
    <w:rsid w:val="00E619C9"/>
    <w:rsid w:val="00E6285E"/>
    <w:rsid w:val="00E62944"/>
    <w:rsid w:val="00E63200"/>
    <w:rsid w:val="00E6339C"/>
    <w:rsid w:val="00E64561"/>
    <w:rsid w:val="00E65595"/>
    <w:rsid w:val="00E65B4E"/>
    <w:rsid w:val="00E660AE"/>
    <w:rsid w:val="00E677DB"/>
    <w:rsid w:val="00E707AA"/>
    <w:rsid w:val="00E723F5"/>
    <w:rsid w:val="00E7251D"/>
    <w:rsid w:val="00E73EF8"/>
    <w:rsid w:val="00E7598D"/>
    <w:rsid w:val="00E7696A"/>
    <w:rsid w:val="00E80887"/>
    <w:rsid w:val="00E8118D"/>
    <w:rsid w:val="00E82C60"/>
    <w:rsid w:val="00E832B7"/>
    <w:rsid w:val="00E83A26"/>
    <w:rsid w:val="00E83ED7"/>
    <w:rsid w:val="00E83F4C"/>
    <w:rsid w:val="00E84280"/>
    <w:rsid w:val="00E85C27"/>
    <w:rsid w:val="00E866DB"/>
    <w:rsid w:val="00E86B83"/>
    <w:rsid w:val="00E86BC3"/>
    <w:rsid w:val="00E86BD7"/>
    <w:rsid w:val="00E8716A"/>
    <w:rsid w:val="00E9046A"/>
    <w:rsid w:val="00E9066A"/>
    <w:rsid w:val="00E906A9"/>
    <w:rsid w:val="00E92EB7"/>
    <w:rsid w:val="00E95A9C"/>
    <w:rsid w:val="00E964D4"/>
    <w:rsid w:val="00EA0575"/>
    <w:rsid w:val="00EA077E"/>
    <w:rsid w:val="00EA08D3"/>
    <w:rsid w:val="00EA12CF"/>
    <w:rsid w:val="00EA322D"/>
    <w:rsid w:val="00EA3523"/>
    <w:rsid w:val="00EA5EED"/>
    <w:rsid w:val="00EA5FD9"/>
    <w:rsid w:val="00EA72A4"/>
    <w:rsid w:val="00EA786F"/>
    <w:rsid w:val="00EA7C92"/>
    <w:rsid w:val="00EB1938"/>
    <w:rsid w:val="00EB281B"/>
    <w:rsid w:val="00EB2B64"/>
    <w:rsid w:val="00EB36A7"/>
    <w:rsid w:val="00EB3A4F"/>
    <w:rsid w:val="00EB3EC2"/>
    <w:rsid w:val="00EB4331"/>
    <w:rsid w:val="00EB5204"/>
    <w:rsid w:val="00EB53F8"/>
    <w:rsid w:val="00EB5CC1"/>
    <w:rsid w:val="00EB781A"/>
    <w:rsid w:val="00EC106D"/>
    <w:rsid w:val="00EC38E8"/>
    <w:rsid w:val="00EC4239"/>
    <w:rsid w:val="00EC4B31"/>
    <w:rsid w:val="00EC61E9"/>
    <w:rsid w:val="00EC6B54"/>
    <w:rsid w:val="00EC6B9A"/>
    <w:rsid w:val="00EC7E63"/>
    <w:rsid w:val="00ED08CB"/>
    <w:rsid w:val="00ED1721"/>
    <w:rsid w:val="00ED2398"/>
    <w:rsid w:val="00ED2DBB"/>
    <w:rsid w:val="00ED37CF"/>
    <w:rsid w:val="00ED3B4B"/>
    <w:rsid w:val="00ED45E0"/>
    <w:rsid w:val="00ED4AF4"/>
    <w:rsid w:val="00ED4FCB"/>
    <w:rsid w:val="00ED5C03"/>
    <w:rsid w:val="00ED5DD2"/>
    <w:rsid w:val="00ED68E2"/>
    <w:rsid w:val="00ED6CAB"/>
    <w:rsid w:val="00ED6E9E"/>
    <w:rsid w:val="00ED777D"/>
    <w:rsid w:val="00EE001E"/>
    <w:rsid w:val="00EE1BE2"/>
    <w:rsid w:val="00EE20BB"/>
    <w:rsid w:val="00EE29F6"/>
    <w:rsid w:val="00EE323D"/>
    <w:rsid w:val="00EE490F"/>
    <w:rsid w:val="00EE4A5A"/>
    <w:rsid w:val="00EE50B5"/>
    <w:rsid w:val="00EE582D"/>
    <w:rsid w:val="00EE5DFD"/>
    <w:rsid w:val="00EE602D"/>
    <w:rsid w:val="00EE689D"/>
    <w:rsid w:val="00EE6DD2"/>
    <w:rsid w:val="00EE7E31"/>
    <w:rsid w:val="00EF2110"/>
    <w:rsid w:val="00EF2370"/>
    <w:rsid w:val="00EF2F11"/>
    <w:rsid w:val="00EF2F82"/>
    <w:rsid w:val="00EF6B0D"/>
    <w:rsid w:val="00F00216"/>
    <w:rsid w:val="00F0091A"/>
    <w:rsid w:val="00F013BE"/>
    <w:rsid w:val="00F01B86"/>
    <w:rsid w:val="00F0202F"/>
    <w:rsid w:val="00F02A5A"/>
    <w:rsid w:val="00F02E7C"/>
    <w:rsid w:val="00F035F2"/>
    <w:rsid w:val="00F05CE9"/>
    <w:rsid w:val="00F05DAA"/>
    <w:rsid w:val="00F06E2F"/>
    <w:rsid w:val="00F073C7"/>
    <w:rsid w:val="00F07A5F"/>
    <w:rsid w:val="00F10882"/>
    <w:rsid w:val="00F114BE"/>
    <w:rsid w:val="00F12432"/>
    <w:rsid w:val="00F1397D"/>
    <w:rsid w:val="00F14483"/>
    <w:rsid w:val="00F145CC"/>
    <w:rsid w:val="00F1472D"/>
    <w:rsid w:val="00F151D3"/>
    <w:rsid w:val="00F17570"/>
    <w:rsid w:val="00F176AC"/>
    <w:rsid w:val="00F20366"/>
    <w:rsid w:val="00F20D61"/>
    <w:rsid w:val="00F213D0"/>
    <w:rsid w:val="00F246FF"/>
    <w:rsid w:val="00F247C5"/>
    <w:rsid w:val="00F25166"/>
    <w:rsid w:val="00F251FF"/>
    <w:rsid w:val="00F266F0"/>
    <w:rsid w:val="00F27DE9"/>
    <w:rsid w:val="00F30138"/>
    <w:rsid w:val="00F30240"/>
    <w:rsid w:val="00F31A66"/>
    <w:rsid w:val="00F31AB6"/>
    <w:rsid w:val="00F31EC0"/>
    <w:rsid w:val="00F3231C"/>
    <w:rsid w:val="00F3474F"/>
    <w:rsid w:val="00F34DB8"/>
    <w:rsid w:val="00F35406"/>
    <w:rsid w:val="00F35C59"/>
    <w:rsid w:val="00F367FA"/>
    <w:rsid w:val="00F368E8"/>
    <w:rsid w:val="00F40CC7"/>
    <w:rsid w:val="00F410D4"/>
    <w:rsid w:val="00F42F94"/>
    <w:rsid w:val="00F449D2"/>
    <w:rsid w:val="00F46700"/>
    <w:rsid w:val="00F47D39"/>
    <w:rsid w:val="00F50F20"/>
    <w:rsid w:val="00F511DA"/>
    <w:rsid w:val="00F51A34"/>
    <w:rsid w:val="00F51A81"/>
    <w:rsid w:val="00F51B37"/>
    <w:rsid w:val="00F530C6"/>
    <w:rsid w:val="00F5380A"/>
    <w:rsid w:val="00F53B06"/>
    <w:rsid w:val="00F54689"/>
    <w:rsid w:val="00F55598"/>
    <w:rsid w:val="00F572BA"/>
    <w:rsid w:val="00F573A2"/>
    <w:rsid w:val="00F60415"/>
    <w:rsid w:val="00F6087D"/>
    <w:rsid w:val="00F61258"/>
    <w:rsid w:val="00F6140F"/>
    <w:rsid w:val="00F61C42"/>
    <w:rsid w:val="00F61DA0"/>
    <w:rsid w:val="00F62F93"/>
    <w:rsid w:val="00F6368B"/>
    <w:rsid w:val="00F63710"/>
    <w:rsid w:val="00F63FB1"/>
    <w:rsid w:val="00F64E76"/>
    <w:rsid w:val="00F64F67"/>
    <w:rsid w:val="00F66D5D"/>
    <w:rsid w:val="00F70736"/>
    <w:rsid w:val="00F708C2"/>
    <w:rsid w:val="00F71EE8"/>
    <w:rsid w:val="00F729DD"/>
    <w:rsid w:val="00F72AB2"/>
    <w:rsid w:val="00F7305A"/>
    <w:rsid w:val="00F73BFB"/>
    <w:rsid w:val="00F73F36"/>
    <w:rsid w:val="00F744C3"/>
    <w:rsid w:val="00F758B2"/>
    <w:rsid w:val="00F763A0"/>
    <w:rsid w:val="00F76CF7"/>
    <w:rsid w:val="00F77242"/>
    <w:rsid w:val="00F775C3"/>
    <w:rsid w:val="00F7784A"/>
    <w:rsid w:val="00F815BD"/>
    <w:rsid w:val="00F817B6"/>
    <w:rsid w:val="00F82ECC"/>
    <w:rsid w:val="00F8301B"/>
    <w:rsid w:val="00F83A05"/>
    <w:rsid w:val="00F85FA7"/>
    <w:rsid w:val="00F86045"/>
    <w:rsid w:val="00F90CB2"/>
    <w:rsid w:val="00F92485"/>
    <w:rsid w:val="00F9257F"/>
    <w:rsid w:val="00F92A5C"/>
    <w:rsid w:val="00F93456"/>
    <w:rsid w:val="00F94231"/>
    <w:rsid w:val="00F947A2"/>
    <w:rsid w:val="00F94C17"/>
    <w:rsid w:val="00F962FA"/>
    <w:rsid w:val="00F966E7"/>
    <w:rsid w:val="00F976B8"/>
    <w:rsid w:val="00F97872"/>
    <w:rsid w:val="00F97971"/>
    <w:rsid w:val="00FA3358"/>
    <w:rsid w:val="00FA4340"/>
    <w:rsid w:val="00FA4FB4"/>
    <w:rsid w:val="00FA6385"/>
    <w:rsid w:val="00FA6967"/>
    <w:rsid w:val="00FA69C6"/>
    <w:rsid w:val="00FA70FE"/>
    <w:rsid w:val="00FA726A"/>
    <w:rsid w:val="00FB0574"/>
    <w:rsid w:val="00FB10E8"/>
    <w:rsid w:val="00FB158C"/>
    <w:rsid w:val="00FB1605"/>
    <w:rsid w:val="00FB1D03"/>
    <w:rsid w:val="00FB266F"/>
    <w:rsid w:val="00FB3262"/>
    <w:rsid w:val="00FB3795"/>
    <w:rsid w:val="00FB4245"/>
    <w:rsid w:val="00FB44F5"/>
    <w:rsid w:val="00FB588C"/>
    <w:rsid w:val="00FB593C"/>
    <w:rsid w:val="00FB59D7"/>
    <w:rsid w:val="00FB5F61"/>
    <w:rsid w:val="00FB669A"/>
    <w:rsid w:val="00FB69A8"/>
    <w:rsid w:val="00FC0082"/>
    <w:rsid w:val="00FC03EA"/>
    <w:rsid w:val="00FC047B"/>
    <w:rsid w:val="00FC1836"/>
    <w:rsid w:val="00FC3828"/>
    <w:rsid w:val="00FC4F89"/>
    <w:rsid w:val="00FC58BC"/>
    <w:rsid w:val="00FC6745"/>
    <w:rsid w:val="00FC6DC7"/>
    <w:rsid w:val="00FC7B3D"/>
    <w:rsid w:val="00FD02E9"/>
    <w:rsid w:val="00FD35D2"/>
    <w:rsid w:val="00FD42AC"/>
    <w:rsid w:val="00FD4410"/>
    <w:rsid w:val="00FD4BA2"/>
    <w:rsid w:val="00FD4DF2"/>
    <w:rsid w:val="00FD4F7E"/>
    <w:rsid w:val="00FD755B"/>
    <w:rsid w:val="00FE07FC"/>
    <w:rsid w:val="00FE16B5"/>
    <w:rsid w:val="00FE2471"/>
    <w:rsid w:val="00FE284D"/>
    <w:rsid w:val="00FE38EF"/>
    <w:rsid w:val="00FE3E82"/>
    <w:rsid w:val="00FE43E4"/>
    <w:rsid w:val="00FE4954"/>
    <w:rsid w:val="00FE4CC0"/>
    <w:rsid w:val="00FE5F02"/>
    <w:rsid w:val="00FE613D"/>
    <w:rsid w:val="00FE66FB"/>
    <w:rsid w:val="00FE6F1B"/>
    <w:rsid w:val="00FF0A8F"/>
    <w:rsid w:val="00FF1A3C"/>
    <w:rsid w:val="00FF1A4D"/>
    <w:rsid w:val="00FF2804"/>
    <w:rsid w:val="00FF2D04"/>
    <w:rsid w:val="00FF2ED8"/>
    <w:rsid w:val="00FF39F4"/>
    <w:rsid w:val="00FF4AB1"/>
    <w:rsid w:val="00FF4C06"/>
    <w:rsid w:val="00FF523C"/>
    <w:rsid w:val="00FF77B9"/>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style="mso-position-vertical-relative:line" fill="f" fillcolor="white" stroke="f">
      <v:fill color="white" on="f"/>
      <v:stroke on="f"/>
    </o:shapedefaults>
    <o:shapelayout v:ext="edit">
      <o:idmap v:ext="edit" data="2"/>
    </o:shapelayout>
  </w:shapeDefaults>
  <w:decimalSymbol w:val=","/>
  <w:listSeparator w:val=";"/>
  <w14:docId w14:val="4E8591B4"/>
  <w15:chartTrackingRefBased/>
  <w15:docId w15:val="{5F5268A6-40EB-4301-AB2C-6D23B8A05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405E"/>
    <w:rPr>
      <w:sz w:val="24"/>
      <w:szCs w:val="24"/>
    </w:rPr>
  </w:style>
  <w:style w:type="paragraph" w:styleId="Titolo1">
    <w:name w:val="heading 1"/>
    <w:aliases w:val="Titolo capitolo"/>
    <w:basedOn w:val="Normale"/>
    <w:next w:val="Normale"/>
    <w:link w:val="Titolo1Carattere"/>
    <w:qFormat/>
    <w:pPr>
      <w:keepNext/>
      <w:jc w:val="center"/>
      <w:outlineLvl w:val="0"/>
    </w:pPr>
    <w:rPr>
      <w:b/>
      <w:lang w:val="x-none" w:eastAsia="x-none"/>
    </w:rPr>
  </w:style>
  <w:style w:type="paragraph" w:styleId="Titolo2">
    <w:name w:val="heading 2"/>
    <w:basedOn w:val="Normale"/>
    <w:next w:val="Normale"/>
    <w:link w:val="Titolo2Carattere"/>
    <w:qFormat/>
    <w:pPr>
      <w:keepNext/>
      <w:outlineLvl w:val="1"/>
    </w:pPr>
    <w:rPr>
      <w:b/>
      <w:lang w:val="x-none" w:eastAsia="x-none"/>
    </w:rPr>
  </w:style>
  <w:style w:type="paragraph" w:styleId="Titolo3">
    <w:name w:val="heading 3"/>
    <w:basedOn w:val="Normale"/>
    <w:next w:val="Normale"/>
    <w:link w:val="Titolo3Carattere"/>
    <w:qFormat/>
    <w:pPr>
      <w:keepNext/>
      <w:outlineLvl w:val="2"/>
    </w:pPr>
    <w:rPr>
      <w:b/>
      <w:sz w:val="22"/>
      <w:lang w:val="x-none" w:eastAsia="x-none"/>
    </w:rPr>
  </w:style>
  <w:style w:type="paragraph" w:styleId="Titolo4">
    <w:name w:val="heading 4"/>
    <w:basedOn w:val="Normale"/>
    <w:next w:val="Normale"/>
    <w:link w:val="Titolo4Carattere"/>
    <w:qFormat/>
    <w:pPr>
      <w:keepNext/>
      <w:outlineLvl w:val="3"/>
    </w:pPr>
    <w:rPr>
      <w:rFonts w:ascii="Verdana" w:hAnsi="Verdana"/>
      <w:b/>
      <w:sz w:val="20"/>
      <w:lang w:val="x-none" w:eastAsia="x-none"/>
    </w:rPr>
  </w:style>
  <w:style w:type="paragraph" w:styleId="Titolo5">
    <w:name w:val="heading 5"/>
    <w:basedOn w:val="Normale"/>
    <w:next w:val="Normale"/>
    <w:link w:val="Titolo5Carattere"/>
    <w:qFormat/>
    <w:pPr>
      <w:keepNext/>
      <w:jc w:val="center"/>
      <w:outlineLvl w:val="4"/>
    </w:pPr>
    <w:rPr>
      <w:sz w:val="28"/>
      <w:lang w:val="x-none" w:eastAsia="x-none"/>
    </w:rPr>
  </w:style>
  <w:style w:type="paragraph" w:styleId="Titolo6">
    <w:name w:val="heading 6"/>
    <w:basedOn w:val="Normale"/>
    <w:next w:val="Normale"/>
    <w:link w:val="Titolo6Carattere"/>
    <w:qFormat/>
    <w:pPr>
      <w:keepNext/>
      <w:outlineLvl w:val="5"/>
    </w:pPr>
    <w:rPr>
      <w:rFonts w:ascii="Arial" w:hAnsi="Arial"/>
      <w:b/>
      <w:snapToGrid w:val="0"/>
      <w:color w:val="000000"/>
      <w:sz w:val="18"/>
      <w:lang w:val="x-none" w:eastAsia="x-none"/>
    </w:rPr>
  </w:style>
  <w:style w:type="paragraph" w:styleId="Titolo7">
    <w:name w:val="heading 7"/>
    <w:basedOn w:val="Normale"/>
    <w:next w:val="Normale"/>
    <w:link w:val="Titolo7Carattere"/>
    <w:qFormat/>
    <w:pPr>
      <w:keepNext/>
      <w:outlineLvl w:val="6"/>
    </w:pPr>
    <w:rPr>
      <w:rFonts w:ascii="Arial" w:hAnsi="Arial"/>
      <w:b/>
      <w:sz w:val="18"/>
      <w:lang w:val="x-none" w:eastAsia="x-none"/>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lang w:val="x-none" w:eastAsia="x-none"/>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rPr>
      <w:sz w:val="28"/>
      <w:lang w:val="x-none" w:eastAsia="x-none"/>
    </w:rPr>
  </w:style>
  <w:style w:type="paragraph" w:styleId="Corpodeltesto2">
    <w:name w:val="Body Text 2"/>
    <w:basedOn w:val="Normale"/>
    <w:link w:val="Corpodeltesto2Carattere"/>
    <w:semiHidden/>
    <w:rPr>
      <w:sz w:val="26"/>
      <w:lang w:val="x-none" w:eastAsia="x-none"/>
    </w:rPr>
  </w:style>
  <w:style w:type="paragraph" w:styleId="Titolo">
    <w:name w:val="Title"/>
    <w:basedOn w:val="Normale"/>
    <w:link w:val="TitoloCarattere"/>
    <w:qFormat/>
    <w:pPr>
      <w:jc w:val="center"/>
    </w:pPr>
    <w:rPr>
      <w:i/>
      <w:sz w:val="26"/>
      <w:lang w:val="x-none" w:eastAsia="x-none"/>
    </w:rPr>
  </w:style>
  <w:style w:type="paragraph" w:styleId="Sottotitolo">
    <w:name w:val="Subtitle"/>
    <w:basedOn w:val="Normale"/>
    <w:link w:val="SottotitoloCarattere"/>
    <w:qFormat/>
    <w:pPr>
      <w:jc w:val="center"/>
    </w:pPr>
    <w:rPr>
      <w:b/>
      <w:sz w:val="32"/>
      <w:lang w:val="x-none" w:eastAsia="x-none"/>
    </w:rPr>
  </w:style>
  <w:style w:type="character" w:styleId="Collegamentoipertestuale">
    <w:name w:val="Hyperlink"/>
    <w:uiPriority w:val="99"/>
    <w:rPr>
      <w:color w:val="0000FF"/>
      <w:u w:val="single"/>
    </w:rPr>
  </w:style>
  <w:style w:type="paragraph" w:styleId="Mappadocumento">
    <w:name w:val="Document Map"/>
    <w:basedOn w:val="Normale"/>
    <w:link w:val="MappadocumentoCarattere"/>
    <w:semiHidden/>
    <w:pPr>
      <w:shd w:val="clear" w:color="auto" w:fill="000080"/>
    </w:pPr>
    <w:rPr>
      <w:rFonts w:ascii="Tahoma" w:hAnsi="Tahoma"/>
      <w:lang w:val="x-none" w:eastAsia="x-none"/>
    </w:rPr>
  </w:style>
  <w:style w:type="paragraph" w:styleId="Intestazione">
    <w:name w:val="header"/>
    <w:basedOn w:val="Normale"/>
    <w:link w:val="IntestazioneCarattere"/>
    <w:uiPriority w:val="99"/>
    <w:pPr>
      <w:tabs>
        <w:tab w:val="center" w:pos="4819"/>
        <w:tab w:val="right" w:pos="9638"/>
      </w:tabs>
    </w:pPr>
    <w:rPr>
      <w:lang w:val="x-none" w:eastAsia="x-none"/>
    </w:rPr>
  </w:style>
  <w:style w:type="paragraph" w:styleId="Pidipagina">
    <w:name w:val="footer"/>
    <w:basedOn w:val="Normale"/>
    <w:link w:val="PidipaginaCarattere"/>
    <w:uiPriority w:val="99"/>
    <w:pPr>
      <w:tabs>
        <w:tab w:val="center" w:pos="4819"/>
        <w:tab w:val="right" w:pos="9638"/>
      </w:tabs>
    </w:pPr>
    <w:rPr>
      <w:lang w:val="x-none" w:eastAsia="x-none"/>
    </w:rPr>
  </w:style>
  <w:style w:type="paragraph" w:styleId="Corpodeltesto3">
    <w:name w:val="Body Text 3"/>
    <w:basedOn w:val="Normale"/>
    <w:link w:val="Corpodeltesto3Carattere"/>
    <w:rPr>
      <w:i/>
      <w:lang w:val="x-none" w:eastAsia="x-none"/>
    </w:rPr>
  </w:style>
  <w:style w:type="paragraph" w:customStyle="1" w:styleId="S2">
    <w:name w:val="S2"/>
    <w:basedOn w:val="Normale"/>
    <w:autoRedefine/>
    <w:pPr>
      <w:numPr>
        <w:ilvl w:val="1"/>
        <w:numId w:val="1"/>
      </w:numPr>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Pr>
      <w:sz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pPr>
    <w:rPr>
      <w:rFonts w:eastAsia="Arial Unicode MS"/>
    </w:rPr>
  </w:style>
  <w:style w:type="paragraph" w:styleId="Didascalia">
    <w:name w:val="caption"/>
    <w:basedOn w:val="Normale"/>
    <w:next w:val="Normale"/>
    <w:qFormat/>
    <w:pPr>
      <w:spacing w:after="240"/>
    </w:pPr>
    <w:rPr>
      <w:i/>
      <w:sz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lang w:val="x-none" w:eastAsia="x-none"/>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lang w:val="x-none" w:eastAsia="x-none"/>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lang w:val="x-none" w:eastAsia="x-none"/>
    </w:rPr>
  </w:style>
  <w:style w:type="paragraph" w:customStyle="1" w:styleId="Rientrolettere">
    <w:name w:val="Rientro lettere"/>
    <w:basedOn w:val="Normale"/>
    <w:rsid w:val="00B844F4"/>
    <w:pPr>
      <w:numPr>
        <w:numId w:val="2"/>
      </w:numPr>
    </w:pPr>
    <w:rPr>
      <w:sz w:val="20"/>
    </w:rPr>
  </w:style>
  <w:style w:type="paragraph" w:customStyle="1" w:styleId="Grigliachiara-Colore31">
    <w:name w:val="Griglia chiara - Colore 31"/>
    <w:basedOn w:val="Normale"/>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qFormat/>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Rimandocommento">
    <w:name w:val="annotation reference"/>
    <w:uiPriority w:val="99"/>
    <w:semiHidden/>
    <w:unhideWhenUsed/>
    <w:rsid w:val="00AC06BE"/>
    <w:rPr>
      <w:sz w:val="16"/>
      <w:szCs w:val="16"/>
    </w:rPr>
  </w:style>
  <w:style w:type="paragraph" w:styleId="Testocommento">
    <w:name w:val="annotation text"/>
    <w:basedOn w:val="Normale"/>
    <w:link w:val="TestocommentoCarattere"/>
    <w:uiPriority w:val="99"/>
    <w:semiHidden/>
    <w:unhideWhenUsed/>
    <w:rsid w:val="00AC06BE"/>
    <w:rPr>
      <w:sz w:val="20"/>
    </w:rPr>
  </w:style>
  <w:style w:type="character" w:customStyle="1" w:styleId="TestocommentoCarattere">
    <w:name w:val="Testo commento Carattere"/>
    <w:basedOn w:val="Carpredefinitoparagrafo"/>
    <w:link w:val="Testocommento"/>
    <w:uiPriority w:val="99"/>
    <w:semiHidden/>
    <w:rsid w:val="00AC06BE"/>
  </w:style>
  <w:style w:type="paragraph" w:styleId="Soggettocommento">
    <w:name w:val="annotation subject"/>
    <w:basedOn w:val="Testocommento"/>
    <w:next w:val="Testocommento"/>
    <w:link w:val="SoggettocommentoCarattere"/>
    <w:uiPriority w:val="99"/>
    <w:semiHidden/>
    <w:unhideWhenUsed/>
    <w:rsid w:val="00AC06BE"/>
    <w:rPr>
      <w:b/>
      <w:bCs/>
      <w:lang w:val="x-none" w:eastAsia="x-none"/>
    </w:rPr>
  </w:style>
  <w:style w:type="character" w:customStyle="1" w:styleId="SoggettocommentoCarattere">
    <w:name w:val="Soggetto commento Carattere"/>
    <w:link w:val="Soggettocommento"/>
    <w:uiPriority w:val="99"/>
    <w:semiHidden/>
    <w:rsid w:val="00AC06BE"/>
    <w:rPr>
      <w:b/>
      <w:bCs/>
    </w:rPr>
  </w:style>
  <w:style w:type="paragraph" w:customStyle="1" w:styleId="Default">
    <w:name w:val="Default"/>
    <w:rsid w:val="004332DC"/>
    <w:pPr>
      <w:autoSpaceDE w:val="0"/>
      <w:autoSpaceDN w:val="0"/>
      <w:adjustRightInd w:val="0"/>
    </w:pPr>
    <w:rPr>
      <w:rFonts w:ascii="Calibri" w:hAnsi="Calibri" w:cs="Calibri"/>
      <w:color w:val="000000"/>
      <w:sz w:val="24"/>
      <w:szCs w:val="24"/>
    </w:rPr>
  </w:style>
  <w:style w:type="paragraph" w:customStyle="1" w:styleId="Sfondoacolori-Colore11">
    <w:name w:val="Sfondo a colori - Colore 11"/>
    <w:hidden/>
    <w:uiPriority w:val="99"/>
    <w:semiHidden/>
    <w:rsid w:val="00982F76"/>
    <w:rPr>
      <w:sz w:val="24"/>
    </w:rPr>
  </w:style>
  <w:style w:type="numbering" w:customStyle="1" w:styleId="Nessunelenco1">
    <w:name w:val="Nessun elenco1"/>
    <w:next w:val="Nessunelenco"/>
    <w:semiHidden/>
    <w:rsid w:val="005B0632"/>
  </w:style>
  <w:style w:type="character" w:customStyle="1" w:styleId="TestonotaapidipaginaCarattere1">
    <w:name w:val="Testo nota a piè di pagina Carattere1"/>
    <w:rsid w:val="005B0632"/>
    <w:rPr>
      <w:lang w:val="it-IT" w:eastAsia="it-IT" w:bidi="ar-SA"/>
    </w:rPr>
  </w:style>
  <w:style w:type="character" w:customStyle="1" w:styleId="Titolo2Carattere">
    <w:name w:val="Titolo 2 Carattere"/>
    <w:link w:val="Titolo2"/>
    <w:rsid w:val="005B0632"/>
    <w:rPr>
      <w:b/>
      <w:sz w:val="24"/>
    </w:rPr>
  </w:style>
  <w:style w:type="paragraph" w:styleId="Nessunaspaziatura">
    <w:name w:val="No Spacing"/>
    <w:uiPriority w:val="1"/>
    <w:qFormat/>
    <w:rsid w:val="005B0632"/>
    <w:rPr>
      <w:sz w:val="24"/>
      <w:szCs w:val="24"/>
    </w:rPr>
  </w:style>
  <w:style w:type="character" w:customStyle="1" w:styleId="xtd-normal">
    <w:name w:val="xtd-normal"/>
    <w:basedOn w:val="Carpredefinitoparagrafo"/>
    <w:rsid w:val="005B0632"/>
  </w:style>
  <w:style w:type="character" w:customStyle="1" w:styleId="testoapp">
    <w:name w:val="testo_app"/>
    <w:basedOn w:val="Carpredefinitoparagrafo"/>
    <w:rsid w:val="005B0632"/>
  </w:style>
  <w:style w:type="character" w:customStyle="1" w:styleId="Titolo1Carattere">
    <w:name w:val="Titolo 1 Carattere"/>
    <w:aliases w:val="Titolo capitolo Carattere"/>
    <w:link w:val="Titolo1"/>
    <w:rsid w:val="005765D3"/>
    <w:rPr>
      <w:b/>
      <w:sz w:val="24"/>
    </w:rPr>
  </w:style>
  <w:style w:type="character" w:customStyle="1" w:styleId="Titolo3Carattere">
    <w:name w:val="Titolo 3 Carattere"/>
    <w:link w:val="Titolo3"/>
    <w:rsid w:val="005765D3"/>
    <w:rPr>
      <w:b/>
      <w:sz w:val="22"/>
    </w:rPr>
  </w:style>
  <w:style w:type="character" w:customStyle="1" w:styleId="Titolo7Carattere">
    <w:name w:val="Titolo 7 Carattere"/>
    <w:link w:val="Titolo7"/>
    <w:rsid w:val="005765D3"/>
    <w:rPr>
      <w:rFonts w:ascii="Arial" w:hAnsi="Arial"/>
      <w:b/>
      <w:sz w:val="18"/>
    </w:rPr>
  </w:style>
  <w:style w:type="character" w:customStyle="1" w:styleId="Titolo8Carattere">
    <w:name w:val="Titolo 8 Carattere"/>
    <w:link w:val="Titolo8"/>
    <w:rsid w:val="005765D3"/>
    <w:rPr>
      <w:rFonts w:ascii="MyriadPro-It" w:hAnsi="MyriadPro-It"/>
      <w:snapToGrid w:val="0"/>
      <w:sz w:val="36"/>
    </w:rPr>
  </w:style>
  <w:style w:type="character" w:customStyle="1" w:styleId="Titolo9Carattere">
    <w:name w:val="Titolo 9 Carattere"/>
    <w:link w:val="Titolo9"/>
    <w:rsid w:val="005765D3"/>
    <w:rPr>
      <w:rFonts w:ascii="Arial" w:hAnsi="Arial"/>
      <w:b/>
      <w:snapToGrid w:val="0"/>
      <w:sz w:val="32"/>
    </w:rPr>
  </w:style>
  <w:style w:type="character" w:customStyle="1" w:styleId="CorpotestoCarattere">
    <w:name w:val="Corpo testo Carattere"/>
    <w:aliases w:val="Text Carattere1,bt Carattere1,BODY TEXT Carattere1,body text Carattere1,t Carattere1,Block text Carattere1,heading_txt Carattere1,bodytxy2 Carattere1,Para Carattere1,EHPT Carattere1,Body Text2 Carattere1,bt1 Carattere1,BT Carattere"/>
    <w:link w:val="Corpotesto"/>
    <w:semiHidden/>
    <w:rsid w:val="005765D3"/>
    <w:rPr>
      <w:sz w:val="28"/>
    </w:rPr>
  </w:style>
  <w:style w:type="character" w:customStyle="1" w:styleId="Corpodeltesto2Carattere">
    <w:name w:val="Corpo del testo 2 Carattere"/>
    <w:link w:val="Corpodeltesto2"/>
    <w:semiHidden/>
    <w:rsid w:val="005765D3"/>
    <w:rPr>
      <w:sz w:val="26"/>
    </w:rPr>
  </w:style>
  <w:style w:type="character" w:customStyle="1" w:styleId="TitoloCarattere">
    <w:name w:val="Titolo Carattere"/>
    <w:link w:val="Titolo"/>
    <w:rsid w:val="005765D3"/>
    <w:rPr>
      <w:i/>
      <w:sz w:val="26"/>
    </w:rPr>
  </w:style>
  <w:style w:type="character" w:customStyle="1" w:styleId="SottotitoloCarattere">
    <w:name w:val="Sottotitolo Carattere"/>
    <w:link w:val="Sottotitolo"/>
    <w:rsid w:val="005765D3"/>
    <w:rPr>
      <w:b/>
      <w:sz w:val="32"/>
    </w:rPr>
  </w:style>
  <w:style w:type="character" w:customStyle="1" w:styleId="MappadocumentoCarattere">
    <w:name w:val="Mappa documento Carattere"/>
    <w:link w:val="Mappadocumento"/>
    <w:semiHidden/>
    <w:rsid w:val="005765D3"/>
    <w:rPr>
      <w:rFonts w:ascii="Tahoma" w:hAnsi="Tahoma"/>
      <w:sz w:val="24"/>
      <w:shd w:val="clear" w:color="auto" w:fill="000080"/>
    </w:rPr>
  </w:style>
  <w:style w:type="character" w:customStyle="1" w:styleId="Corpodeltesto3Carattere">
    <w:name w:val="Corpo del testo 3 Carattere"/>
    <w:link w:val="Corpodeltesto3"/>
    <w:rsid w:val="005765D3"/>
    <w:rPr>
      <w:i/>
      <w:sz w:val="24"/>
    </w:rPr>
  </w:style>
  <w:style w:type="character" w:customStyle="1" w:styleId="RientrocorpodeltestoCarattere1">
    <w:name w:val="Rientro corpo del testo Carattere1"/>
    <w:uiPriority w:val="99"/>
    <w:semiHidden/>
    <w:rsid w:val="005765D3"/>
    <w:rPr>
      <w:sz w:val="24"/>
    </w:rPr>
  </w:style>
  <w:style w:type="character" w:customStyle="1" w:styleId="Rientrocorpodeltesto2Carattere1">
    <w:name w:val="Rientro corpo del testo 2 Carattere1"/>
    <w:uiPriority w:val="99"/>
    <w:semiHidden/>
    <w:rsid w:val="005765D3"/>
    <w:rPr>
      <w:sz w:val="24"/>
    </w:rPr>
  </w:style>
  <w:style w:type="character" w:customStyle="1" w:styleId="Rientrocorpodeltesto3Carattere1">
    <w:name w:val="Rientro corpo del testo 3 Carattere1"/>
    <w:uiPriority w:val="99"/>
    <w:semiHidden/>
    <w:rsid w:val="005765D3"/>
    <w:rPr>
      <w:sz w:val="16"/>
      <w:szCs w:val="16"/>
    </w:rPr>
  </w:style>
  <w:style w:type="character" w:customStyle="1" w:styleId="TestofumettoCarattere1">
    <w:name w:val="Testo fumetto Carattere1"/>
    <w:uiPriority w:val="99"/>
    <w:semiHidden/>
    <w:rsid w:val="005765D3"/>
    <w:rPr>
      <w:rFonts w:ascii="Segoe UI" w:hAnsi="Segoe UI" w:cs="Segoe UI"/>
      <w:sz w:val="18"/>
      <w:szCs w:val="18"/>
    </w:rPr>
  </w:style>
  <w:style w:type="character" w:customStyle="1" w:styleId="apple-converted-space">
    <w:name w:val="apple-converted-space"/>
    <w:rsid w:val="005765D3"/>
  </w:style>
  <w:style w:type="paragraph" w:styleId="Revisione">
    <w:name w:val="Revision"/>
    <w:hidden/>
    <w:uiPriority w:val="99"/>
    <w:semiHidden/>
    <w:rsid w:val="005765D3"/>
    <w:rPr>
      <w:sz w:val="24"/>
    </w:rPr>
  </w:style>
  <w:style w:type="character" w:styleId="Collegamentovisitato">
    <w:name w:val="FollowedHyperlink"/>
    <w:uiPriority w:val="99"/>
    <w:semiHidden/>
    <w:unhideWhenUsed/>
    <w:rsid w:val="008358D9"/>
    <w:rPr>
      <w:color w:val="954F72"/>
      <w:u w:val="single"/>
    </w:rPr>
  </w:style>
  <w:style w:type="paragraph" w:customStyle="1" w:styleId="Grigliachiara-Colore310">
    <w:name w:val="Griglia chiara - Colore 31"/>
    <w:basedOn w:val="Normale"/>
    <w:qFormat/>
    <w:rsid w:val="00D97E0B"/>
    <w:pPr>
      <w:spacing w:after="200" w:line="276" w:lineRule="auto"/>
      <w:ind w:left="720"/>
    </w:pPr>
    <w:rPr>
      <w:rFonts w:ascii="Calibri" w:eastAsia="Calibri" w:hAnsi="Calibri"/>
      <w:sz w:val="22"/>
    </w:rPr>
  </w:style>
  <w:style w:type="paragraph" w:customStyle="1" w:styleId="Sfondoacolori-Colore110">
    <w:name w:val="Sfondo a colori - Colore 11"/>
    <w:hidden/>
    <w:uiPriority w:val="99"/>
    <w:semiHidden/>
    <w:rsid w:val="00D97E0B"/>
    <w:rPr>
      <w:sz w:val="24"/>
    </w:rPr>
  </w:style>
  <w:style w:type="character" w:styleId="Menzionenonrisolta">
    <w:name w:val="Unresolved Mention"/>
    <w:uiPriority w:val="99"/>
    <w:semiHidden/>
    <w:unhideWhenUsed/>
    <w:rsid w:val="00D97E0B"/>
    <w:rPr>
      <w:color w:val="605E5C"/>
      <w:shd w:val="clear" w:color="auto" w:fill="E1DFDD"/>
    </w:rPr>
  </w:style>
  <w:style w:type="paragraph" w:customStyle="1" w:styleId="a">
    <w:basedOn w:val="Normale"/>
    <w:next w:val="Corpotesto"/>
    <w:link w:val="CorpodeltestoCarattere"/>
    <w:rsid w:val="000C3EE4"/>
    <w:rPr>
      <w:sz w:val="28"/>
    </w:rPr>
  </w:style>
  <w:style w:type="character" w:customStyle="1" w:styleId="CorpodeltestoCarattere">
    <w:name w:val="Corpo del testo Carattere"/>
    <w:aliases w:val="Text Carattere,bt Carattere,BODY TEXT Carattere,body text Carattere,t Carattere,Block text Carattere,heading_txt Carattere,bodytxy2 Carattere,Para Carattere,EHPT Carattere,Body Text2 Carattere,bt1 Carattere,bodytext Carattere"/>
    <w:link w:val="a"/>
    <w:semiHidden/>
    <w:rsid w:val="000C3EE4"/>
    <w:rPr>
      <w:sz w:val="28"/>
    </w:rPr>
  </w:style>
  <w:style w:type="character" w:customStyle="1" w:styleId="Menzionenonrisolta1">
    <w:name w:val="Menzione non risolta1"/>
    <w:uiPriority w:val="99"/>
    <w:semiHidden/>
    <w:unhideWhenUsed/>
    <w:rsid w:val="000C3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37052114">
      <w:bodyDiv w:val="1"/>
      <w:marLeft w:val="0"/>
      <w:marRight w:val="0"/>
      <w:marTop w:val="0"/>
      <w:marBottom w:val="0"/>
      <w:divBdr>
        <w:top w:val="none" w:sz="0" w:space="0" w:color="auto"/>
        <w:left w:val="none" w:sz="0" w:space="0" w:color="auto"/>
        <w:bottom w:val="none" w:sz="0" w:space="0" w:color="auto"/>
        <w:right w:val="none" w:sz="0" w:space="0" w:color="auto"/>
      </w:divBdr>
    </w:div>
    <w:div w:id="61173299">
      <w:bodyDiv w:val="1"/>
      <w:marLeft w:val="0"/>
      <w:marRight w:val="0"/>
      <w:marTop w:val="0"/>
      <w:marBottom w:val="0"/>
      <w:divBdr>
        <w:top w:val="none" w:sz="0" w:space="0" w:color="auto"/>
        <w:left w:val="none" w:sz="0" w:space="0" w:color="auto"/>
        <w:bottom w:val="none" w:sz="0" w:space="0" w:color="auto"/>
        <w:right w:val="none" w:sz="0" w:space="0" w:color="auto"/>
      </w:divBdr>
    </w:div>
    <w:div w:id="68431857">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06388299">
      <w:bodyDiv w:val="1"/>
      <w:marLeft w:val="0"/>
      <w:marRight w:val="0"/>
      <w:marTop w:val="0"/>
      <w:marBottom w:val="0"/>
      <w:divBdr>
        <w:top w:val="none" w:sz="0" w:space="0" w:color="auto"/>
        <w:left w:val="none" w:sz="0" w:space="0" w:color="auto"/>
        <w:bottom w:val="none" w:sz="0" w:space="0" w:color="auto"/>
        <w:right w:val="none" w:sz="0" w:space="0" w:color="auto"/>
      </w:divBdr>
    </w:div>
    <w:div w:id="148718274">
      <w:bodyDiv w:val="1"/>
      <w:marLeft w:val="0"/>
      <w:marRight w:val="0"/>
      <w:marTop w:val="0"/>
      <w:marBottom w:val="0"/>
      <w:divBdr>
        <w:top w:val="none" w:sz="0" w:space="0" w:color="auto"/>
        <w:left w:val="none" w:sz="0" w:space="0" w:color="auto"/>
        <w:bottom w:val="none" w:sz="0" w:space="0" w:color="auto"/>
        <w:right w:val="none" w:sz="0" w:space="0" w:color="auto"/>
      </w:divBdr>
    </w:div>
    <w:div w:id="151676983">
      <w:bodyDiv w:val="1"/>
      <w:marLeft w:val="0"/>
      <w:marRight w:val="0"/>
      <w:marTop w:val="0"/>
      <w:marBottom w:val="0"/>
      <w:divBdr>
        <w:top w:val="none" w:sz="0" w:space="0" w:color="auto"/>
        <w:left w:val="none" w:sz="0" w:space="0" w:color="auto"/>
        <w:bottom w:val="none" w:sz="0" w:space="0" w:color="auto"/>
        <w:right w:val="none" w:sz="0" w:space="0" w:color="auto"/>
      </w:divBdr>
    </w:div>
    <w:div w:id="163669108">
      <w:bodyDiv w:val="1"/>
      <w:marLeft w:val="0"/>
      <w:marRight w:val="0"/>
      <w:marTop w:val="0"/>
      <w:marBottom w:val="0"/>
      <w:divBdr>
        <w:top w:val="none" w:sz="0" w:space="0" w:color="auto"/>
        <w:left w:val="none" w:sz="0" w:space="0" w:color="auto"/>
        <w:bottom w:val="none" w:sz="0" w:space="0" w:color="auto"/>
        <w:right w:val="none" w:sz="0" w:space="0" w:color="auto"/>
      </w:divBdr>
    </w:div>
    <w:div w:id="171381696">
      <w:bodyDiv w:val="1"/>
      <w:marLeft w:val="0"/>
      <w:marRight w:val="0"/>
      <w:marTop w:val="0"/>
      <w:marBottom w:val="0"/>
      <w:divBdr>
        <w:top w:val="none" w:sz="0" w:space="0" w:color="auto"/>
        <w:left w:val="none" w:sz="0" w:space="0" w:color="auto"/>
        <w:bottom w:val="none" w:sz="0" w:space="0" w:color="auto"/>
        <w:right w:val="none" w:sz="0" w:space="0" w:color="auto"/>
      </w:divBdr>
    </w:div>
    <w:div w:id="183177086">
      <w:bodyDiv w:val="1"/>
      <w:marLeft w:val="0"/>
      <w:marRight w:val="0"/>
      <w:marTop w:val="0"/>
      <w:marBottom w:val="0"/>
      <w:divBdr>
        <w:top w:val="none" w:sz="0" w:space="0" w:color="auto"/>
        <w:left w:val="none" w:sz="0" w:space="0" w:color="auto"/>
        <w:bottom w:val="none" w:sz="0" w:space="0" w:color="auto"/>
        <w:right w:val="none" w:sz="0" w:space="0" w:color="auto"/>
      </w:divBdr>
    </w:div>
    <w:div w:id="209004629">
      <w:bodyDiv w:val="1"/>
      <w:marLeft w:val="0"/>
      <w:marRight w:val="0"/>
      <w:marTop w:val="0"/>
      <w:marBottom w:val="0"/>
      <w:divBdr>
        <w:top w:val="none" w:sz="0" w:space="0" w:color="auto"/>
        <w:left w:val="none" w:sz="0" w:space="0" w:color="auto"/>
        <w:bottom w:val="none" w:sz="0" w:space="0" w:color="auto"/>
        <w:right w:val="none" w:sz="0" w:space="0" w:color="auto"/>
      </w:divBdr>
    </w:div>
    <w:div w:id="215943705">
      <w:bodyDiv w:val="1"/>
      <w:marLeft w:val="0"/>
      <w:marRight w:val="0"/>
      <w:marTop w:val="0"/>
      <w:marBottom w:val="0"/>
      <w:divBdr>
        <w:top w:val="none" w:sz="0" w:space="0" w:color="auto"/>
        <w:left w:val="none" w:sz="0" w:space="0" w:color="auto"/>
        <w:bottom w:val="none" w:sz="0" w:space="0" w:color="auto"/>
        <w:right w:val="none" w:sz="0" w:space="0" w:color="auto"/>
      </w:divBdr>
    </w:div>
    <w:div w:id="255528665">
      <w:bodyDiv w:val="1"/>
      <w:marLeft w:val="0"/>
      <w:marRight w:val="0"/>
      <w:marTop w:val="0"/>
      <w:marBottom w:val="0"/>
      <w:divBdr>
        <w:top w:val="none" w:sz="0" w:space="0" w:color="auto"/>
        <w:left w:val="none" w:sz="0" w:space="0" w:color="auto"/>
        <w:bottom w:val="none" w:sz="0" w:space="0" w:color="auto"/>
        <w:right w:val="none" w:sz="0" w:space="0" w:color="auto"/>
      </w:divBdr>
    </w:div>
    <w:div w:id="263657614">
      <w:bodyDiv w:val="1"/>
      <w:marLeft w:val="0"/>
      <w:marRight w:val="0"/>
      <w:marTop w:val="0"/>
      <w:marBottom w:val="0"/>
      <w:divBdr>
        <w:top w:val="none" w:sz="0" w:space="0" w:color="auto"/>
        <w:left w:val="none" w:sz="0" w:space="0" w:color="auto"/>
        <w:bottom w:val="none" w:sz="0" w:space="0" w:color="auto"/>
        <w:right w:val="none" w:sz="0" w:space="0" w:color="auto"/>
      </w:divBdr>
    </w:div>
    <w:div w:id="283466793">
      <w:bodyDiv w:val="1"/>
      <w:marLeft w:val="0"/>
      <w:marRight w:val="0"/>
      <w:marTop w:val="0"/>
      <w:marBottom w:val="0"/>
      <w:divBdr>
        <w:top w:val="none" w:sz="0" w:space="0" w:color="auto"/>
        <w:left w:val="none" w:sz="0" w:space="0" w:color="auto"/>
        <w:bottom w:val="none" w:sz="0" w:space="0" w:color="auto"/>
        <w:right w:val="none" w:sz="0" w:space="0" w:color="auto"/>
      </w:divBdr>
    </w:div>
    <w:div w:id="318116918">
      <w:bodyDiv w:val="1"/>
      <w:marLeft w:val="0"/>
      <w:marRight w:val="0"/>
      <w:marTop w:val="0"/>
      <w:marBottom w:val="0"/>
      <w:divBdr>
        <w:top w:val="none" w:sz="0" w:space="0" w:color="auto"/>
        <w:left w:val="none" w:sz="0" w:space="0" w:color="auto"/>
        <w:bottom w:val="none" w:sz="0" w:space="0" w:color="auto"/>
        <w:right w:val="none" w:sz="0" w:space="0" w:color="auto"/>
      </w:divBdr>
    </w:div>
    <w:div w:id="320430318">
      <w:bodyDiv w:val="1"/>
      <w:marLeft w:val="0"/>
      <w:marRight w:val="0"/>
      <w:marTop w:val="0"/>
      <w:marBottom w:val="0"/>
      <w:divBdr>
        <w:top w:val="none" w:sz="0" w:space="0" w:color="auto"/>
        <w:left w:val="none" w:sz="0" w:space="0" w:color="auto"/>
        <w:bottom w:val="none" w:sz="0" w:space="0" w:color="auto"/>
        <w:right w:val="none" w:sz="0" w:space="0" w:color="auto"/>
      </w:divBdr>
    </w:div>
    <w:div w:id="329675830">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338779882">
      <w:bodyDiv w:val="1"/>
      <w:marLeft w:val="0"/>
      <w:marRight w:val="0"/>
      <w:marTop w:val="0"/>
      <w:marBottom w:val="0"/>
      <w:divBdr>
        <w:top w:val="none" w:sz="0" w:space="0" w:color="auto"/>
        <w:left w:val="none" w:sz="0" w:space="0" w:color="auto"/>
        <w:bottom w:val="none" w:sz="0" w:space="0" w:color="auto"/>
        <w:right w:val="none" w:sz="0" w:space="0" w:color="auto"/>
      </w:divBdr>
    </w:div>
    <w:div w:id="377969853">
      <w:bodyDiv w:val="1"/>
      <w:marLeft w:val="0"/>
      <w:marRight w:val="0"/>
      <w:marTop w:val="0"/>
      <w:marBottom w:val="0"/>
      <w:divBdr>
        <w:top w:val="none" w:sz="0" w:space="0" w:color="auto"/>
        <w:left w:val="none" w:sz="0" w:space="0" w:color="auto"/>
        <w:bottom w:val="none" w:sz="0" w:space="0" w:color="auto"/>
        <w:right w:val="none" w:sz="0" w:space="0" w:color="auto"/>
      </w:divBdr>
    </w:div>
    <w:div w:id="414590775">
      <w:bodyDiv w:val="1"/>
      <w:marLeft w:val="0"/>
      <w:marRight w:val="0"/>
      <w:marTop w:val="0"/>
      <w:marBottom w:val="0"/>
      <w:divBdr>
        <w:top w:val="none" w:sz="0" w:space="0" w:color="auto"/>
        <w:left w:val="none" w:sz="0" w:space="0" w:color="auto"/>
        <w:bottom w:val="none" w:sz="0" w:space="0" w:color="auto"/>
        <w:right w:val="none" w:sz="0" w:space="0" w:color="auto"/>
      </w:divBdr>
    </w:div>
    <w:div w:id="424765664">
      <w:bodyDiv w:val="1"/>
      <w:marLeft w:val="0"/>
      <w:marRight w:val="0"/>
      <w:marTop w:val="0"/>
      <w:marBottom w:val="0"/>
      <w:divBdr>
        <w:top w:val="none" w:sz="0" w:space="0" w:color="auto"/>
        <w:left w:val="none" w:sz="0" w:space="0" w:color="auto"/>
        <w:bottom w:val="none" w:sz="0" w:space="0" w:color="auto"/>
        <w:right w:val="none" w:sz="0" w:space="0" w:color="auto"/>
      </w:divBdr>
    </w:div>
    <w:div w:id="431898905">
      <w:bodyDiv w:val="1"/>
      <w:marLeft w:val="0"/>
      <w:marRight w:val="0"/>
      <w:marTop w:val="0"/>
      <w:marBottom w:val="0"/>
      <w:divBdr>
        <w:top w:val="none" w:sz="0" w:space="0" w:color="auto"/>
        <w:left w:val="none" w:sz="0" w:space="0" w:color="auto"/>
        <w:bottom w:val="none" w:sz="0" w:space="0" w:color="auto"/>
        <w:right w:val="none" w:sz="0" w:space="0" w:color="auto"/>
      </w:divBdr>
    </w:div>
    <w:div w:id="433987625">
      <w:bodyDiv w:val="1"/>
      <w:marLeft w:val="0"/>
      <w:marRight w:val="0"/>
      <w:marTop w:val="0"/>
      <w:marBottom w:val="0"/>
      <w:divBdr>
        <w:top w:val="none" w:sz="0" w:space="0" w:color="auto"/>
        <w:left w:val="none" w:sz="0" w:space="0" w:color="auto"/>
        <w:bottom w:val="none" w:sz="0" w:space="0" w:color="auto"/>
        <w:right w:val="none" w:sz="0" w:space="0" w:color="auto"/>
      </w:divBdr>
    </w:div>
    <w:div w:id="477890074">
      <w:bodyDiv w:val="1"/>
      <w:marLeft w:val="0"/>
      <w:marRight w:val="0"/>
      <w:marTop w:val="0"/>
      <w:marBottom w:val="0"/>
      <w:divBdr>
        <w:top w:val="none" w:sz="0" w:space="0" w:color="auto"/>
        <w:left w:val="none" w:sz="0" w:space="0" w:color="auto"/>
        <w:bottom w:val="none" w:sz="0" w:space="0" w:color="auto"/>
        <w:right w:val="none" w:sz="0" w:space="0" w:color="auto"/>
      </w:divBdr>
    </w:div>
    <w:div w:id="482888583">
      <w:bodyDiv w:val="1"/>
      <w:marLeft w:val="0"/>
      <w:marRight w:val="0"/>
      <w:marTop w:val="0"/>
      <w:marBottom w:val="0"/>
      <w:divBdr>
        <w:top w:val="none" w:sz="0" w:space="0" w:color="auto"/>
        <w:left w:val="none" w:sz="0" w:space="0" w:color="auto"/>
        <w:bottom w:val="none" w:sz="0" w:space="0" w:color="auto"/>
        <w:right w:val="none" w:sz="0" w:space="0" w:color="auto"/>
      </w:divBdr>
    </w:div>
    <w:div w:id="505948208">
      <w:bodyDiv w:val="1"/>
      <w:marLeft w:val="0"/>
      <w:marRight w:val="0"/>
      <w:marTop w:val="0"/>
      <w:marBottom w:val="0"/>
      <w:divBdr>
        <w:top w:val="none" w:sz="0" w:space="0" w:color="auto"/>
        <w:left w:val="none" w:sz="0" w:space="0" w:color="auto"/>
        <w:bottom w:val="none" w:sz="0" w:space="0" w:color="auto"/>
        <w:right w:val="none" w:sz="0" w:space="0" w:color="auto"/>
      </w:divBdr>
    </w:div>
    <w:div w:id="509879046">
      <w:bodyDiv w:val="1"/>
      <w:marLeft w:val="0"/>
      <w:marRight w:val="0"/>
      <w:marTop w:val="0"/>
      <w:marBottom w:val="0"/>
      <w:divBdr>
        <w:top w:val="none" w:sz="0" w:space="0" w:color="auto"/>
        <w:left w:val="none" w:sz="0" w:space="0" w:color="auto"/>
        <w:bottom w:val="none" w:sz="0" w:space="0" w:color="auto"/>
        <w:right w:val="none" w:sz="0" w:space="0" w:color="auto"/>
      </w:divBdr>
    </w:div>
    <w:div w:id="519323808">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79930">
      <w:bodyDiv w:val="1"/>
      <w:marLeft w:val="0"/>
      <w:marRight w:val="0"/>
      <w:marTop w:val="0"/>
      <w:marBottom w:val="0"/>
      <w:divBdr>
        <w:top w:val="none" w:sz="0" w:space="0" w:color="auto"/>
        <w:left w:val="none" w:sz="0" w:space="0" w:color="auto"/>
        <w:bottom w:val="none" w:sz="0" w:space="0" w:color="auto"/>
        <w:right w:val="none" w:sz="0" w:space="0" w:color="auto"/>
      </w:divBdr>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578907334">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33605235">
      <w:bodyDiv w:val="1"/>
      <w:marLeft w:val="0"/>
      <w:marRight w:val="0"/>
      <w:marTop w:val="0"/>
      <w:marBottom w:val="0"/>
      <w:divBdr>
        <w:top w:val="none" w:sz="0" w:space="0" w:color="auto"/>
        <w:left w:val="none" w:sz="0" w:space="0" w:color="auto"/>
        <w:bottom w:val="none" w:sz="0" w:space="0" w:color="auto"/>
        <w:right w:val="none" w:sz="0" w:space="0" w:color="auto"/>
      </w:divBdr>
    </w:div>
    <w:div w:id="641421065">
      <w:bodyDiv w:val="1"/>
      <w:marLeft w:val="0"/>
      <w:marRight w:val="0"/>
      <w:marTop w:val="0"/>
      <w:marBottom w:val="0"/>
      <w:divBdr>
        <w:top w:val="none" w:sz="0" w:space="0" w:color="auto"/>
        <w:left w:val="none" w:sz="0" w:space="0" w:color="auto"/>
        <w:bottom w:val="none" w:sz="0" w:space="0" w:color="auto"/>
        <w:right w:val="none" w:sz="0" w:space="0" w:color="auto"/>
      </w:divBdr>
    </w:div>
    <w:div w:id="675422685">
      <w:bodyDiv w:val="1"/>
      <w:marLeft w:val="0"/>
      <w:marRight w:val="0"/>
      <w:marTop w:val="0"/>
      <w:marBottom w:val="0"/>
      <w:divBdr>
        <w:top w:val="none" w:sz="0" w:space="0" w:color="auto"/>
        <w:left w:val="none" w:sz="0" w:space="0" w:color="auto"/>
        <w:bottom w:val="none" w:sz="0" w:space="0" w:color="auto"/>
        <w:right w:val="none" w:sz="0" w:space="0" w:color="auto"/>
      </w:divBdr>
    </w:div>
    <w:div w:id="699358275">
      <w:bodyDiv w:val="1"/>
      <w:marLeft w:val="0"/>
      <w:marRight w:val="0"/>
      <w:marTop w:val="0"/>
      <w:marBottom w:val="0"/>
      <w:divBdr>
        <w:top w:val="none" w:sz="0" w:space="0" w:color="auto"/>
        <w:left w:val="none" w:sz="0" w:space="0" w:color="auto"/>
        <w:bottom w:val="none" w:sz="0" w:space="0" w:color="auto"/>
        <w:right w:val="none" w:sz="0" w:space="0" w:color="auto"/>
      </w:divBdr>
    </w:div>
    <w:div w:id="701394161">
      <w:bodyDiv w:val="1"/>
      <w:marLeft w:val="0"/>
      <w:marRight w:val="0"/>
      <w:marTop w:val="0"/>
      <w:marBottom w:val="0"/>
      <w:divBdr>
        <w:top w:val="none" w:sz="0" w:space="0" w:color="auto"/>
        <w:left w:val="none" w:sz="0" w:space="0" w:color="auto"/>
        <w:bottom w:val="none" w:sz="0" w:space="0" w:color="auto"/>
        <w:right w:val="none" w:sz="0" w:space="0" w:color="auto"/>
      </w:divBdr>
    </w:div>
    <w:div w:id="711265555">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54059366">
      <w:bodyDiv w:val="1"/>
      <w:marLeft w:val="0"/>
      <w:marRight w:val="0"/>
      <w:marTop w:val="0"/>
      <w:marBottom w:val="0"/>
      <w:divBdr>
        <w:top w:val="none" w:sz="0" w:space="0" w:color="auto"/>
        <w:left w:val="none" w:sz="0" w:space="0" w:color="auto"/>
        <w:bottom w:val="none" w:sz="0" w:space="0" w:color="auto"/>
        <w:right w:val="none" w:sz="0" w:space="0" w:color="auto"/>
      </w:divBdr>
    </w:div>
    <w:div w:id="797996138">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44251842">
      <w:bodyDiv w:val="1"/>
      <w:marLeft w:val="0"/>
      <w:marRight w:val="0"/>
      <w:marTop w:val="0"/>
      <w:marBottom w:val="0"/>
      <w:divBdr>
        <w:top w:val="none" w:sz="0" w:space="0" w:color="auto"/>
        <w:left w:val="none" w:sz="0" w:space="0" w:color="auto"/>
        <w:bottom w:val="none" w:sz="0" w:space="0" w:color="auto"/>
        <w:right w:val="none" w:sz="0" w:space="0" w:color="auto"/>
      </w:divBdr>
    </w:div>
    <w:div w:id="857234145">
      <w:bodyDiv w:val="1"/>
      <w:marLeft w:val="0"/>
      <w:marRight w:val="0"/>
      <w:marTop w:val="0"/>
      <w:marBottom w:val="0"/>
      <w:divBdr>
        <w:top w:val="none" w:sz="0" w:space="0" w:color="auto"/>
        <w:left w:val="none" w:sz="0" w:space="0" w:color="auto"/>
        <w:bottom w:val="none" w:sz="0" w:space="0" w:color="auto"/>
        <w:right w:val="none" w:sz="0" w:space="0" w:color="auto"/>
      </w:divBdr>
    </w:div>
    <w:div w:id="862596809">
      <w:bodyDiv w:val="1"/>
      <w:marLeft w:val="0"/>
      <w:marRight w:val="0"/>
      <w:marTop w:val="0"/>
      <w:marBottom w:val="0"/>
      <w:divBdr>
        <w:top w:val="none" w:sz="0" w:space="0" w:color="auto"/>
        <w:left w:val="none" w:sz="0" w:space="0" w:color="auto"/>
        <w:bottom w:val="none" w:sz="0" w:space="0" w:color="auto"/>
        <w:right w:val="none" w:sz="0" w:space="0" w:color="auto"/>
      </w:divBdr>
    </w:div>
    <w:div w:id="868300057">
      <w:bodyDiv w:val="1"/>
      <w:marLeft w:val="0"/>
      <w:marRight w:val="0"/>
      <w:marTop w:val="0"/>
      <w:marBottom w:val="0"/>
      <w:divBdr>
        <w:top w:val="none" w:sz="0" w:space="0" w:color="auto"/>
        <w:left w:val="none" w:sz="0" w:space="0" w:color="auto"/>
        <w:bottom w:val="none" w:sz="0" w:space="0" w:color="auto"/>
        <w:right w:val="none" w:sz="0" w:space="0" w:color="auto"/>
      </w:divBdr>
    </w:div>
    <w:div w:id="878275323">
      <w:bodyDiv w:val="1"/>
      <w:marLeft w:val="0"/>
      <w:marRight w:val="0"/>
      <w:marTop w:val="0"/>
      <w:marBottom w:val="0"/>
      <w:divBdr>
        <w:top w:val="none" w:sz="0" w:space="0" w:color="auto"/>
        <w:left w:val="none" w:sz="0" w:space="0" w:color="auto"/>
        <w:bottom w:val="none" w:sz="0" w:space="0" w:color="auto"/>
        <w:right w:val="none" w:sz="0" w:space="0" w:color="auto"/>
      </w:divBdr>
    </w:div>
    <w:div w:id="880094180">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915556763">
      <w:bodyDiv w:val="1"/>
      <w:marLeft w:val="0"/>
      <w:marRight w:val="0"/>
      <w:marTop w:val="0"/>
      <w:marBottom w:val="0"/>
      <w:divBdr>
        <w:top w:val="none" w:sz="0" w:space="0" w:color="auto"/>
        <w:left w:val="none" w:sz="0" w:space="0" w:color="auto"/>
        <w:bottom w:val="none" w:sz="0" w:space="0" w:color="auto"/>
        <w:right w:val="none" w:sz="0" w:space="0" w:color="auto"/>
      </w:divBdr>
    </w:div>
    <w:div w:id="941258993">
      <w:bodyDiv w:val="1"/>
      <w:marLeft w:val="0"/>
      <w:marRight w:val="0"/>
      <w:marTop w:val="0"/>
      <w:marBottom w:val="0"/>
      <w:divBdr>
        <w:top w:val="none" w:sz="0" w:space="0" w:color="auto"/>
        <w:left w:val="none" w:sz="0" w:space="0" w:color="auto"/>
        <w:bottom w:val="none" w:sz="0" w:space="0" w:color="auto"/>
        <w:right w:val="none" w:sz="0" w:space="0" w:color="auto"/>
      </w:divBdr>
    </w:div>
    <w:div w:id="941451851">
      <w:bodyDiv w:val="1"/>
      <w:marLeft w:val="0"/>
      <w:marRight w:val="0"/>
      <w:marTop w:val="0"/>
      <w:marBottom w:val="0"/>
      <w:divBdr>
        <w:top w:val="none" w:sz="0" w:space="0" w:color="auto"/>
        <w:left w:val="none" w:sz="0" w:space="0" w:color="auto"/>
        <w:bottom w:val="none" w:sz="0" w:space="0" w:color="auto"/>
        <w:right w:val="none" w:sz="0" w:space="0" w:color="auto"/>
      </w:divBdr>
    </w:div>
    <w:div w:id="963004127">
      <w:bodyDiv w:val="1"/>
      <w:marLeft w:val="0"/>
      <w:marRight w:val="0"/>
      <w:marTop w:val="0"/>
      <w:marBottom w:val="0"/>
      <w:divBdr>
        <w:top w:val="none" w:sz="0" w:space="0" w:color="auto"/>
        <w:left w:val="none" w:sz="0" w:space="0" w:color="auto"/>
        <w:bottom w:val="none" w:sz="0" w:space="0" w:color="auto"/>
        <w:right w:val="none" w:sz="0" w:space="0" w:color="auto"/>
      </w:divBdr>
    </w:div>
    <w:div w:id="974023770">
      <w:bodyDiv w:val="1"/>
      <w:marLeft w:val="0"/>
      <w:marRight w:val="0"/>
      <w:marTop w:val="0"/>
      <w:marBottom w:val="0"/>
      <w:divBdr>
        <w:top w:val="none" w:sz="0" w:space="0" w:color="auto"/>
        <w:left w:val="none" w:sz="0" w:space="0" w:color="auto"/>
        <w:bottom w:val="none" w:sz="0" w:space="0" w:color="auto"/>
        <w:right w:val="none" w:sz="0" w:space="0" w:color="auto"/>
      </w:divBdr>
    </w:div>
    <w:div w:id="991517530">
      <w:bodyDiv w:val="1"/>
      <w:marLeft w:val="0"/>
      <w:marRight w:val="0"/>
      <w:marTop w:val="0"/>
      <w:marBottom w:val="0"/>
      <w:divBdr>
        <w:top w:val="none" w:sz="0" w:space="0" w:color="auto"/>
        <w:left w:val="none" w:sz="0" w:space="0" w:color="auto"/>
        <w:bottom w:val="none" w:sz="0" w:space="0" w:color="auto"/>
        <w:right w:val="none" w:sz="0" w:space="0" w:color="auto"/>
      </w:divBdr>
    </w:div>
    <w:div w:id="999889395">
      <w:bodyDiv w:val="1"/>
      <w:marLeft w:val="0"/>
      <w:marRight w:val="0"/>
      <w:marTop w:val="0"/>
      <w:marBottom w:val="0"/>
      <w:divBdr>
        <w:top w:val="none" w:sz="0" w:space="0" w:color="auto"/>
        <w:left w:val="none" w:sz="0" w:space="0" w:color="auto"/>
        <w:bottom w:val="none" w:sz="0" w:space="0" w:color="auto"/>
        <w:right w:val="none" w:sz="0" w:space="0" w:color="auto"/>
      </w:divBdr>
    </w:div>
    <w:div w:id="1026491287">
      <w:bodyDiv w:val="1"/>
      <w:marLeft w:val="0"/>
      <w:marRight w:val="0"/>
      <w:marTop w:val="0"/>
      <w:marBottom w:val="0"/>
      <w:divBdr>
        <w:top w:val="none" w:sz="0" w:space="0" w:color="auto"/>
        <w:left w:val="none" w:sz="0" w:space="0" w:color="auto"/>
        <w:bottom w:val="none" w:sz="0" w:space="0" w:color="auto"/>
        <w:right w:val="none" w:sz="0" w:space="0" w:color="auto"/>
      </w:divBdr>
    </w:div>
    <w:div w:id="1026828853">
      <w:bodyDiv w:val="1"/>
      <w:marLeft w:val="0"/>
      <w:marRight w:val="0"/>
      <w:marTop w:val="0"/>
      <w:marBottom w:val="0"/>
      <w:divBdr>
        <w:top w:val="none" w:sz="0" w:space="0" w:color="auto"/>
        <w:left w:val="none" w:sz="0" w:space="0" w:color="auto"/>
        <w:bottom w:val="none" w:sz="0" w:space="0" w:color="auto"/>
        <w:right w:val="none" w:sz="0" w:space="0" w:color="auto"/>
      </w:divBdr>
    </w:div>
    <w:div w:id="1049570866">
      <w:bodyDiv w:val="1"/>
      <w:marLeft w:val="0"/>
      <w:marRight w:val="0"/>
      <w:marTop w:val="0"/>
      <w:marBottom w:val="0"/>
      <w:divBdr>
        <w:top w:val="none" w:sz="0" w:space="0" w:color="auto"/>
        <w:left w:val="none" w:sz="0" w:space="0" w:color="auto"/>
        <w:bottom w:val="none" w:sz="0" w:space="0" w:color="auto"/>
        <w:right w:val="none" w:sz="0" w:space="0" w:color="auto"/>
      </w:divBdr>
    </w:div>
    <w:div w:id="1101685201">
      <w:bodyDiv w:val="1"/>
      <w:marLeft w:val="0"/>
      <w:marRight w:val="0"/>
      <w:marTop w:val="0"/>
      <w:marBottom w:val="0"/>
      <w:divBdr>
        <w:top w:val="none" w:sz="0" w:space="0" w:color="auto"/>
        <w:left w:val="none" w:sz="0" w:space="0" w:color="auto"/>
        <w:bottom w:val="none" w:sz="0" w:space="0" w:color="auto"/>
        <w:right w:val="none" w:sz="0" w:space="0" w:color="auto"/>
      </w:divBdr>
    </w:div>
    <w:div w:id="1103188458">
      <w:bodyDiv w:val="1"/>
      <w:marLeft w:val="0"/>
      <w:marRight w:val="0"/>
      <w:marTop w:val="0"/>
      <w:marBottom w:val="0"/>
      <w:divBdr>
        <w:top w:val="none" w:sz="0" w:space="0" w:color="auto"/>
        <w:left w:val="none" w:sz="0" w:space="0" w:color="auto"/>
        <w:bottom w:val="none" w:sz="0" w:space="0" w:color="auto"/>
        <w:right w:val="none" w:sz="0" w:space="0" w:color="auto"/>
      </w:divBdr>
    </w:div>
    <w:div w:id="1129516951">
      <w:bodyDiv w:val="1"/>
      <w:marLeft w:val="0"/>
      <w:marRight w:val="0"/>
      <w:marTop w:val="0"/>
      <w:marBottom w:val="0"/>
      <w:divBdr>
        <w:top w:val="none" w:sz="0" w:space="0" w:color="auto"/>
        <w:left w:val="none" w:sz="0" w:space="0" w:color="auto"/>
        <w:bottom w:val="none" w:sz="0" w:space="0" w:color="auto"/>
        <w:right w:val="none" w:sz="0" w:space="0" w:color="auto"/>
      </w:divBdr>
    </w:div>
    <w:div w:id="1136753718">
      <w:bodyDiv w:val="1"/>
      <w:marLeft w:val="0"/>
      <w:marRight w:val="0"/>
      <w:marTop w:val="0"/>
      <w:marBottom w:val="0"/>
      <w:divBdr>
        <w:top w:val="none" w:sz="0" w:space="0" w:color="auto"/>
        <w:left w:val="none" w:sz="0" w:space="0" w:color="auto"/>
        <w:bottom w:val="none" w:sz="0" w:space="0" w:color="auto"/>
        <w:right w:val="none" w:sz="0" w:space="0" w:color="auto"/>
      </w:divBdr>
    </w:div>
    <w:div w:id="1138107029">
      <w:bodyDiv w:val="1"/>
      <w:marLeft w:val="0"/>
      <w:marRight w:val="0"/>
      <w:marTop w:val="0"/>
      <w:marBottom w:val="0"/>
      <w:divBdr>
        <w:top w:val="none" w:sz="0" w:space="0" w:color="auto"/>
        <w:left w:val="none" w:sz="0" w:space="0" w:color="auto"/>
        <w:bottom w:val="none" w:sz="0" w:space="0" w:color="auto"/>
        <w:right w:val="none" w:sz="0" w:space="0" w:color="auto"/>
      </w:divBdr>
    </w:div>
    <w:div w:id="1163352222">
      <w:bodyDiv w:val="1"/>
      <w:marLeft w:val="0"/>
      <w:marRight w:val="0"/>
      <w:marTop w:val="0"/>
      <w:marBottom w:val="0"/>
      <w:divBdr>
        <w:top w:val="none" w:sz="0" w:space="0" w:color="auto"/>
        <w:left w:val="none" w:sz="0" w:space="0" w:color="auto"/>
        <w:bottom w:val="none" w:sz="0" w:space="0" w:color="auto"/>
        <w:right w:val="none" w:sz="0" w:space="0" w:color="auto"/>
      </w:divBdr>
    </w:div>
    <w:div w:id="1183859649">
      <w:bodyDiv w:val="1"/>
      <w:marLeft w:val="0"/>
      <w:marRight w:val="0"/>
      <w:marTop w:val="0"/>
      <w:marBottom w:val="0"/>
      <w:divBdr>
        <w:top w:val="none" w:sz="0" w:space="0" w:color="auto"/>
        <w:left w:val="none" w:sz="0" w:space="0" w:color="auto"/>
        <w:bottom w:val="none" w:sz="0" w:space="0" w:color="auto"/>
        <w:right w:val="none" w:sz="0" w:space="0" w:color="auto"/>
      </w:divBdr>
    </w:div>
    <w:div w:id="1184980765">
      <w:bodyDiv w:val="1"/>
      <w:marLeft w:val="0"/>
      <w:marRight w:val="0"/>
      <w:marTop w:val="0"/>
      <w:marBottom w:val="0"/>
      <w:divBdr>
        <w:top w:val="none" w:sz="0" w:space="0" w:color="auto"/>
        <w:left w:val="none" w:sz="0" w:space="0" w:color="auto"/>
        <w:bottom w:val="none" w:sz="0" w:space="0" w:color="auto"/>
        <w:right w:val="none" w:sz="0" w:space="0" w:color="auto"/>
      </w:divBdr>
    </w:div>
    <w:div w:id="1194921894">
      <w:bodyDiv w:val="1"/>
      <w:marLeft w:val="0"/>
      <w:marRight w:val="0"/>
      <w:marTop w:val="0"/>
      <w:marBottom w:val="0"/>
      <w:divBdr>
        <w:top w:val="none" w:sz="0" w:space="0" w:color="auto"/>
        <w:left w:val="none" w:sz="0" w:space="0" w:color="auto"/>
        <w:bottom w:val="none" w:sz="0" w:space="0" w:color="auto"/>
        <w:right w:val="none" w:sz="0" w:space="0" w:color="auto"/>
      </w:divBdr>
    </w:div>
    <w:div w:id="1201093559">
      <w:bodyDiv w:val="1"/>
      <w:marLeft w:val="0"/>
      <w:marRight w:val="0"/>
      <w:marTop w:val="0"/>
      <w:marBottom w:val="0"/>
      <w:divBdr>
        <w:top w:val="none" w:sz="0" w:space="0" w:color="auto"/>
        <w:left w:val="none" w:sz="0" w:space="0" w:color="auto"/>
        <w:bottom w:val="none" w:sz="0" w:space="0" w:color="auto"/>
        <w:right w:val="none" w:sz="0" w:space="0" w:color="auto"/>
      </w:divBdr>
    </w:div>
    <w:div w:id="1210459509">
      <w:bodyDiv w:val="1"/>
      <w:marLeft w:val="0"/>
      <w:marRight w:val="0"/>
      <w:marTop w:val="0"/>
      <w:marBottom w:val="0"/>
      <w:divBdr>
        <w:top w:val="none" w:sz="0" w:space="0" w:color="auto"/>
        <w:left w:val="none" w:sz="0" w:space="0" w:color="auto"/>
        <w:bottom w:val="none" w:sz="0" w:space="0" w:color="auto"/>
        <w:right w:val="none" w:sz="0" w:space="0" w:color="auto"/>
      </w:divBdr>
    </w:div>
    <w:div w:id="1223954082">
      <w:bodyDiv w:val="1"/>
      <w:marLeft w:val="0"/>
      <w:marRight w:val="0"/>
      <w:marTop w:val="0"/>
      <w:marBottom w:val="0"/>
      <w:divBdr>
        <w:top w:val="none" w:sz="0" w:space="0" w:color="auto"/>
        <w:left w:val="none" w:sz="0" w:space="0" w:color="auto"/>
        <w:bottom w:val="none" w:sz="0" w:space="0" w:color="auto"/>
        <w:right w:val="none" w:sz="0" w:space="0" w:color="auto"/>
      </w:divBdr>
    </w:div>
    <w:div w:id="1262690614">
      <w:bodyDiv w:val="1"/>
      <w:marLeft w:val="0"/>
      <w:marRight w:val="0"/>
      <w:marTop w:val="0"/>
      <w:marBottom w:val="0"/>
      <w:divBdr>
        <w:top w:val="none" w:sz="0" w:space="0" w:color="auto"/>
        <w:left w:val="none" w:sz="0" w:space="0" w:color="auto"/>
        <w:bottom w:val="none" w:sz="0" w:space="0" w:color="auto"/>
        <w:right w:val="none" w:sz="0" w:space="0" w:color="auto"/>
      </w:divBdr>
    </w:div>
    <w:div w:id="1293949577">
      <w:bodyDiv w:val="1"/>
      <w:marLeft w:val="0"/>
      <w:marRight w:val="0"/>
      <w:marTop w:val="0"/>
      <w:marBottom w:val="0"/>
      <w:divBdr>
        <w:top w:val="none" w:sz="0" w:space="0" w:color="auto"/>
        <w:left w:val="none" w:sz="0" w:space="0" w:color="auto"/>
        <w:bottom w:val="none" w:sz="0" w:space="0" w:color="auto"/>
        <w:right w:val="none" w:sz="0" w:space="0" w:color="auto"/>
      </w:divBdr>
    </w:div>
    <w:div w:id="1294367357">
      <w:bodyDiv w:val="1"/>
      <w:marLeft w:val="0"/>
      <w:marRight w:val="0"/>
      <w:marTop w:val="0"/>
      <w:marBottom w:val="0"/>
      <w:divBdr>
        <w:top w:val="none" w:sz="0" w:space="0" w:color="auto"/>
        <w:left w:val="none" w:sz="0" w:space="0" w:color="auto"/>
        <w:bottom w:val="none" w:sz="0" w:space="0" w:color="auto"/>
        <w:right w:val="none" w:sz="0" w:space="0" w:color="auto"/>
      </w:divBdr>
    </w:div>
    <w:div w:id="1330794063">
      <w:bodyDiv w:val="1"/>
      <w:marLeft w:val="0"/>
      <w:marRight w:val="0"/>
      <w:marTop w:val="0"/>
      <w:marBottom w:val="0"/>
      <w:divBdr>
        <w:top w:val="none" w:sz="0" w:space="0" w:color="auto"/>
        <w:left w:val="none" w:sz="0" w:space="0" w:color="auto"/>
        <w:bottom w:val="none" w:sz="0" w:space="0" w:color="auto"/>
        <w:right w:val="none" w:sz="0" w:space="0" w:color="auto"/>
      </w:divBdr>
    </w:div>
    <w:div w:id="1360275966">
      <w:bodyDiv w:val="1"/>
      <w:marLeft w:val="0"/>
      <w:marRight w:val="0"/>
      <w:marTop w:val="0"/>
      <w:marBottom w:val="0"/>
      <w:divBdr>
        <w:top w:val="none" w:sz="0" w:space="0" w:color="auto"/>
        <w:left w:val="none" w:sz="0" w:space="0" w:color="auto"/>
        <w:bottom w:val="none" w:sz="0" w:space="0" w:color="auto"/>
        <w:right w:val="none" w:sz="0" w:space="0" w:color="auto"/>
      </w:divBdr>
    </w:div>
    <w:div w:id="1369722168">
      <w:bodyDiv w:val="1"/>
      <w:marLeft w:val="0"/>
      <w:marRight w:val="0"/>
      <w:marTop w:val="0"/>
      <w:marBottom w:val="0"/>
      <w:divBdr>
        <w:top w:val="none" w:sz="0" w:space="0" w:color="auto"/>
        <w:left w:val="none" w:sz="0" w:space="0" w:color="auto"/>
        <w:bottom w:val="none" w:sz="0" w:space="0" w:color="auto"/>
        <w:right w:val="none" w:sz="0" w:space="0" w:color="auto"/>
      </w:divBdr>
    </w:div>
    <w:div w:id="1377777012">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396777349">
      <w:bodyDiv w:val="1"/>
      <w:marLeft w:val="0"/>
      <w:marRight w:val="0"/>
      <w:marTop w:val="0"/>
      <w:marBottom w:val="0"/>
      <w:divBdr>
        <w:top w:val="none" w:sz="0" w:space="0" w:color="auto"/>
        <w:left w:val="none" w:sz="0" w:space="0" w:color="auto"/>
        <w:bottom w:val="none" w:sz="0" w:space="0" w:color="auto"/>
        <w:right w:val="none" w:sz="0" w:space="0" w:color="auto"/>
      </w:divBdr>
    </w:div>
    <w:div w:id="1415586128">
      <w:bodyDiv w:val="1"/>
      <w:marLeft w:val="0"/>
      <w:marRight w:val="0"/>
      <w:marTop w:val="0"/>
      <w:marBottom w:val="0"/>
      <w:divBdr>
        <w:top w:val="none" w:sz="0" w:space="0" w:color="auto"/>
        <w:left w:val="none" w:sz="0" w:space="0" w:color="auto"/>
        <w:bottom w:val="none" w:sz="0" w:space="0" w:color="auto"/>
        <w:right w:val="none" w:sz="0" w:space="0" w:color="auto"/>
      </w:divBdr>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440759397">
      <w:bodyDiv w:val="1"/>
      <w:marLeft w:val="0"/>
      <w:marRight w:val="0"/>
      <w:marTop w:val="0"/>
      <w:marBottom w:val="0"/>
      <w:divBdr>
        <w:top w:val="none" w:sz="0" w:space="0" w:color="auto"/>
        <w:left w:val="none" w:sz="0" w:space="0" w:color="auto"/>
        <w:bottom w:val="none" w:sz="0" w:space="0" w:color="auto"/>
        <w:right w:val="none" w:sz="0" w:space="0" w:color="auto"/>
      </w:divBdr>
    </w:div>
    <w:div w:id="1494645615">
      <w:bodyDiv w:val="1"/>
      <w:marLeft w:val="0"/>
      <w:marRight w:val="0"/>
      <w:marTop w:val="0"/>
      <w:marBottom w:val="0"/>
      <w:divBdr>
        <w:top w:val="none" w:sz="0" w:space="0" w:color="auto"/>
        <w:left w:val="none" w:sz="0" w:space="0" w:color="auto"/>
        <w:bottom w:val="none" w:sz="0" w:space="0" w:color="auto"/>
        <w:right w:val="none" w:sz="0" w:space="0" w:color="auto"/>
      </w:divBdr>
    </w:div>
    <w:div w:id="1505048328">
      <w:bodyDiv w:val="1"/>
      <w:marLeft w:val="0"/>
      <w:marRight w:val="0"/>
      <w:marTop w:val="0"/>
      <w:marBottom w:val="0"/>
      <w:divBdr>
        <w:top w:val="none" w:sz="0" w:space="0" w:color="auto"/>
        <w:left w:val="none" w:sz="0" w:space="0" w:color="auto"/>
        <w:bottom w:val="none" w:sz="0" w:space="0" w:color="auto"/>
        <w:right w:val="none" w:sz="0" w:space="0" w:color="auto"/>
      </w:divBdr>
    </w:div>
    <w:div w:id="1514148789">
      <w:bodyDiv w:val="1"/>
      <w:marLeft w:val="0"/>
      <w:marRight w:val="0"/>
      <w:marTop w:val="0"/>
      <w:marBottom w:val="0"/>
      <w:divBdr>
        <w:top w:val="none" w:sz="0" w:space="0" w:color="auto"/>
        <w:left w:val="none" w:sz="0" w:space="0" w:color="auto"/>
        <w:bottom w:val="none" w:sz="0" w:space="0" w:color="auto"/>
        <w:right w:val="none" w:sz="0" w:space="0" w:color="auto"/>
      </w:divBdr>
    </w:div>
    <w:div w:id="1537933671">
      <w:bodyDiv w:val="1"/>
      <w:marLeft w:val="0"/>
      <w:marRight w:val="0"/>
      <w:marTop w:val="0"/>
      <w:marBottom w:val="0"/>
      <w:divBdr>
        <w:top w:val="none" w:sz="0" w:space="0" w:color="auto"/>
        <w:left w:val="none" w:sz="0" w:space="0" w:color="auto"/>
        <w:bottom w:val="none" w:sz="0" w:space="0" w:color="auto"/>
        <w:right w:val="none" w:sz="0" w:space="0" w:color="auto"/>
      </w:divBdr>
    </w:div>
    <w:div w:id="1539201102">
      <w:bodyDiv w:val="1"/>
      <w:marLeft w:val="0"/>
      <w:marRight w:val="0"/>
      <w:marTop w:val="0"/>
      <w:marBottom w:val="0"/>
      <w:divBdr>
        <w:top w:val="none" w:sz="0" w:space="0" w:color="auto"/>
        <w:left w:val="none" w:sz="0" w:space="0" w:color="auto"/>
        <w:bottom w:val="none" w:sz="0" w:space="0" w:color="auto"/>
        <w:right w:val="none" w:sz="0" w:space="0" w:color="auto"/>
      </w:divBdr>
    </w:div>
    <w:div w:id="1563057057">
      <w:bodyDiv w:val="1"/>
      <w:marLeft w:val="0"/>
      <w:marRight w:val="0"/>
      <w:marTop w:val="0"/>
      <w:marBottom w:val="0"/>
      <w:divBdr>
        <w:top w:val="none" w:sz="0" w:space="0" w:color="auto"/>
        <w:left w:val="none" w:sz="0" w:space="0" w:color="auto"/>
        <w:bottom w:val="none" w:sz="0" w:space="0" w:color="auto"/>
        <w:right w:val="none" w:sz="0" w:space="0" w:color="auto"/>
      </w:divBdr>
    </w:div>
    <w:div w:id="1604725948">
      <w:bodyDiv w:val="1"/>
      <w:marLeft w:val="0"/>
      <w:marRight w:val="0"/>
      <w:marTop w:val="0"/>
      <w:marBottom w:val="0"/>
      <w:divBdr>
        <w:top w:val="none" w:sz="0" w:space="0" w:color="auto"/>
        <w:left w:val="none" w:sz="0" w:space="0" w:color="auto"/>
        <w:bottom w:val="none" w:sz="0" w:space="0" w:color="auto"/>
        <w:right w:val="none" w:sz="0" w:space="0" w:color="auto"/>
      </w:divBdr>
    </w:div>
    <w:div w:id="1611626540">
      <w:bodyDiv w:val="1"/>
      <w:marLeft w:val="0"/>
      <w:marRight w:val="0"/>
      <w:marTop w:val="0"/>
      <w:marBottom w:val="0"/>
      <w:divBdr>
        <w:top w:val="none" w:sz="0" w:space="0" w:color="auto"/>
        <w:left w:val="none" w:sz="0" w:space="0" w:color="auto"/>
        <w:bottom w:val="none" w:sz="0" w:space="0" w:color="auto"/>
        <w:right w:val="none" w:sz="0" w:space="0" w:color="auto"/>
      </w:divBdr>
    </w:div>
    <w:div w:id="1634600095">
      <w:bodyDiv w:val="1"/>
      <w:marLeft w:val="0"/>
      <w:marRight w:val="0"/>
      <w:marTop w:val="0"/>
      <w:marBottom w:val="0"/>
      <w:divBdr>
        <w:top w:val="none" w:sz="0" w:space="0" w:color="auto"/>
        <w:left w:val="none" w:sz="0" w:space="0" w:color="auto"/>
        <w:bottom w:val="none" w:sz="0" w:space="0" w:color="auto"/>
        <w:right w:val="none" w:sz="0" w:space="0" w:color="auto"/>
      </w:divBdr>
    </w:div>
    <w:div w:id="1653871707">
      <w:bodyDiv w:val="1"/>
      <w:marLeft w:val="0"/>
      <w:marRight w:val="0"/>
      <w:marTop w:val="0"/>
      <w:marBottom w:val="0"/>
      <w:divBdr>
        <w:top w:val="none" w:sz="0" w:space="0" w:color="auto"/>
        <w:left w:val="none" w:sz="0" w:space="0" w:color="auto"/>
        <w:bottom w:val="none" w:sz="0" w:space="0" w:color="auto"/>
        <w:right w:val="none" w:sz="0" w:space="0" w:color="auto"/>
      </w:divBdr>
    </w:div>
    <w:div w:id="1672836481">
      <w:bodyDiv w:val="1"/>
      <w:marLeft w:val="0"/>
      <w:marRight w:val="0"/>
      <w:marTop w:val="0"/>
      <w:marBottom w:val="0"/>
      <w:divBdr>
        <w:top w:val="none" w:sz="0" w:space="0" w:color="auto"/>
        <w:left w:val="none" w:sz="0" w:space="0" w:color="auto"/>
        <w:bottom w:val="none" w:sz="0" w:space="0" w:color="auto"/>
        <w:right w:val="none" w:sz="0" w:space="0" w:color="auto"/>
      </w:divBdr>
    </w:div>
    <w:div w:id="1705325890">
      <w:bodyDiv w:val="1"/>
      <w:marLeft w:val="0"/>
      <w:marRight w:val="0"/>
      <w:marTop w:val="0"/>
      <w:marBottom w:val="0"/>
      <w:divBdr>
        <w:top w:val="none" w:sz="0" w:space="0" w:color="auto"/>
        <w:left w:val="none" w:sz="0" w:space="0" w:color="auto"/>
        <w:bottom w:val="none" w:sz="0" w:space="0" w:color="auto"/>
        <w:right w:val="none" w:sz="0" w:space="0" w:color="auto"/>
      </w:divBdr>
    </w:div>
    <w:div w:id="1727755579">
      <w:bodyDiv w:val="1"/>
      <w:marLeft w:val="0"/>
      <w:marRight w:val="0"/>
      <w:marTop w:val="0"/>
      <w:marBottom w:val="0"/>
      <w:divBdr>
        <w:top w:val="none" w:sz="0" w:space="0" w:color="auto"/>
        <w:left w:val="none" w:sz="0" w:space="0" w:color="auto"/>
        <w:bottom w:val="none" w:sz="0" w:space="0" w:color="auto"/>
        <w:right w:val="none" w:sz="0" w:space="0" w:color="auto"/>
      </w:divBdr>
    </w:div>
    <w:div w:id="1779716776">
      <w:bodyDiv w:val="1"/>
      <w:marLeft w:val="0"/>
      <w:marRight w:val="0"/>
      <w:marTop w:val="0"/>
      <w:marBottom w:val="0"/>
      <w:divBdr>
        <w:top w:val="none" w:sz="0" w:space="0" w:color="auto"/>
        <w:left w:val="none" w:sz="0" w:space="0" w:color="auto"/>
        <w:bottom w:val="none" w:sz="0" w:space="0" w:color="auto"/>
        <w:right w:val="none" w:sz="0" w:space="0" w:color="auto"/>
      </w:divBdr>
    </w:div>
    <w:div w:id="1825733511">
      <w:bodyDiv w:val="1"/>
      <w:marLeft w:val="0"/>
      <w:marRight w:val="0"/>
      <w:marTop w:val="0"/>
      <w:marBottom w:val="0"/>
      <w:divBdr>
        <w:top w:val="none" w:sz="0" w:space="0" w:color="auto"/>
        <w:left w:val="none" w:sz="0" w:space="0" w:color="auto"/>
        <w:bottom w:val="none" w:sz="0" w:space="0" w:color="auto"/>
        <w:right w:val="none" w:sz="0" w:space="0" w:color="auto"/>
      </w:divBdr>
    </w:div>
    <w:div w:id="1839805446">
      <w:bodyDiv w:val="1"/>
      <w:marLeft w:val="0"/>
      <w:marRight w:val="0"/>
      <w:marTop w:val="0"/>
      <w:marBottom w:val="0"/>
      <w:divBdr>
        <w:top w:val="none" w:sz="0" w:space="0" w:color="auto"/>
        <w:left w:val="none" w:sz="0" w:space="0" w:color="auto"/>
        <w:bottom w:val="none" w:sz="0" w:space="0" w:color="auto"/>
        <w:right w:val="none" w:sz="0" w:space="0" w:color="auto"/>
      </w:divBdr>
    </w:div>
    <w:div w:id="1850637744">
      <w:bodyDiv w:val="1"/>
      <w:marLeft w:val="0"/>
      <w:marRight w:val="0"/>
      <w:marTop w:val="0"/>
      <w:marBottom w:val="0"/>
      <w:divBdr>
        <w:top w:val="none" w:sz="0" w:space="0" w:color="auto"/>
        <w:left w:val="none" w:sz="0" w:space="0" w:color="auto"/>
        <w:bottom w:val="none" w:sz="0" w:space="0" w:color="auto"/>
        <w:right w:val="none" w:sz="0" w:space="0" w:color="auto"/>
      </w:divBdr>
    </w:div>
    <w:div w:id="1863394759">
      <w:bodyDiv w:val="1"/>
      <w:marLeft w:val="0"/>
      <w:marRight w:val="0"/>
      <w:marTop w:val="0"/>
      <w:marBottom w:val="0"/>
      <w:divBdr>
        <w:top w:val="none" w:sz="0" w:space="0" w:color="auto"/>
        <w:left w:val="none" w:sz="0" w:space="0" w:color="auto"/>
        <w:bottom w:val="none" w:sz="0" w:space="0" w:color="auto"/>
        <w:right w:val="none" w:sz="0" w:space="0" w:color="auto"/>
      </w:divBdr>
    </w:div>
    <w:div w:id="1868592043">
      <w:bodyDiv w:val="1"/>
      <w:marLeft w:val="0"/>
      <w:marRight w:val="0"/>
      <w:marTop w:val="0"/>
      <w:marBottom w:val="0"/>
      <w:divBdr>
        <w:top w:val="none" w:sz="0" w:space="0" w:color="auto"/>
        <w:left w:val="none" w:sz="0" w:space="0" w:color="auto"/>
        <w:bottom w:val="none" w:sz="0" w:space="0" w:color="auto"/>
        <w:right w:val="none" w:sz="0" w:space="0" w:color="auto"/>
      </w:divBdr>
    </w:div>
    <w:div w:id="1875575195">
      <w:bodyDiv w:val="1"/>
      <w:marLeft w:val="0"/>
      <w:marRight w:val="0"/>
      <w:marTop w:val="0"/>
      <w:marBottom w:val="0"/>
      <w:divBdr>
        <w:top w:val="none" w:sz="0" w:space="0" w:color="auto"/>
        <w:left w:val="none" w:sz="0" w:space="0" w:color="auto"/>
        <w:bottom w:val="none" w:sz="0" w:space="0" w:color="auto"/>
        <w:right w:val="none" w:sz="0" w:space="0" w:color="auto"/>
      </w:divBdr>
    </w:div>
    <w:div w:id="1886672780">
      <w:bodyDiv w:val="1"/>
      <w:marLeft w:val="0"/>
      <w:marRight w:val="0"/>
      <w:marTop w:val="0"/>
      <w:marBottom w:val="0"/>
      <w:divBdr>
        <w:top w:val="none" w:sz="0" w:space="0" w:color="auto"/>
        <w:left w:val="none" w:sz="0" w:space="0" w:color="auto"/>
        <w:bottom w:val="none" w:sz="0" w:space="0" w:color="auto"/>
        <w:right w:val="none" w:sz="0" w:space="0" w:color="auto"/>
      </w:divBdr>
    </w:div>
    <w:div w:id="1893879419">
      <w:bodyDiv w:val="1"/>
      <w:marLeft w:val="0"/>
      <w:marRight w:val="0"/>
      <w:marTop w:val="0"/>
      <w:marBottom w:val="0"/>
      <w:divBdr>
        <w:top w:val="none" w:sz="0" w:space="0" w:color="auto"/>
        <w:left w:val="none" w:sz="0" w:space="0" w:color="auto"/>
        <w:bottom w:val="none" w:sz="0" w:space="0" w:color="auto"/>
        <w:right w:val="none" w:sz="0" w:space="0" w:color="auto"/>
      </w:divBdr>
    </w:div>
    <w:div w:id="1908345431">
      <w:bodyDiv w:val="1"/>
      <w:marLeft w:val="0"/>
      <w:marRight w:val="0"/>
      <w:marTop w:val="0"/>
      <w:marBottom w:val="0"/>
      <w:divBdr>
        <w:top w:val="none" w:sz="0" w:space="0" w:color="auto"/>
        <w:left w:val="none" w:sz="0" w:space="0" w:color="auto"/>
        <w:bottom w:val="none" w:sz="0" w:space="0" w:color="auto"/>
        <w:right w:val="none" w:sz="0" w:space="0" w:color="auto"/>
      </w:divBdr>
    </w:div>
    <w:div w:id="1930264563">
      <w:bodyDiv w:val="1"/>
      <w:marLeft w:val="0"/>
      <w:marRight w:val="0"/>
      <w:marTop w:val="0"/>
      <w:marBottom w:val="0"/>
      <w:divBdr>
        <w:top w:val="none" w:sz="0" w:space="0" w:color="auto"/>
        <w:left w:val="none" w:sz="0" w:space="0" w:color="auto"/>
        <w:bottom w:val="none" w:sz="0" w:space="0" w:color="auto"/>
        <w:right w:val="none" w:sz="0" w:space="0" w:color="auto"/>
      </w:divBdr>
    </w:div>
    <w:div w:id="1931430484">
      <w:bodyDiv w:val="1"/>
      <w:marLeft w:val="0"/>
      <w:marRight w:val="0"/>
      <w:marTop w:val="0"/>
      <w:marBottom w:val="0"/>
      <w:divBdr>
        <w:top w:val="none" w:sz="0" w:space="0" w:color="auto"/>
        <w:left w:val="none" w:sz="0" w:space="0" w:color="auto"/>
        <w:bottom w:val="none" w:sz="0" w:space="0" w:color="auto"/>
        <w:right w:val="none" w:sz="0" w:space="0" w:color="auto"/>
      </w:divBdr>
    </w:div>
    <w:div w:id="1949196170">
      <w:bodyDiv w:val="1"/>
      <w:marLeft w:val="0"/>
      <w:marRight w:val="0"/>
      <w:marTop w:val="0"/>
      <w:marBottom w:val="0"/>
      <w:divBdr>
        <w:top w:val="none" w:sz="0" w:space="0" w:color="auto"/>
        <w:left w:val="none" w:sz="0" w:space="0" w:color="auto"/>
        <w:bottom w:val="none" w:sz="0" w:space="0" w:color="auto"/>
        <w:right w:val="none" w:sz="0" w:space="0" w:color="auto"/>
      </w:divBdr>
    </w:div>
    <w:div w:id="1953397861">
      <w:bodyDiv w:val="1"/>
      <w:marLeft w:val="0"/>
      <w:marRight w:val="0"/>
      <w:marTop w:val="0"/>
      <w:marBottom w:val="0"/>
      <w:divBdr>
        <w:top w:val="none" w:sz="0" w:space="0" w:color="auto"/>
        <w:left w:val="none" w:sz="0" w:space="0" w:color="auto"/>
        <w:bottom w:val="none" w:sz="0" w:space="0" w:color="auto"/>
        <w:right w:val="none" w:sz="0" w:space="0" w:color="auto"/>
      </w:divBdr>
    </w:div>
    <w:div w:id="1954172669">
      <w:bodyDiv w:val="1"/>
      <w:marLeft w:val="0"/>
      <w:marRight w:val="0"/>
      <w:marTop w:val="0"/>
      <w:marBottom w:val="0"/>
      <w:divBdr>
        <w:top w:val="none" w:sz="0" w:space="0" w:color="auto"/>
        <w:left w:val="none" w:sz="0" w:space="0" w:color="auto"/>
        <w:bottom w:val="none" w:sz="0" w:space="0" w:color="auto"/>
        <w:right w:val="none" w:sz="0" w:space="0" w:color="auto"/>
      </w:divBdr>
    </w:div>
    <w:div w:id="1955093128">
      <w:bodyDiv w:val="1"/>
      <w:marLeft w:val="0"/>
      <w:marRight w:val="0"/>
      <w:marTop w:val="0"/>
      <w:marBottom w:val="0"/>
      <w:divBdr>
        <w:top w:val="none" w:sz="0" w:space="0" w:color="auto"/>
        <w:left w:val="none" w:sz="0" w:space="0" w:color="auto"/>
        <w:bottom w:val="none" w:sz="0" w:space="0" w:color="auto"/>
        <w:right w:val="none" w:sz="0" w:space="0" w:color="auto"/>
      </w:divBdr>
    </w:div>
    <w:div w:id="1958095568">
      <w:bodyDiv w:val="1"/>
      <w:marLeft w:val="0"/>
      <w:marRight w:val="0"/>
      <w:marTop w:val="0"/>
      <w:marBottom w:val="0"/>
      <w:divBdr>
        <w:top w:val="none" w:sz="0" w:space="0" w:color="auto"/>
        <w:left w:val="none" w:sz="0" w:space="0" w:color="auto"/>
        <w:bottom w:val="none" w:sz="0" w:space="0" w:color="auto"/>
        <w:right w:val="none" w:sz="0" w:space="0" w:color="auto"/>
      </w:divBdr>
    </w:div>
    <w:div w:id="1970748043">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45980595">
      <w:bodyDiv w:val="1"/>
      <w:marLeft w:val="0"/>
      <w:marRight w:val="0"/>
      <w:marTop w:val="0"/>
      <w:marBottom w:val="0"/>
      <w:divBdr>
        <w:top w:val="none" w:sz="0" w:space="0" w:color="auto"/>
        <w:left w:val="none" w:sz="0" w:space="0" w:color="auto"/>
        <w:bottom w:val="none" w:sz="0" w:space="0" w:color="auto"/>
        <w:right w:val="none" w:sz="0" w:space="0" w:color="auto"/>
      </w:divBdr>
    </w:div>
    <w:div w:id="2051686403">
      <w:bodyDiv w:val="1"/>
      <w:marLeft w:val="0"/>
      <w:marRight w:val="0"/>
      <w:marTop w:val="0"/>
      <w:marBottom w:val="0"/>
      <w:divBdr>
        <w:top w:val="none" w:sz="0" w:space="0" w:color="auto"/>
        <w:left w:val="none" w:sz="0" w:space="0" w:color="auto"/>
        <w:bottom w:val="none" w:sz="0" w:space="0" w:color="auto"/>
        <w:right w:val="none" w:sz="0" w:space="0" w:color="auto"/>
      </w:divBdr>
    </w:div>
    <w:div w:id="2094813313">
      <w:bodyDiv w:val="1"/>
      <w:marLeft w:val="0"/>
      <w:marRight w:val="0"/>
      <w:marTop w:val="0"/>
      <w:marBottom w:val="0"/>
      <w:divBdr>
        <w:top w:val="none" w:sz="0" w:space="0" w:color="auto"/>
        <w:left w:val="none" w:sz="0" w:space="0" w:color="auto"/>
        <w:bottom w:val="none" w:sz="0" w:space="0" w:color="auto"/>
        <w:right w:val="none" w:sz="0" w:space="0" w:color="auto"/>
      </w:divBdr>
    </w:div>
    <w:div w:id="2107841622">
      <w:bodyDiv w:val="1"/>
      <w:marLeft w:val="0"/>
      <w:marRight w:val="0"/>
      <w:marTop w:val="0"/>
      <w:marBottom w:val="0"/>
      <w:divBdr>
        <w:top w:val="none" w:sz="0" w:space="0" w:color="auto"/>
        <w:left w:val="none" w:sz="0" w:space="0" w:color="auto"/>
        <w:bottom w:val="none" w:sz="0" w:space="0" w:color="auto"/>
        <w:right w:val="none" w:sz="0" w:space="0" w:color="auto"/>
      </w:divBdr>
    </w:div>
    <w:div w:id="2124182985">
      <w:bodyDiv w:val="1"/>
      <w:marLeft w:val="0"/>
      <w:marRight w:val="0"/>
      <w:marTop w:val="0"/>
      <w:marBottom w:val="0"/>
      <w:divBdr>
        <w:top w:val="none" w:sz="0" w:space="0" w:color="auto"/>
        <w:left w:val="none" w:sz="0" w:space="0" w:color="auto"/>
        <w:bottom w:val="none" w:sz="0" w:space="0" w:color="auto"/>
        <w:right w:val="none" w:sz="0" w:space="0" w:color="auto"/>
      </w:divBdr>
    </w:div>
    <w:div w:id="2133673483">
      <w:bodyDiv w:val="1"/>
      <w:marLeft w:val="0"/>
      <w:marRight w:val="0"/>
      <w:marTop w:val="0"/>
      <w:marBottom w:val="0"/>
      <w:divBdr>
        <w:top w:val="none" w:sz="0" w:space="0" w:color="auto"/>
        <w:left w:val="none" w:sz="0" w:space="0" w:color="auto"/>
        <w:bottom w:val="none" w:sz="0" w:space="0" w:color="auto"/>
        <w:right w:val="none" w:sz="0" w:space="0" w:color="auto"/>
      </w:divBdr>
    </w:div>
    <w:div w:id="214230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xcelsior.unioncamere.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studi@tno.camcom.it"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EC155-A0CE-407D-8EBE-7344A6B17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4053</Words>
  <Characters>22645</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26645</CharactersWithSpaces>
  <SharedDoc>false</SharedDoc>
  <HLinks>
    <vt:vector size="12" baseType="variant">
      <vt:variant>
        <vt:i4>2555960</vt:i4>
      </vt:variant>
      <vt:variant>
        <vt:i4>3</vt:i4>
      </vt:variant>
      <vt:variant>
        <vt:i4>0</vt:i4>
      </vt:variant>
      <vt:variant>
        <vt:i4>5</vt:i4>
      </vt:variant>
      <vt:variant>
        <vt:lpwstr>https://excelsior.unioncamere.net/</vt:lpwstr>
      </vt:variant>
      <vt:variant>
        <vt:lpwstr/>
      </vt:variant>
      <vt:variant>
        <vt:i4>2949212</vt:i4>
      </vt:variant>
      <vt:variant>
        <vt:i4>0</vt:i4>
      </vt:variant>
      <vt:variant>
        <vt:i4>0</vt:i4>
      </vt:variant>
      <vt:variant>
        <vt:i4>5</vt:i4>
      </vt:variant>
      <vt:variant>
        <vt:lpwstr>mailto:studi@tno.camcom.it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subject/>
  <dc:creator>Ufficio Stampa</dc:creator>
  <cp:keywords/>
  <cp:lastModifiedBy>Susini Alberto</cp:lastModifiedBy>
  <cp:revision>7</cp:revision>
  <cp:lastPrinted>2025-09-10T15:18:00Z</cp:lastPrinted>
  <dcterms:created xsi:type="dcterms:W3CDTF">2026-10-19T05:01:00Z</dcterms:created>
  <dcterms:modified xsi:type="dcterms:W3CDTF">2026-10-22T07:13:00Z</dcterms:modified>
</cp:coreProperties>
</file>