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FD43" w14:textId="77777777" w:rsidR="001E4F7B" w:rsidRDefault="001E4F7B" w:rsidP="001E4F7B">
      <w:pPr>
        <w:rPr>
          <w:rFonts w:ascii="Calibri" w:eastAsia="Calibri" w:hAnsi="Calibri" w:cs="Calibri"/>
          <w:b/>
          <w:bCs/>
          <w:color w:val="808080"/>
          <w:sz w:val="4"/>
          <w:szCs w:val="4"/>
        </w:rPr>
      </w:pPr>
      <w:r>
        <w:rPr>
          <w:rFonts w:ascii="Calibri" w:eastAsia="Calibri" w:hAnsi="Calibri" w:cs="Calibri"/>
          <w:b/>
          <w:bCs/>
          <w:color w:val="808080"/>
          <w:sz w:val="44"/>
          <w:szCs w:val="44"/>
        </w:rPr>
        <w:t xml:space="preserve">Comunicato </w:t>
      </w:r>
      <w:r>
        <w:rPr>
          <w:rFonts w:ascii="Calibri" w:eastAsia="Calibri" w:hAnsi="Calibri" w:cs="Calibri"/>
          <w:b/>
          <w:bCs/>
          <w:color w:val="7F7F7F"/>
          <w:sz w:val="44"/>
          <w:szCs w:val="44"/>
        </w:rPr>
        <w:t>Stampa</w:t>
      </w:r>
    </w:p>
    <w:p w14:paraId="5B77ADDC" w14:textId="77777777" w:rsidR="001E4F7B" w:rsidRDefault="001E4F7B" w:rsidP="001E4F7B">
      <w:pPr>
        <w:pBdr>
          <w:bottom w:val="single" w:sz="4" w:space="1" w:color="000000"/>
        </w:pBdr>
        <w:rPr>
          <w:rFonts w:ascii="Calibri" w:eastAsia="Calibri" w:hAnsi="Calibri" w:cs="Calibri"/>
          <w:b/>
          <w:bCs/>
          <w:sz w:val="2"/>
          <w:szCs w:val="2"/>
        </w:rPr>
      </w:pPr>
    </w:p>
    <w:p w14:paraId="1955A572" w14:textId="206EF390" w:rsidR="001E4F7B" w:rsidRPr="000D61B1" w:rsidRDefault="002D1240" w:rsidP="001E4F7B">
      <w:pPr>
        <w:spacing w:after="160"/>
        <w:rPr>
          <w:rFonts w:asciiTheme="minorHAnsi" w:eastAsia="Calibri" w:hAnsiTheme="minorHAnsi" w:cstheme="minorHAnsi"/>
          <w:b/>
          <w:bCs/>
          <w:sz w:val="36"/>
          <w:szCs w:val="36"/>
        </w:rPr>
      </w:pPr>
      <w:r w:rsidRPr="000D61B1">
        <w:rPr>
          <w:rFonts w:asciiTheme="minorHAnsi" w:eastAsia="Calibri" w:hAnsiTheme="minorHAnsi" w:cstheme="minorHAnsi"/>
          <w:b/>
          <w:bCs/>
          <w:sz w:val="36"/>
          <w:szCs w:val="36"/>
        </w:rPr>
        <w:t xml:space="preserve">15 milioni di euro per il Polo </w:t>
      </w:r>
      <w:r w:rsidR="00753858" w:rsidRPr="000D61B1">
        <w:rPr>
          <w:rFonts w:asciiTheme="minorHAnsi" w:eastAsia="Calibri" w:hAnsiTheme="minorHAnsi" w:cstheme="minorHAnsi"/>
          <w:b/>
          <w:bCs/>
          <w:sz w:val="36"/>
          <w:szCs w:val="36"/>
        </w:rPr>
        <w:t>Tecnologico Lucchese</w:t>
      </w:r>
      <w:r w:rsidRPr="000D61B1">
        <w:rPr>
          <w:rFonts w:asciiTheme="minorHAnsi" w:eastAsia="Calibri" w:hAnsiTheme="minorHAnsi" w:cstheme="minorHAnsi"/>
          <w:b/>
          <w:bCs/>
          <w:sz w:val="36"/>
          <w:szCs w:val="36"/>
        </w:rPr>
        <w:t xml:space="preserve">: intelligenze a lavoro per i distretti del domani </w:t>
      </w:r>
    </w:p>
    <w:p w14:paraId="05B8B5B3" w14:textId="58685AA2" w:rsidR="001E4F7B" w:rsidRPr="000D61B1" w:rsidRDefault="00753858" w:rsidP="001E4F7B">
      <w:pPr>
        <w:spacing w:after="160"/>
        <w:rPr>
          <w:rFonts w:asciiTheme="minorHAnsi" w:eastAsia="Calibri" w:hAnsiTheme="minorHAnsi" w:cstheme="minorHAnsi"/>
          <w:i/>
          <w:iCs/>
        </w:rPr>
      </w:pPr>
      <w:r w:rsidRPr="000D61B1">
        <w:rPr>
          <w:rFonts w:asciiTheme="minorHAnsi" w:eastAsia="Calibri" w:hAnsiTheme="minorHAnsi" w:cstheme="minorHAnsi"/>
          <w:i/>
          <w:iCs/>
        </w:rPr>
        <w:t>Presentato durante Pianeta Terra Festival l’investimento da</w:t>
      </w:r>
      <w:r w:rsidR="001E4F7B" w:rsidRPr="000D61B1">
        <w:rPr>
          <w:rFonts w:asciiTheme="minorHAnsi" w:eastAsia="Calibri" w:hAnsiTheme="minorHAnsi" w:cstheme="minorHAnsi"/>
          <w:i/>
          <w:iCs/>
        </w:rPr>
        <w:t xml:space="preserve"> </w:t>
      </w:r>
      <w:r w:rsidR="002D1240" w:rsidRPr="000D61B1">
        <w:rPr>
          <w:rFonts w:asciiTheme="minorHAnsi" w:eastAsia="Calibri" w:hAnsiTheme="minorHAnsi" w:cstheme="minorHAnsi"/>
          <w:i/>
          <w:iCs/>
        </w:rPr>
        <w:t>15</w:t>
      </w:r>
      <w:r w:rsidR="001E4F7B" w:rsidRPr="000D61B1">
        <w:rPr>
          <w:rFonts w:asciiTheme="minorHAnsi" w:eastAsia="Calibri" w:hAnsiTheme="minorHAnsi" w:cstheme="minorHAnsi"/>
          <w:i/>
          <w:iCs/>
        </w:rPr>
        <w:t xml:space="preserve"> milioni di euro per completare l’infrastruttura. Nuovi spazi e un parco bioclimatico per </w:t>
      </w:r>
      <w:r w:rsidR="002D1240" w:rsidRPr="000D61B1">
        <w:rPr>
          <w:rFonts w:asciiTheme="minorHAnsi" w:eastAsia="Calibri" w:hAnsiTheme="minorHAnsi" w:cstheme="minorHAnsi"/>
          <w:i/>
          <w:iCs/>
        </w:rPr>
        <w:t xml:space="preserve">attrarre </w:t>
      </w:r>
      <w:r w:rsidR="001E4F7B" w:rsidRPr="000D61B1">
        <w:rPr>
          <w:rFonts w:asciiTheme="minorHAnsi" w:eastAsia="Calibri" w:hAnsiTheme="minorHAnsi" w:cstheme="minorHAnsi"/>
          <w:i/>
          <w:iCs/>
        </w:rPr>
        <w:t>innovazione, sostenibilità e relazioni.</w:t>
      </w:r>
    </w:p>
    <w:p w14:paraId="1A1F38BF" w14:textId="42DF6B69" w:rsidR="001E4F7B" w:rsidRPr="000D61B1" w:rsidRDefault="001E4F7B" w:rsidP="00753858">
      <w:pPr>
        <w:spacing w:after="160"/>
        <w:rPr>
          <w:rFonts w:asciiTheme="minorHAnsi" w:eastAsia="Calibri" w:hAnsiTheme="minorHAnsi" w:cstheme="minorHAnsi"/>
        </w:rPr>
      </w:pPr>
      <w:r w:rsidRPr="000D61B1">
        <w:rPr>
          <w:rFonts w:asciiTheme="minorHAnsi" w:eastAsia="Calibri" w:hAnsiTheme="minorHAnsi" w:cstheme="minorHAnsi"/>
          <w:b/>
          <w:bCs/>
          <w:i/>
          <w:iCs/>
        </w:rPr>
        <w:t xml:space="preserve">Lucca, </w:t>
      </w:r>
      <w:r w:rsidR="000D61B1">
        <w:rPr>
          <w:rFonts w:asciiTheme="minorHAnsi" w:eastAsia="Calibri" w:hAnsiTheme="minorHAnsi" w:cstheme="minorHAnsi"/>
          <w:b/>
          <w:bCs/>
          <w:i/>
          <w:iCs/>
        </w:rPr>
        <w:t xml:space="preserve">13 </w:t>
      </w:r>
      <w:r w:rsidRPr="000D61B1">
        <w:rPr>
          <w:rFonts w:asciiTheme="minorHAnsi" w:eastAsia="Calibri" w:hAnsiTheme="minorHAnsi" w:cstheme="minorHAnsi"/>
          <w:b/>
          <w:bCs/>
          <w:i/>
          <w:iCs/>
        </w:rPr>
        <w:t>ottobre 2026</w:t>
      </w:r>
      <w:r w:rsidRPr="000D61B1">
        <w:rPr>
          <w:rFonts w:asciiTheme="minorHAnsi" w:eastAsia="Calibri" w:hAnsiTheme="minorHAnsi" w:cstheme="minorHAnsi"/>
        </w:rPr>
        <w:t xml:space="preserve">. Un investimento da </w:t>
      </w:r>
      <w:r w:rsidR="002D1240" w:rsidRPr="000D61B1">
        <w:rPr>
          <w:rFonts w:asciiTheme="minorHAnsi" w:eastAsia="Calibri" w:hAnsiTheme="minorHAnsi" w:cstheme="minorHAnsi"/>
        </w:rPr>
        <w:t>15</w:t>
      </w:r>
      <w:r w:rsidRPr="000D61B1">
        <w:rPr>
          <w:rFonts w:asciiTheme="minorHAnsi" w:eastAsia="Calibri" w:hAnsiTheme="minorHAnsi" w:cstheme="minorHAnsi"/>
        </w:rPr>
        <w:t xml:space="preserve"> milioni di euro per completare il Polo Tecnologico Lucchese e rafforzarne il ruolo di hub dell’innovazione al servizio delle imprese e dei distretti produttivi. È il progetto illustrato durante la tavola rotonda</w:t>
      </w:r>
      <w:r w:rsidR="00753858" w:rsidRPr="000D61B1">
        <w:rPr>
          <w:rFonts w:asciiTheme="minorHAnsi" w:eastAsia="Calibri" w:hAnsiTheme="minorHAnsi" w:cstheme="minorHAnsi"/>
        </w:rPr>
        <w:t xml:space="preserve"> “</w:t>
      </w:r>
      <w:r w:rsidR="00753858" w:rsidRPr="000D61B1">
        <w:rPr>
          <w:rFonts w:asciiTheme="minorHAnsi" w:eastAsia="Calibri" w:hAnsiTheme="minorHAnsi" w:cstheme="minorHAnsi"/>
          <w:i/>
          <w:iCs/>
        </w:rPr>
        <w:t>Il Completamento del Polo tecnologico lucchese: un ecosistema intelligente per i distretti del futuro</w:t>
      </w:r>
      <w:r w:rsidR="00753858" w:rsidRPr="000D61B1">
        <w:rPr>
          <w:rFonts w:asciiTheme="minorHAnsi" w:eastAsia="Calibri" w:hAnsiTheme="minorHAnsi" w:cstheme="minorHAnsi"/>
        </w:rPr>
        <w:t>”</w:t>
      </w:r>
      <w:r w:rsidRPr="000D61B1">
        <w:rPr>
          <w:rFonts w:asciiTheme="minorHAnsi" w:eastAsia="Calibri" w:hAnsiTheme="minorHAnsi" w:cstheme="minorHAnsi"/>
        </w:rPr>
        <w:t xml:space="preserve"> </w:t>
      </w:r>
      <w:r w:rsidR="00753858" w:rsidRPr="000D61B1">
        <w:rPr>
          <w:rFonts w:asciiTheme="minorHAnsi" w:eastAsia="Calibri" w:hAnsiTheme="minorHAnsi" w:cstheme="minorHAnsi"/>
        </w:rPr>
        <w:t>nell’ambito di Pianeta Terra Festival</w:t>
      </w:r>
      <w:r w:rsidRPr="000D61B1">
        <w:rPr>
          <w:rFonts w:asciiTheme="minorHAnsi" w:eastAsia="Calibri" w:hAnsiTheme="minorHAnsi" w:cstheme="minorHAnsi"/>
        </w:rPr>
        <w:t xml:space="preserve">. L’incontro, introdotto da Marco Magnani, Presidente della Fondazione Lucca Innovazione e Tecnologia (LIT), e moderato da Cristina Martelli, Segretario Generale della Camera di Commercio della Toscana Nord-Ovest, ha approfondito le </w:t>
      </w:r>
      <w:r w:rsidR="002D1240" w:rsidRPr="000D61B1">
        <w:rPr>
          <w:rFonts w:asciiTheme="minorHAnsi" w:eastAsia="Calibri" w:hAnsiTheme="minorHAnsi" w:cstheme="minorHAnsi"/>
        </w:rPr>
        <w:t>traiettorie</w:t>
      </w:r>
      <w:r w:rsidRPr="000D61B1">
        <w:rPr>
          <w:rFonts w:asciiTheme="minorHAnsi" w:eastAsia="Calibri" w:hAnsiTheme="minorHAnsi" w:cstheme="minorHAnsi"/>
        </w:rPr>
        <w:t xml:space="preserve"> di sviluppo </w:t>
      </w:r>
      <w:r w:rsidR="009F6558" w:rsidRPr="000D61B1">
        <w:rPr>
          <w:rFonts w:asciiTheme="minorHAnsi" w:eastAsia="Calibri" w:hAnsiTheme="minorHAnsi" w:cstheme="minorHAnsi"/>
        </w:rPr>
        <w:t xml:space="preserve">del progetto che mette insieme </w:t>
      </w:r>
      <w:r w:rsidR="009F6558" w:rsidRPr="000D61B1">
        <w:rPr>
          <w:rFonts w:asciiTheme="minorHAnsi" w:hAnsiTheme="minorHAnsi" w:cstheme="minorHAnsi"/>
        </w:rPr>
        <w:t xml:space="preserve">  tante intelligenze per creare un nodo essenziale dell’ecosistema dell’innovazione della Toscana Nord Ovest in grado di attrarre investimenti e generare soluzioni alle sfide dei distretti produttivi del territorio</w:t>
      </w:r>
      <w:r w:rsidR="00C20437">
        <w:rPr>
          <w:rFonts w:asciiTheme="minorHAnsi" w:hAnsiTheme="minorHAnsi" w:cstheme="minorHAnsi"/>
        </w:rPr>
        <w:t>.</w:t>
      </w:r>
    </w:p>
    <w:p w14:paraId="3AD0AB03" w14:textId="6C38C256" w:rsidR="001E4F7B" w:rsidRPr="000D61B1" w:rsidRDefault="001E4F7B" w:rsidP="001E4F7B">
      <w:pPr>
        <w:spacing w:after="160"/>
        <w:rPr>
          <w:rFonts w:asciiTheme="minorHAnsi" w:eastAsia="Calibri" w:hAnsiTheme="minorHAnsi" w:cstheme="minorHAnsi"/>
        </w:rPr>
      </w:pPr>
      <w:r w:rsidRPr="000D61B1">
        <w:rPr>
          <w:rFonts w:asciiTheme="minorHAnsi" w:eastAsia="Calibri" w:hAnsiTheme="minorHAnsi" w:cstheme="minorHAnsi"/>
        </w:rPr>
        <w:t>L’investimento camerale, sostenuto dalla Regione Toscana e dalla Fondazione Cassa di Risparmio di Lucca, consentirà di realizzare circa 4.500 metri quadrati di nuovi spazi destinati a</w:t>
      </w:r>
      <w:r w:rsidR="002D1240" w:rsidRPr="000D61B1">
        <w:rPr>
          <w:rFonts w:asciiTheme="minorHAnsi" w:eastAsia="Calibri" w:hAnsiTheme="minorHAnsi" w:cstheme="minorHAnsi"/>
        </w:rPr>
        <w:t xml:space="preserve"> start up innovative e ambienti di coworking </w:t>
      </w:r>
      <w:r w:rsidRPr="000D61B1">
        <w:rPr>
          <w:rFonts w:asciiTheme="minorHAnsi" w:eastAsia="Calibri" w:hAnsiTheme="minorHAnsi" w:cstheme="minorHAnsi"/>
        </w:rPr>
        <w:t>completando un progetto nato nei primi anni duemila</w:t>
      </w:r>
      <w:r w:rsidR="002D1240" w:rsidRPr="000D61B1">
        <w:rPr>
          <w:rFonts w:asciiTheme="minorHAnsi" w:eastAsia="Calibri" w:hAnsiTheme="minorHAnsi" w:cstheme="minorHAnsi"/>
        </w:rPr>
        <w:t xml:space="preserve">, voluto </w:t>
      </w:r>
      <w:r w:rsidRPr="000D61B1">
        <w:rPr>
          <w:rFonts w:asciiTheme="minorHAnsi" w:eastAsia="Calibri" w:hAnsiTheme="minorHAnsi" w:cstheme="minorHAnsi"/>
        </w:rPr>
        <w:t xml:space="preserve">e intitolato alla memoria di Claudio Guerrieri, allora Presidente della Camera di Commercio di Lucca. Il piano comprende </w:t>
      </w:r>
      <w:r w:rsidR="002D1240" w:rsidRPr="000D61B1">
        <w:rPr>
          <w:rFonts w:asciiTheme="minorHAnsi" w:eastAsia="Calibri" w:hAnsiTheme="minorHAnsi" w:cstheme="minorHAnsi"/>
        </w:rPr>
        <w:t xml:space="preserve">anche </w:t>
      </w:r>
      <w:r w:rsidRPr="000D61B1">
        <w:rPr>
          <w:rFonts w:asciiTheme="minorHAnsi" w:eastAsia="Calibri" w:hAnsiTheme="minorHAnsi" w:cstheme="minorHAnsi"/>
        </w:rPr>
        <w:t xml:space="preserve">un auditorium, </w:t>
      </w:r>
      <w:r w:rsidR="002D1240" w:rsidRPr="000D61B1">
        <w:rPr>
          <w:rFonts w:asciiTheme="minorHAnsi" w:eastAsia="Calibri" w:hAnsiTheme="minorHAnsi" w:cstheme="minorHAnsi"/>
        </w:rPr>
        <w:t>e un incubatore per imprese culturali e creative</w:t>
      </w:r>
      <w:r w:rsidRPr="000D61B1">
        <w:rPr>
          <w:rFonts w:asciiTheme="minorHAnsi" w:eastAsia="Calibri" w:hAnsiTheme="minorHAnsi" w:cstheme="minorHAnsi"/>
        </w:rPr>
        <w:t>, oltre al completamento del parco bioclimatico.</w:t>
      </w:r>
      <w:r w:rsidR="00753858" w:rsidRPr="000D61B1">
        <w:rPr>
          <w:rFonts w:asciiTheme="minorHAnsi" w:eastAsia="Calibri" w:hAnsiTheme="minorHAnsi" w:cstheme="minorHAnsi"/>
        </w:rPr>
        <w:t xml:space="preserve"> La visione del nuovo campus si fonda su tre dimensioni complementari dell’intelligenza: sociale, adattiva e bioclimatica.</w:t>
      </w:r>
    </w:p>
    <w:p w14:paraId="0E53E062" w14:textId="3E4611FB" w:rsidR="00753858" w:rsidRPr="000D61B1" w:rsidRDefault="00753858" w:rsidP="00753858">
      <w:pPr>
        <w:spacing w:after="160"/>
        <w:rPr>
          <w:rFonts w:asciiTheme="minorHAnsi" w:eastAsia="Calibri" w:hAnsiTheme="minorHAnsi" w:cstheme="minorHAnsi"/>
        </w:rPr>
      </w:pPr>
      <w:r w:rsidRPr="000D61B1">
        <w:rPr>
          <w:rFonts w:asciiTheme="minorHAnsi" w:eastAsia="Calibri" w:hAnsiTheme="minorHAnsi" w:cstheme="minorHAnsi"/>
        </w:rPr>
        <w:t xml:space="preserve"> </w:t>
      </w:r>
      <w:r w:rsidRPr="000D61B1">
        <w:rPr>
          <w:rFonts w:asciiTheme="minorHAnsi" w:eastAsia="Calibri" w:hAnsiTheme="minorHAnsi" w:cstheme="minorHAnsi"/>
          <w:i/>
          <w:iCs/>
        </w:rPr>
        <w:t>“Pianeta Terra Festival – afferma il Presidente della Camera di Commercio della Toscana Nord-Ovest, Valter Tamburini - ci invita a riconoscere le tante forme di intelligenza della natura. Il completamento del Polo Tecnologico Lucchese va in questa direzione: la sostenibilità non si misura soltanto nelle prestazioni di un’infrastruttura tecnologica, ma anche nella sua capacità di mettere in relazione architettura, natura e persone. È attraverso queste connessioni che gli spazi diventano luoghi aperti di incontro, scambio e innovazione.”</w:t>
      </w:r>
    </w:p>
    <w:p w14:paraId="027F5BF2" w14:textId="34DEC13C" w:rsidR="00753858" w:rsidRPr="000D61B1" w:rsidRDefault="00753858" w:rsidP="00753858">
      <w:pPr>
        <w:spacing w:after="160"/>
        <w:rPr>
          <w:rFonts w:asciiTheme="minorHAnsi" w:eastAsia="Calibri" w:hAnsiTheme="minorHAnsi" w:cstheme="minorHAnsi"/>
          <w:lang w:val="it-IT"/>
        </w:rPr>
      </w:pPr>
      <w:r w:rsidRPr="000D61B1">
        <w:rPr>
          <w:rFonts w:asciiTheme="minorHAnsi" w:eastAsia="Calibri" w:hAnsiTheme="minorHAnsi" w:cstheme="minorHAnsi"/>
          <w:lang w:val="it-IT"/>
        </w:rPr>
        <w:t>L’intelligenza sociale</w:t>
      </w:r>
      <w:r w:rsidR="002D1240" w:rsidRPr="000D61B1">
        <w:rPr>
          <w:rFonts w:asciiTheme="minorHAnsi" w:eastAsia="Calibri" w:hAnsiTheme="minorHAnsi" w:cstheme="minorHAnsi"/>
          <w:lang w:val="it-IT"/>
        </w:rPr>
        <w:t>, ha affermato Davide Cecchini – Direttore Operativo del Polo -</w:t>
      </w:r>
      <w:r w:rsidRPr="000D61B1">
        <w:rPr>
          <w:rFonts w:asciiTheme="minorHAnsi" w:eastAsia="Calibri" w:hAnsiTheme="minorHAnsi" w:cstheme="minorHAnsi"/>
          <w:lang w:val="it-IT"/>
        </w:rPr>
        <w:t xml:space="preserve"> si traduce nella capacità del Polo di mettere in connessione talenti, competenze e opportunità, favorendo l’incontro tra nuove imprese, formazione e innovazione. In questa direzione si inseriscono l’ingresso nel Sistema Invitalia Startup, la rete nazionale a supporto dell’innovazione, il percorso di accelerazione First100, dedicato allo sviluppo dei progetti imprenditoriali di startup e imprese innovative, e un ciclo di incontri realizzato con la Scuola IMT a partire da casi aziendali concreti. L’obiettivo è promuovere la cultura dell’innovazione e stimolare nuove prospettive di sviluppo in settori strategici per il territorio, dalla nautica alla carta, dalla sanità alla cybersecurity.</w:t>
      </w:r>
    </w:p>
    <w:p w14:paraId="6AF70663" w14:textId="5CCFA6DC" w:rsidR="00753858" w:rsidRPr="000D61B1" w:rsidRDefault="00753858" w:rsidP="00753858">
      <w:pPr>
        <w:spacing w:after="160"/>
        <w:rPr>
          <w:rFonts w:asciiTheme="minorHAnsi" w:eastAsia="Calibri" w:hAnsiTheme="minorHAnsi" w:cstheme="minorHAnsi"/>
          <w:lang w:val="it-IT"/>
        </w:rPr>
      </w:pPr>
      <w:r w:rsidRPr="000D61B1">
        <w:rPr>
          <w:rFonts w:asciiTheme="minorHAnsi" w:eastAsia="Calibri" w:hAnsiTheme="minorHAnsi" w:cstheme="minorHAnsi"/>
          <w:lang w:val="it-IT"/>
        </w:rPr>
        <w:t xml:space="preserve">L’intelligenza adattiva </w:t>
      </w:r>
      <w:r w:rsidR="002D1240" w:rsidRPr="000D61B1">
        <w:rPr>
          <w:rFonts w:asciiTheme="minorHAnsi" w:eastAsia="Calibri" w:hAnsiTheme="minorHAnsi" w:cstheme="minorHAnsi"/>
          <w:lang w:val="it-IT"/>
        </w:rPr>
        <w:t>darà</w:t>
      </w:r>
      <w:r w:rsidRPr="000D61B1">
        <w:rPr>
          <w:rFonts w:asciiTheme="minorHAnsi" w:eastAsia="Calibri" w:hAnsiTheme="minorHAnsi" w:cstheme="minorHAnsi"/>
          <w:lang w:val="it-IT"/>
        </w:rPr>
        <w:t xml:space="preserve"> forma </w:t>
      </w:r>
      <w:r w:rsidR="002D1240" w:rsidRPr="000D61B1">
        <w:rPr>
          <w:rFonts w:asciiTheme="minorHAnsi" w:eastAsia="Calibri" w:hAnsiTheme="minorHAnsi" w:cstheme="minorHAnsi"/>
          <w:lang w:val="it-IT"/>
        </w:rPr>
        <w:t>al progetto voluto dalla Fondazione Lucca innovazione e tecnologia</w:t>
      </w:r>
      <w:r w:rsidRPr="000D61B1">
        <w:rPr>
          <w:rFonts w:asciiTheme="minorHAnsi" w:eastAsia="Calibri" w:hAnsiTheme="minorHAnsi" w:cstheme="minorHAnsi"/>
          <w:lang w:val="it-IT"/>
        </w:rPr>
        <w:t xml:space="preserve">, che </w:t>
      </w:r>
      <w:r w:rsidR="002D1240" w:rsidRPr="000D61B1">
        <w:rPr>
          <w:rFonts w:asciiTheme="minorHAnsi" w:eastAsia="Calibri" w:hAnsiTheme="minorHAnsi" w:cstheme="minorHAnsi"/>
          <w:lang w:val="it-IT"/>
        </w:rPr>
        <w:t>ha previsto un</w:t>
      </w:r>
      <w:r w:rsidRPr="000D61B1">
        <w:rPr>
          <w:rFonts w:asciiTheme="minorHAnsi" w:eastAsia="Calibri" w:hAnsiTheme="minorHAnsi" w:cstheme="minorHAnsi"/>
          <w:lang w:val="it-IT"/>
        </w:rPr>
        <w:t xml:space="preserve"> campus dinamico, capace di evolvere insieme alle esigenze di chi lo vive e lo utilizza. Ambienti flessibili</w:t>
      </w:r>
      <w:r w:rsidR="009F6558" w:rsidRPr="000D61B1">
        <w:rPr>
          <w:rFonts w:asciiTheme="minorHAnsi" w:eastAsia="Calibri" w:hAnsiTheme="minorHAnsi" w:cstheme="minorHAnsi"/>
          <w:lang w:val="it-IT"/>
        </w:rPr>
        <w:t xml:space="preserve"> – spiega Valerio Marchini, amministratore della Fondazione -</w:t>
      </w:r>
      <w:r w:rsidRPr="000D61B1">
        <w:rPr>
          <w:rFonts w:asciiTheme="minorHAnsi" w:eastAsia="Calibri" w:hAnsiTheme="minorHAnsi" w:cstheme="minorHAnsi"/>
          <w:lang w:val="it-IT"/>
        </w:rPr>
        <w:t xml:space="preserve">, impianti a vista concepiti anche come strumenti di divulgazione, una piazza interna dedicata </w:t>
      </w:r>
      <w:r w:rsidRPr="000D61B1">
        <w:rPr>
          <w:rFonts w:asciiTheme="minorHAnsi" w:eastAsia="Calibri" w:hAnsiTheme="minorHAnsi" w:cstheme="minorHAnsi"/>
          <w:lang w:val="it-IT"/>
        </w:rPr>
        <w:lastRenderedPageBreak/>
        <w:t>all’incontro e alla condivisione e soluzioni per la mobilità sostenibile concorrono a definire un luogo aperto, funzionale e orientato alla collaborazione.</w:t>
      </w:r>
    </w:p>
    <w:p w14:paraId="21BCFC01" w14:textId="21A52B3D" w:rsidR="00753858" w:rsidRPr="000D61B1" w:rsidRDefault="00753858" w:rsidP="00753858">
      <w:pPr>
        <w:spacing w:after="160"/>
        <w:rPr>
          <w:rFonts w:asciiTheme="minorHAnsi" w:eastAsia="Calibri" w:hAnsiTheme="minorHAnsi" w:cstheme="minorHAnsi"/>
          <w:lang w:val="it-IT"/>
        </w:rPr>
      </w:pPr>
      <w:r w:rsidRPr="000D61B1">
        <w:rPr>
          <w:rFonts w:asciiTheme="minorHAnsi" w:eastAsia="Calibri" w:hAnsiTheme="minorHAnsi" w:cstheme="minorHAnsi"/>
          <w:lang w:val="it-IT"/>
        </w:rPr>
        <w:t xml:space="preserve">Infine, l’intelligenza bioclimatica trova espressione nel parco progettato in collaborazione con </w:t>
      </w:r>
      <w:r w:rsidR="002D1240" w:rsidRPr="000D61B1">
        <w:rPr>
          <w:rFonts w:asciiTheme="minorHAnsi" w:eastAsia="Calibri" w:hAnsiTheme="minorHAnsi" w:cstheme="minorHAnsi"/>
          <w:lang w:val="it-IT"/>
        </w:rPr>
        <w:t xml:space="preserve"> </w:t>
      </w:r>
      <w:r w:rsidRPr="000D61B1">
        <w:rPr>
          <w:rFonts w:asciiTheme="minorHAnsi" w:eastAsia="Calibri" w:hAnsiTheme="minorHAnsi" w:cstheme="minorHAnsi"/>
          <w:lang w:val="it-IT"/>
        </w:rPr>
        <w:t>PNAT</w:t>
      </w:r>
      <w:r w:rsidR="002D1240" w:rsidRPr="000D61B1">
        <w:rPr>
          <w:rFonts w:asciiTheme="minorHAnsi" w:eastAsia="Calibri" w:hAnsiTheme="minorHAnsi" w:cstheme="minorHAnsi"/>
          <w:lang w:val="it-IT"/>
        </w:rPr>
        <w:t>,</w:t>
      </w:r>
      <w:r w:rsidRPr="000D61B1">
        <w:rPr>
          <w:rFonts w:asciiTheme="minorHAnsi" w:eastAsia="Calibri" w:hAnsiTheme="minorHAnsi" w:cstheme="minorHAnsi"/>
          <w:lang w:val="it-IT"/>
        </w:rPr>
        <w:t xml:space="preserve"> destinato a trasformare gli spazi esterni in un’infrastruttura verde al servizio del campus. Un vero e proprio polmone verde, pensato non soltanto per migliorare la qualità ambientale dell’area, ma anche per offrire nuovi spazi di incontro, creatività, cultura e lavoro.</w:t>
      </w:r>
    </w:p>
    <w:p w14:paraId="01C74B1C" w14:textId="11552029" w:rsidR="00753858" w:rsidRPr="000D61B1" w:rsidRDefault="00753858" w:rsidP="00753858">
      <w:pPr>
        <w:spacing w:after="160"/>
        <w:rPr>
          <w:rFonts w:asciiTheme="minorHAnsi" w:eastAsia="Calibri" w:hAnsiTheme="minorHAnsi" w:cstheme="minorHAnsi"/>
        </w:rPr>
      </w:pPr>
      <w:r w:rsidRPr="000D61B1">
        <w:rPr>
          <w:rFonts w:asciiTheme="minorHAnsi" w:eastAsia="Calibri" w:hAnsiTheme="minorHAnsi" w:cstheme="minorHAnsi"/>
          <w:i/>
          <w:iCs/>
        </w:rPr>
        <w:t>"Il Polo Tecnologico Lucchese è nato nei primi anni duemila da una visione lungimirante, che ha saputo riconoscere il potenziale dell’innovazione per lo sviluppo del sistema produttivo</w:t>
      </w:r>
      <w:r w:rsidRPr="000D61B1">
        <w:rPr>
          <w:rFonts w:asciiTheme="minorHAnsi" w:eastAsia="Calibri" w:hAnsiTheme="minorHAnsi" w:cstheme="minorHAnsi"/>
        </w:rPr>
        <w:t xml:space="preserve"> - dichiara Marco Magnani, Presidente di Fondazione LIT.</w:t>
      </w:r>
      <w:r w:rsidRPr="000D61B1">
        <w:rPr>
          <w:rFonts w:asciiTheme="minorHAnsi" w:eastAsia="Calibri" w:hAnsiTheme="minorHAnsi" w:cstheme="minorHAnsi"/>
          <w:i/>
          <w:iCs/>
        </w:rPr>
        <w:t xml:space="preserve"> “L'elemento vincente per il Polo, in questi anni, è stato il networking: lo scambio informale, ma costante di esperienze, competenze e relazioni che lo fa essere un hub dell’innovazione territoriale. Oggi, grazie al supporto delle istituzioni, </w:t>
      </w:r>
      <w:r w:rsidR="002D1240" w:rsidRPr="000D61B1">
        <w:rPr>
          <w:rFonts w:asciiTheme="minorHAnsi" w:eastAsia="Calibri" w:hAnsiTheme="minorHAnsi" w:cstheme="minorHAnsi"/>
          <w:i/>
          <w:iCs/>
        </w:rPr>
        <w:t xml:space="preserve">abbiamo avviato il </w:t>
      </w:r>
      <w:r w:rsidRPr="000D61B1">
        <w:rPr>
          <w:rFonts w:asciiTheme="minorHAnsi" w:eastAsia="Calibri" w:hAnsiTheme="minorHAnsi" w:cstheme="minorHAnsi"/>
          <w:i/>
          <w:iCs/>
        </w:rPr>
        <w:t>comple</w:t>
      </w:r>
      <w:r w:rsidR="002D1240" w:rsidRPr="000D61B1">
        <w:rPr>
          <w:rFonts w:asciiTheme="minorHAnsi" w:eastAsia="Calibri" w:hAnsiTheme="minorHAnsi" w:cstheme="minorHAnsi"/>
          <w:i/>
          <w:iCs/>
        </w:rPr>
        <w:t>tamento di</w:t>
      </w:r>
      <w:r w:rsidRPr="000D61B1">
        <w:rPr>
          <w:rFonts w:asciiTheme="minorHAnsi" w:eastAsia="Calibri" w:hAnsiTheme="minorHAnsi" w:cstheme="minorHAnsi"/>
          <w:i/>
          <w:iCs/>
        </w:rPr>
        <w:t xml:space="preserve"> questo percorso con un’infrastruttura </w:t>
      </w:r>
      <w:r w:rsidR="002D1240" w:rsidRPr="000D61B1">
        <w:rPr>
          <w:rFonts w:asciiTheme="minorHAnsi" w:eastAsia="Calibri" w:hAnsiTheme="minorHAnsi" w:cstheme="minorHAnsi"/>
          <w:i/>
          <w:iCs/>
        </w:rPr>
        <w:t>adattiva</w:t>
      </w:r>
      <w:r w:rsidRPr="000D61B1">
        <w:rPr>
          <w:rFonts w:asciiTheme="minorHAnsi" w:eastAsia="Calibri" w:hAnsiTheme="minorHAnsi" w:cstheme="minorHAnsi"/>
          <w:i/>
          <w:iCs/>
        </w:rPr>
        <w:t xml:space="preserve"> e nuovi servizi, rafforzando il posizionamento del Polo nell’ecosistema dell’innovazione</w:t>
      </w:r>
      <w:r w:rsidR="002D1240" w:rsidRPr="000D61B1">
        <w:rPr>
          <w:rFonts w:asciiTheme="minorHAnsi" w:eastAsia="Calibri" w:hAnsiTheme="minorHAnsi" w:cstheme="minorHAnsi"/>
          <w:i/>
          <w:iCs/>
        </w:rPr>
        <w:t xml:space="preserve"> territoriale e nazionale</w:t>
      </w:r>
      <w:r w:rsidRPr="000D61B1">
        <w:rPr>
          <w:rFonts w:asciiTheme="minorHAnsi" w:eastAsia="Calibri" w:hAnsiTheme="minorHAnsi" w:cstheme="minorHAnsi"/>
          <w:i/>
          <w:iCs/>
        </w:rPr>
        <w:t>."</w:t>
      </w:r>
      <w:r w:rsidRPr="000D61B1">
        <w:rPr>
          <w:rFonts w:asciiTheme="minorHAnsi" w:eastAsia="Calibri" w:hAnsiTheme="minorHAnsi" w:cstheme="minorHAnsi"/>
        </w:rPr>
        <w:t xml:space="preserve"> </w:t>
      </w:r>
    </w:p>
    <w:p w14:paraId="31681A57" w14:textId="77777777" w:rsidR="00753858" w:rsidRPr="000D61B1" w:rsidRDefault="00753858" w:rsidP="001E4F7B">
      <w:pPr>
        <w:spacing w:after="160"/>
        <w:rPr>
          <w:rFonts w:asciiTheme="minorHAnsi" w:eastAsia="Calibri" w:hAnsiTheme="minorHAnsi" w:cstheme="minorHAnsi"/>
        </w:rPr>
      </w:pPr>
    </w:p>
    <w:p w14:paraId="4C4D5F4E" w14:textId="77777777" w:rsidR="001E4F7B" w:rsidRPr="000D61B1" w:rsidRDefault="001E4F7B" w:rsidP="001E4F7B">
      <w:pPr>
        <w:spacing w:after="160"/>
        <w:rPr>
          <w:rFonts w:asciiTheme="minorHAnsi" w:eastAsia="Calibri" w:hAnsiTheme="minorHAnsi" w:cstheme="minorHAnsi"/>
        </w:rPr>
      </w:pPr>
    </w:p>
    <w:p w14:paraId="4F4E1857" w14:textId="77777777" w:rsidR="001E4F7B" w:rsidRPr="000D61B1" w:rsidRDefault="001E4F7B" w:rsidP="001E4F7B">
      <w:pPr>
        <w:spacing w:after="160"/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</w:pPr>
      <w:r w:rsidRPr="000D61B1"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  <w:t>Camera di commercio della Toscana Nord-Ovest</w:t>
      </w:r>
    </w:p>
    <w:p w14:paraId="020895C1" w14:textId="77777777" w:rsidR="001E4F7B" w:rsidRPr="000D61B1" w:rsidRDefault="001E4F7B" w:rsidP="001E4F7B">
      <w:pP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0D61B1">
        <w:rPr>
          <w:rFonts w:asciiTheme="minorHAnsi" w:eastAsia="Calibri" w:hAnsiTheme="minorHAnsi" w:cstheme="minorHAnsi"/>
          <w:sz w:val="20"/>
          <w:szCs w:val="20"/>
        </w:rPr>
        <w:t xml:space="preserve">Comunicazione: </w:t>
      </w:r>
      <w:r w:rsidRPr="000D61B1">
        <w:rPr>
          <w:rFonts w:asciiTheme="minorHAnsi" w:eastAsia="Calibri" w:hAnsiTheme="minorHAnsi" w:cstheme="minorHAnsi"/>
          <w:color w:val="000000"/>
          <w:sz w:val="20"/>
          <w:szCs w:val="20"/>
        </w:rPr>
        <w:t>Alberto Susini: 050 512.294</w:t>
      </w:r>
    </w:p>
    <w:p w14:paraId="1E65BFEB" w14:textId="77777777" w:rsidR="001E4F7B" w:rsidRPr="000D61B1" w:rsidRDefault="001E4F7B" w:rsidP="001E4F7B">
      <w:pPr>
        <w:rPr>
          <w:rFonts w:asciiTheme="minorHAnsi" w:hAnsiTheme="minorHAnsi" w:cstheme="minorHAnsi"/>
          <w:sz w:val="20"/>
          <w:szCs w:val="20"/>
        </w:rPr>
      </w:pPr>
      <w:hyperlink r:id="rId6" w:history="1">
        <w:r w:rsidRPr="000D61B1">
          <w:rPr>
            <w:rStyle w:val="Collegamentoipertestuale"/>
            <w:rFonts w:asciiTheme="minorHAnsi" w:eastAsia="Calibri" w:hAnsiTheme="minorHAnsi" w:cstheme="minorHAnsi"/>
            <w:sz w:val="20"/>
            <w:szCs w:val="20"/>
          </w:rPr>
          <w:t>comunicazione@tno.camcom.it</w:t>
        </w:r>
      </w:hyperlink>
      <w:r w:rsidRPr="000D61B1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- www.tno.camcom.it</w:t>
      </w:r>
    </w:p>
    <w:p w14:paraId="4F4C8AB3" w14:textId="77777777" w:rsidR="00760A3F" w:rsidRPr="000D61B1" w:rsidRDefault="00760A3F">
      <w:pPr>
        <w:rPr>
          <w:rFonts w:asciiTheme="minorHAnsi" w:hAnsiTheme="minorHAnsi" w:cstheme="minorHAnsi"/>
        </w:rPr>
      </w:pPr>
    </w:p>
    <w:sectPr w:rsidR="00760A3F" w:rsidRPr="000D61B1" w:rsidSect="001E4F7B">
      <w:headerReference w:type="default" r:id="rId7"/>
      <w:foot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6F3E0" w14:textId="77777777" w:rsidR="0058418F" w:rsidRDefault="0058418F" w:rsidP="001E4F7B">
      <w:r>
        <w:separator/>
      </w:r>
    </w:p>
  </w:endnote>
  <w:endnote w:type="continuationSeparator" w:id="0">
    <w:p w14:paraId="64408D0D" w14:textId="77777777" w:rsidR="0058418F" w:rsidRDefault="0058418F" w:rsidP="001E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3905323"/>
      <w:docPartObj>
        <w:docPartGallery w:val="Page Numbers (Bottom of Page)"/>
        <w:docPartUnique/>
      </w:docPartObj>
    </w:sdtPr>
    <w:sdtEndPr/>
    <w:sdtContent>
      <w:p w14:paraId="4A8630A3" w14:textId="62D8BDD0" w:rsidR="001E4F7B" w:rsidRDefault="001E4F7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CB986F" w14:textId="77777777" w:rsidR="001E4F7B" w:rsidRDefault="001E4F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D94A9" w14:textId="77777777" w:rsidR="0058418F" w:rsidRDefault="0058418F" w:rsidP="001E4F7B">
      <w:r>
        <w:separator/>
      </w:r>
    </w:p>
  </w:footnote>
  <w:footnote w:type="continuationSeparator" w:id="0">
    <w:p w14:paraId="47F8724F" w14:textId="77777777" w:rsidR="0058418F" w:rsidRDefault="0058418F" w:rsidP="001E4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3DAE" w14:textId="371E9D92" w:rsidR="001E4F7B" w:rsidRDefault="001E4F7B">
    <w:pPr>
      <w:pStyle w:val="Intestazione"/>
      <w:rPr>
        <w:noProof/>
      </w:rPr>
    </w:pPr>
  </w:p>
  <w:p w14:paraId="3E16C8DB" w14:textId="267198A2" w:rsidR="001E4F7B" w:rsidRDefault="001E4F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F67E4" w14:textId="1F76AA57" w:rsidR="001E4F7B" w:rsidRDefault="001E4F7B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DA994FB" wp14:editId="18BAFE89">
          <wp:simplePos x="0" y="0"/>
          <wp:positionH relativeFrom="column">
            <wp:posOffset>5123180</wp:posOffset>
          </wp:positionH>
          <wp:positionV relativeFrom="paragraph">
            <wp:posOffset>182880</wp:posOffset>
          </wp:positionV>
          <wp:extent cx="852170" cy="579120"/>
          <wp:effectExtent l="0" t="0" r="5080" b="0"/>
          <wp:wrapSquare wrapText="bothSides"/>
          <wp:docPr id="142299687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122"/>
                  <a:stretch>
                    <a:fillRect/>
                  </a:stretch>
                </pic:blipFill>
                <pic:spPr bwMode="auto">
                  <a:xfrm>
                    <a:off x="0" y="0"/>
                    <a:ext cx="85217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BA00780" w14:textId="4E9AB09F" w:rsidR="001E4F7B" w:rsidRDefault="001E4F7B">
    <w:pPr>
      <w:pStyle w:val="Intestazione"/>
    </w:pPr>
    <w:r>
      <w:rPr>
        <w:noProof/>
      </w:rPr>
      <w:drawing>
        <wp:inline distT="0" distB="0" distL="0" distR="0" wp14:anchorId="055BA14F" wp14:editId="6B41CB70">
          <wp:extent cx="2415540" cy="579120"/>
          <wp:effectExtent l="0" t="0" r="0" b="0"/>
          <wp:docPr id="168257765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152"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7B"/>
    <w:rsid w:val="00064DA8"/>
    <w:rsid w:val="000D61B1"/>
    <w:rsid w:val="001E4F7B"/>
    <w:rsid w:val="002B377F"/>
    <w:rsid w:val="002D1240"/>
    <w:rsid w:val="004B7CB6"/>
    <w:rsid w:val="0058418F"/>
    <w:rsid w:val="00701CC8"/>
    <w:rsid w:val="00753858"/>
    <w:rsid w:val="00760A3F"/>
    <w:rsid w:val="00950D58"/>
    <w:rsid w:val="009600A4"/>
    <w:rsid w:val="009F6558"/>
    <w:rsid w:val="00BF59DD"/>
    <w:rsid w:val="00C20437"/>
    <w:rsid w:val="00D0032F"/>
    <w:rsid w:val="00D00E51"/>
    <w:rsid w:val="00DA0D09"/>
    <w:rsid w:val="00F81639"/>
    <w:rsid w:val="00F8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9E0DE"/>
  <w15:chartTrackingRefBased/>
  <w15:docId w15:val="{4F7E354D-018C-4461-818D-9CC1D682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F7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E4F7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4F7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4F7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4F7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4F7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4F7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4F7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4F7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4F7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4F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4F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4F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4F7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4F7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4F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4F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4F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4F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4F7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E4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4F7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4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4F7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4F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4F7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E4F7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4F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4F7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4F7B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E4F7B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F7B"/>
  </w:style>
  <w:style w:type="paragraph" w:styleId="Pidipagina">
    <w:name w:val="footer"/>
    <w:basedOn w:val="Normale"/>
    <w:link w:val="PidipaginaCarattere"/>
    <w:uiPriority w:val="99"/>
    <w:unhideWhenUsed/>
    <w:rsid w:val="001E4F7B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F7B"/>
  </w:style>
  <w:style w:type="character" w:styleId="Collegamentoipertestuale">
    <w:name w:val="Hyperlink"/>
    <w:basedOn w:val="Carpredefinitoparagrafo"/>
    <w:uiPriority w:val="99"/>
    <w:unhideWhenUsed/>
    <w:rsid w:val="001E4F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unicazione@tno.camcom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Barsuglia Lucia</dc:creator>
  <cp:keywords/>
  <dc:description/>
  <cp:lastModifiedBy>Barsuglia Lucia</cp:lastModifiedBy>
  <cp:revision>5</cp:revision>
  <dcterms:created xsi:type="dcterms:W3CDTF">2026-10-12T18:05:00Z</dcterms:created>
  <dcterms:modified xsi:type="dcterms:W3CDTF">2026-10-13T10:53:00Z</dcterms:modified>
</cp:coreProperties>
</file>