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4574B" w14:textId="77777777" w:rsidR="00EF6E21" w:rsidRPr="00A75CB8" w:rsidRDefault="00EF6E21" w:rsidP="00EF6E21">
      <w:pPr>
        <w:jc w:val="both"/>
        <w:rPr>
          <w:sz w:val="32"/>
          <w:szCs w:val="32"/>
        </w:rPr>
      </w:pPr>
      <w:r w:rsidRPr="00A75CB8">
        <w:rPr>
          <w:b/>
          <w:bCs/>
          <w:sz w:val="32"/>
          <w:szCs w:val="32"/>
        </w:rPr>
        <w:t xml:space="preserve">Da Bologna alla Toscana: anteprima per "Terre di Pisa </w:t>
      </w:r>
      <w:proofErr w:type="spellStart"/>
      <w:r w:rsidRPr="00A75CB8">
        <w:rPr>
          <w:b/>
          <w:bCs/>
          <w:sz w:val="32"/>
          <w:szCs w:val="32"/>
        </w:rPr>
        <w:t>Food&amp;Wine</w:t>
      </w:r>
      <w:proofErr w:type="spellEnd"/>
      <w:r w:rsidRPr="00A75CB8">
        <w:rPr>
          <w:b/>
          <w:bCs/>
          <w:sz w:val="32"/>
          <w:szCs w:val="32"/>
        </w:rPr>
        <w:t xml:space="preserve"> Festival" e "Il Desco"</w:t>
      </w:r>
    </w:p>
    <w:p w14:paraId="37C5825B" w14:textId="4BFB0E98" w:rsidR="00EF6E21" w:rsidRPr="00E82816" w:rsidRDefault="002A44D9" w:rsidP="00EF6E21">
      <w:pPr>
        <w:jc w:val="both"/>
        <w:rPr>
          <w:i/>
          <w:iCs/>
          <w:sz w:val="28"/>
          <w:szCs w:val="28"/>
        </w:rPr>
      </w:pPr>
      <w:r w:rsidRPr="002A44D9">
        <w:rPr>
          <w:i/>
          <w:iCs/>
          <w:sz w:val="28"/>
          <w:szCs w:val="28"/>
        </w:rPr>
        <w:t>All'interno del Festival “C'è + Gusto”, la Camera di Commercio della Toscana Nord-Ovest presenta i suoi eventi autunnali. L’enogastronomia come strumento per la promozione territoriale, il sostegno alle imprese locali e la sostenibilità circolare.</w:t>
      </w:r>
    </w:p>
    <w:p w14:paraId="44C2806A" w14:textId="094C3C9F" w:rsidR="002A44D9" w:rsidRPr="002A44D9" w:rsidRDefault="00EF6E21" w:rsidP="002A44D9">
      <w:pPr>
        <w:jc w:val="both"/>
      </w:pPr>
      <w:r w:rsidRPr="000E3F3C">
        <w:rPr>
          <w:b/>
          <w:bCs/>
          <w:i/>
          <w:iCs/>
          <w:sz w:val="24"/>
          <w:szCs w:val="24"/>
        </w:rPr>
        <w:t xml:space="preserve">Viareggio, </w:t>
      </w:r>
      <w:r w:rsidR="000E3F3C" w:rsidRPr="000E3F3C">
        <w:rPr>
          <w:b/>
          <w:bCs/>
          <w:i/>
          <w:iCs/>
          <w:sz w:val="24"/>
          <w:szCs w:val="24"/>
        </w:rPr>
        <w:t>11 ottobre 2026</w:t>
      </w:r>
      <w:r w:rsidR="00E82816">
        <w:rPr>
          <w:b/>
          <w:bCs/>
          <w:sz w:val="24"/>
          <w:szCs w:val="24"/>
        </w:rPr>
        <w:t xml:space="preserve"> </w:t>
      </w:r>
      <w:r w:rsidRPr="00A75CB8">
        <w:rPr>
          <w:sz w:val="24"/>
          <w:szCs w:val="24"/>
        </w:rPr>
        <w:t xml:space="preserve">– </w:t>
      </w:r>
      <w:r w:rsidR="002A44D9" w:rsidRPr="002A44D9">
        <w:rPr>
          <w:sz w:val="24"/>
          <w:szCs w:val="24"/>
        </w:rPr>
        <w:t>La Camera di Commercio della Toscana Nord-Ovest partecipa al Festival “C'è + Gusto” di Bologna per presentare la propria programmazione enogastronomica autunnale. Durante questo fine settimana, presso la Sala del Podestà di Palazzo Re Enzo, l'Ente camerale è presente con uno stand per illustrare a livello nazionale i due principali eventi in programma sul territorio: il Terre di Pisa Food &amp; Wine Festival e Il Desco.</w:t>
      </w:r>
    </w:p>
    <w:p w14:paraId="74C540C4" w14:textId="3BC16034" w:rsidR="002A44D9" w:rsidRPr="002A44D9" w:rsidRDefault="002A44D9" w:rsidP="002A44D9">
      <w:pPr>
        <w:jc w:val="both"/>
        <w:rPr>
          <w:sz w:val="24"/>
          <w:szCs w:val="24"/>
        </w:rPr>
      </w:pPr>
      <w:r w:rsidRPr="002A44D9">
        <w:rPr>
          <w:sz w:val="24"/>
          <w:szCs w:val="24"/>
        </w:rPr>
        <w:t>La partecipazione alla manifestazione bolognese segna l'avvio di un</w:t>
      </w:r>
      <w:r>
        <w:rPr>
          <w:sz w:val="24"/>
          <w:szCs w:val="24"/>
        </w:rPr>
        <w:t xml:space="preserve"> percorso</w:t>
      </w:r>
      <w:r w:rsidRPr="002A44D9">
        <w:rPr>
          <w:sz w:val="24"/>
          <w:szCs w:val="24"/>
        </w:rPr>
        <w:t xml:space="preserve"> di area vasta che intende utilizzare l'enogastronomia come strumento di promozione territoriale.</w:t>
      </w:r>
      <w:r>
        <w:rPr>
          <w:sz w:val="24"/>
          <w:szCs w:val="24"/>
        </w:rPr>
        <w:t xml:space="preserve"> L</w:t>
      </w:r>
      <w:r w:rsidRPr="002A44D9">
        <w:rPr>
          <w:sz w:val="24"/>
          <w:szCs w:val="24"/>
        </w:rPr>
        <w:t>'enogastronomia esce dai confini della tavola per diventare u</w:t>
      </w:r>
      <w:r>
        <w:rPr>
          <w:sz w:val="24"/>
          <w:szCs w:val="24"/>
        </w:rPr>
        <w:t xml:space="preserve">no </w:t>
      </w:r>
      <w:r w:rsidRPr="002A44D9">
        <w:rPr>
          <w:sz w:val="24"/>
          <w:szCs w:val="24"/>
        </w:rPr>
        <w:t>strumento di promozione del territorio e delle sue imprese. L'obiettivo</w:t>
      </w:r>
      <w:r>
        <w:rPr>
          <w:sz w:val="24"/>
          <w:szCs w:val="24"/>
        </w:rPr>
        <w:t xml:space="preserve"> </w:t>
      </w:r>
      <w:r w:rsidRPr="002A44D9">
        <w:rPr>
          <w:sz w:val="24"/>
          <w:szCs w:val="24"/>
        </w:rPr>
        <w:t>è trasformare le produzioni tipiche in un motore di attrattività</w:t>
      </w:r>
      <w:r>
        <w:rPr>
          <w:sz w:val="24"/>
          <w:szCs w:val="24"/>
        </w:rPr>
        <w:t xml:space="preserve"> </w:t>
      </w:r>
      <w:r w:rsidRPr="002A44D9">
        <w:rPr>
          <w:sz w:val="24"/>
          <w:szCs w:val="24"/>
        </w:rPr>
        <w:t xml:space="preserve">turistica, capace di generare ricadute economiche reali. L'evento di Bologna </w:t>
      </w:r>
      <w:r>
        <w:rPr>
          <w:sz w:val="24"/>
          <w:szCs w:val="24"/>
        </w:rPr>
        <w:t>rappresenta</w:t>
      </w:r>
      <w:r w:rsidRPr="002A44D9">
        <w:rPr>
          <w:sz w:val="24"/>
          <w:szCs w:val="24"/>
        </w:rPr>
        <w:t xml:space="preserve"> un'opportunità per incontrare appassionati e operatori del settore, invitandoli a scoprire un'offerta basata su filiera corta, innovazione e attenzione alla sostenibilità.</w:t>
      </w:r>
    </w:p>
    <w:p w14:paraId="4E528C60" w14:textId="77777777" w:rsidR="002A44D9" w:rsidRPr="002A44D9" w:rsidRDefault="002A44D9" w:rsidP="002A44D9">
      <w:pPr>
        <w:jc w:val="both"/>
        <w:rPr>
          <w:sz w:val="24"/>
          <w:szCs w:val="24"/>
        </w:rPr>
      </w:pPr>
      <w:r w:rsidRPr="002A44D9">
        <w:rPr>
          <w:sz w:val="24"/>
          <w:szCs w:val="24"/>
        </w:rPr>
        <w:t xml:space="preserve">Nello stand camerale allestito in Sala del Podestà si alterneranno diverse realtà, tra aziende agricole, consorzi e associazioni di tutela. Saranno presenti: la Comunità del cibo e dell'agrobiodiversità della Garfagnana, l'Azienda agrituristica Il Corniolo, l'Azienda agricola La Faina, l'Azienda Agricola </w:t>
      </w:r>
      <w:proofErr w:type="spellStart"/>
      <w:r w:rsidRPr="002A44D9">
        <w:rPr>
          <w:sz w:val="24"/>
          <w:szCs w:val="24"/>
        </w:rPr>
        <w:t>Calevro</w:t>
      </w:r>
      <w:proofErr w:type="spellEnd"/>
      <w:r w:rsidRPr="002A44D9">
        <w:rPr>
          <w:sz w:val="24"/>
          <w:szCs w:val="24"/>
        </w:rPr>
        <w:t>, il Consorzio Candia dei Colli Apuani, la Strada del Vino e dell'Olio di Lucca, Montecarlo e Versilia, il Consorzio Miele della Lunigiana DOP e l'Azienda Agricola Masetti.</w:t>
      </w:r>
    </w:p>
    <w:p w14:paraId="4FE00B60" w14:textId="7B7BE346" w:rsidR="002A44D9" w:rsidRPr="002A44D9" w:rsidRDefault="002A44D9" w:rsidP="002A44D9">
      <w:pPr>
        <w:jc w:val="both"/>
        <w:rPr>
          <w:sz w:val="24"/>
          <w:szCs w:val="24"/>
        </w:rPr>
      </w:pPr>
      <w:r w:rsidRPr="002A44D9">
        <w:rPr>
          <w:sz w:val="24"/>
          <w:szCs w:val="24"/>
        </w:rPr>
        <w:t xml:space="preserve">I visitatori </w:t>
      </w:r>
      <w:r w:rsidR="000F10BB" w:rsidRPr="000F10BB">
        <w:rPr>
          <w:sz w:val="24"/>
          <w:szCs w:val="24"/>
        </w:rPr>
        <w:t>potranno intraprendere un articolato viaggio sensoriale scandito da</w:t>
      </w:r>
      <w:r w:rsidR="000F10BB">
        <w:rPr>
          <w:sz w:val="24"/>
          <w:szCs w:val="24"/>
        </w:rPr>
        <w:t xml:space="preserve"> </w:t>
      </w:r>
      <w:r w:rsidR="000F10BB" w:rsidRPr="000F10BB">
        <w:rPr>
          <w:sz w:val="24"/>
          <w:szCs w:val="24"/>
        </w:rPr>
        <w:t>degustazioni guidate lungo tutto il fine settimana</w:t>
      </w:r>
      <w:r w:rsidR="000F10BB">
        <w:rPr>
          <w:sz w:val="24"/>
          <w:szCs w:val="24"/>
        </w:rPr>
        <w:t>. S</w:t>
      </w:r>
      <w:r w:rsidRPr="002A44D9">
        <w:rPr>
          <w:sz w:val="24"/>
          <w:szCs w:val="24"/>
        </w:rPr>
        <w:t xml:space="preserve">abato, dalle 11:00 alle 12:30, si terrà un primo assaggio dell'Olio DOP di Lucca appena franto; nel pomeriggio, alle 15:00, sono previsti appuntamenti dedicati ai vini Vermentino bianchi secchi del Candia dei Colli Apuani e al Miele DOP della Lunigiana. La mattina di domenica sarà incentrata sulle produzioni tradizionali, con la degustazione del miele dell'Azienda Agricola La Faina abbinato alle mele disidratate dell'Azienda Il Corniolo, accompagnati da farine di mais e farro, composte, marmellate, biscotti e pasta di nocciole. Gli incontri si concluderanno domenica alle 14:00 con la degustazione dei vini rossi Vermentino Nero e </w:t>
      </w:r>
      <w:proofErr w:type="spellStart"/>
      <w:r w:rsidRPr="002A44D9">
        <w:rPr>
          <w:sz w:val="24"/>
          <w:szCs w:val="24"/>
        </w:rPr>
        <w:t>Massaretta</w:t>
      </w:r>
      <w:proofErr w:type="spellEnd"/>
      <w:r w:rsidRPr="002A44D9">
        <w:rPr>
          <w:sz w:val="24"/>
          <w:szCs w:val="24"/>
        </w:rPr>
        <w:t xml:space="preserve"> DOC Candia dei Colli Apuani. L'obiettivo di queste sessioni è invitare il pubblico a proseguire la visita direttamente in Toscana.</w:t>
      </w:r>
    </w:p>
    <w:p w14:paraId="55C1F3C1" w14:textId="2EF22318" w:rsidR="000F10BB" w:rsidRPr="000F10BB" w:rsidRDefault="000F10BB" w:rsidP="000F10BB">
      <w:pPr>
        <w:jc w:val="both"/>
        <w:rPr>
          <w:sz w:val="24"/>
          <w:szCs w:val="24"/>
        </w:rPr>
      </w:pPr>
      <w:r w:rsidRPr="000F10BB">
        <w:rPr>
          <w:sz w:val="24"/>
          <w:szCs w:val="24"/>
        </w:rPr>
        <w:t>A dare concretezza a questo invito sarà proprio il primo dei</w:t>
      </w:r>
      <w:r>
        <w:rPr>
          <w:sz w:val="24"/>
          <w:szCs w:val="24"/>
        </w:rPr>
        <w:t xml:space="preserve"> </w:t>
      </w:r>
      <w:r w:rsidRPr="000F10BB">
        <w:rPr>
          <w:sz w:val="24"/>
          <w:szCs w:val="24"/>
        </w:rPr>
        <w:t>due eventi autunnali</w:t>
      </w:r>
      <w:r>
        <w:rPr>
          <w:sz w:val="24"/>
          <w:szCs w:val="24"/>
        </w:rPr>
        <w:t xml:space="preserve"> </w:t>
      </w:r>
      <w:r w:rsidR="002A44D9" w:rsidRPr="002A44D9">
        <w:rPr>
          <w:sz w:val="24"/>
          <w:szCs w:val="24"/>
        </w:rPr>
        <w:t xml:space="preserve">il Terre di Pisa Food &amp; Wine Festival. Dal 16 al 18 ottobre, in piazza Vittorio Emanuele II a Pisa, saranno presenti 87 espositori per presentare le produzioni agricole e artigianali locali. </w:t>
      </w:r>
      <w:r w:rsidRPr="000F10BB">
        <w:rPr>
          <w:sz w:val="24"/>
          <w:szCs w:val="24"/>
        </w:rPr>
        <w:t>Quest'anno il tema indiscusso sarà l'Arte Bianca: il taglio del nastro</w:t>
      </w:r>
      <w:r>
        <w:rPr>
          <w:sz w:val="24"/>
          <w:szCs w:val="24"/>
        </w:rPr>
        <w:t xml:space="preserve"> </w:t>
      </w:r>
      <w:r w:rsidRPr="000F10BB">
        <w:rPr>
          <w:sz w:val="24"/>
          <w:szCs w:val="24"/>
        </w:rPr>
        <w:t>avverrà proprio il 16 ottobre, in perfetta coincidenza con il World Bread Day</w:t>
      </w:r>
      <w:r>
        <w:rPr>
          <w:sz w:val="24"/>
          <w:szCs w:val="24"/>
        </w:rPr>
        <w:t xml:space="preserve"> </w:t>
      </w:r>
      <w:r w:rsidRPr="000F10BB">
        <w:rPr>
          <w:sz w:val="24"/>
          <w:szCs w:val="24"/>
        </w:rPr>
        <w:t>(la Giornata Mondiale del Pane). A Pisa la qualità sposa azioni concrete di</w:t>
      </w:r>
      <w:r>
        <w:rPr>
          <w:sz w:val="24"/>
          <w:szCs w:val="24"/>
        </w:rPr>
        <w:t xml:space="preserve"> </w:t>
      </w:r>
      <w:r w:rsidRPr="000F10BB">
        <w:rPr>
          <w:sz w:val="24"/>
          <w:szCs w:val="24"/>
        </w:rPr>
        <w:t>tutela ambientale: il Festival dirà addio alla plastica monouso adottando</w:t>
      </w:r>
      <w:r>
        <w:rPr>
          <w:sz w:val="24"/>
          <w:szCs w:val="24"/>
        </w:rPr>
        <w:t xml:space="preserve"> </w:t>
      </w:r>
      <w:r w:rsidRPr="000F10BB">
        <w:rPr>
          <w:sz w:val="24"/>
          <w:szCs w:val="24"/>
        </w:rPr>
        <w:t>stoviglie compostabili e allestendo 48 casette in legno totalmente</w:t>
      </w:r>
      <w:r>
        <w:rPr>
          <w:sz w:val="24"/>
          <w:szCs w:val="24"/>
        </w:rPr>
        <w:t xml:space="preserve"> </w:t>
      </w:r>
      <w:r w:rsidRPr="000F10BB">
        <w:rPr>
          <w:sz w:val="24"/>
          <w:szCs w:val="24"/>
        </w:rPr>
        <w:t>riutilizzabili. Per la prima volta, inoltre, l'evento sarà sottoposto a un</w:t>
      </w:r>
      <w:r>
        <w:rPr>
          <w:sz w:val="24"/>
          <w:szCs w:val="24"/>
        </w:rPr>
        <w:t xml:space="preserve"> </w:t>
      </w:r>
      <w:r w:rsidRPr="000F10BB">
        <w:rPr>
          <w:sz w:val="24"/>
          <w:szCs w:val="24"/>
        </w:rPr>
        <w:t>rigoroso audit ambientale per verificare l'applicazione dei Criteri ambientali</w:t>
      </w:r>
      <w:r w:rsidR="008D1035">
        <w:rPr>
          <w:sz w:val="24"/>
          <w:szCs w:val="24"/>
        </w:rPr>
        <w:t xml:space="preserve"> </w:t>
      </w:r>
      <w:r w:rsidRPr="000F10BB">
        <w:rPr>
          <w:sz w:val="24"/>
          <w:szCs w:val="24"/>
        </w:rPr>
        <w:t>minimi.</w:t>
      </w:r>
    </w:p>
    <w:p w14:paraId="559A6F05" w14:textId="0CB11247" w:rsidR="002A44D9" w:rsidRPr="002A44D9" w:rsidRDefault="002A44D9" w:rsidP="002A44D9">
      <w:pPr>
        <w:jc w:val="both"/>
        <w:rPr>
          <w:sz w:val="24"/>
          <w:szCs w:val="24"/>
        </w:rPr>
      </w:pPr>
      <w:r w:rsidRPr="002A44D9">
        <w:rPr>
          <w:sz w:val="24"/>
          <w:szCs w:val="24"/>
        </w:rPr>
        <w:lastRenderedPageBreak/>
        <w:t>La programmazione proseguirà a Lucca, dal 27 al 29 novembre, presso il Real Collegio con "Il Desco", manifestazione dedicata ai prodotti del settore agroalimentare di Lucca, Pisa e Massa-Carrara. Attraverso lo slogan "Buono... più volte", l'evento affronterà i temi del contrasto allo spreco alimentare e dell'economia circolare. Verranno valorizzate le pratiche di recupero tipiche della tradizione culinaria toscana (come la preparazione di ribollita e pappa al pomodoro) per promuovere un utilizzo più consapevole degli ingredienti.</w:t>
      </w:r>
    </w:p>
    <w:p w14:paraId="20A1EB16" w14:textId="64779AFE" w:rsidR="002A44D9" w:rsidRDefault="002A44D9" w:rsidP="002A44D9">
      <w:pPr>
        <w:jc w:val="both"/>
        <w:rPr>
          <w:sz w:val="24"/>
          <w:szCs w:val="24"/>
        </w:rPr>
      </w:pPr>
      <w:r w:rsidRPr="002A44D9">
        <w:rPr>
          <w:sz w:val="24"/>
          <w:szCs w:val="24"/>
        </w:rPr>
        <w:t>"</w:t>
      </w:r>
      <w:r w:rsidRPr="002A44D9">
        <w:rPr>
          <w:i/>
          <w:iCs/>
          <w:sz w:val="24"/>
          <w:szCs w:val="24"/>
        </w:rPr>
        <w:t xml:space="preserve">La nostra presenza al Festival 'C'è + </w:t>
      </w:r>
      <w:proofErr w:type="spellStart"/>
      <w:r w:rsidRPr="002A44D9">
        <w:rPr>
          <w:i/>
          <w:iCs/>
          <w:sz w:val="24"/>
          <w:szCs w:val="24"/>
        </w:rPr>
        <w:t>Gusto'</w:t>
      </w:r>
      <w:proofErr w:type="spellEnd"/>
      <w:r w:rsidRPr="002A44D9">
        <w:rPr>
          <w:i/>
          <w:iCs/>
          <w:sz w:val="24"/>
          <w:szCs w:val="24"/>
        </w:rPr>
        <w:t xml:space="preserve"> a Bologna</w:t>
      </w:r>
      <w:r w:rsidRPr="002A44D9">
        <w:rPr>
          <w:sz w:val="24"/>
          <w:szCs w:val="24"/>
        </w:rPr>
        <w:t xml:space="preserve"> – sottolinea</w:t>
      </w:r>
      <w:r w:rsidR="000F10BB">
        <w:rPr>
          <w:sz w:val="24"/>
          <w:szCs w:val="24"/>
        </w:rPr>
        <w:t xml:space="preserve"> Valter Tamburini Presidente del</w:t>
      </w:r>
      <w:r w:rsidRPr="002A44D9">
        <w:rPr>
          <w:sz w:val="24"/>
          <w:szCs w:val="24"/>
        </w:rPr>
        <w:t xml:space="preserve">la Camera di Commercio della Toscana Nord-Ovest – </w:t>
      </w:r>
      <w:r w:rsidRPr="002A44D9">
        <w:rPr>
          <w:i/>
          <w:iCs/>
          <w:sz w:val="24"/>
          <w:szCs w:val="24"/>
        </w:rPr>
        <w:t>si inserisce in un'azione corale di valorizzazione. Promuoviamo i prodotti agricoli e artigianali</w:t>
      </w:r>
      <w:r w:rsidR="000F10BB" w:rsidRPr="000F10BB">
        <w:rPr>
          <w:i/>
          <w:iCs/>
          <w:sz w:val="24"/>
          <w:szCs w:val="24"/>
        </w:rPr>
        <w:t xml:space="preserve"> oggi in degustazione nello stand</w:t>
      </w:r>
      <w:r w:rsidRPr="002A44D9">
        <w:rPr>
          <w:i/>
          <w:iCs/>
          <w:sz w:val="24"/>
          <w:szCs w:val="24"/>
        </w:rPr>
        <w:t>, ma soprattutto presentiamo i nostri territori come destinazioni di interess</w:t>
      </w:r>
      <w:r w:rsidR="000F10BB">
        <w:rPr>
          <w:i/>
          <w:iCs/>
          <w:sz w:val="24"/>
          <w:szCs w:val="24"/>
        </w:rPr>
        <w:t>e</w:t>
      </w:r>
      <w:r w:rsidRPr="002A44D9">
        <w:rPr>
          <w:i/>
          <w:iCs/>
          <w:sz w:val="24"/>
          <w:szCs w:val="24"/>
        </w:rPr>
        <w:t>. Invitiamo il pubblico a scoprire i sapori toscani a Bologna, per poi accoglierlo direttamente ne</w:t>
      </w:r>
      <w:r w:rsidR="005A5D1B">
        <w:rPr>
          <w:i/>
          <w:iCs/>
          <w:sz w:val="24"/>
          <w:szCs w:val="24"/>
        </w:rPr>
        <w:t>lle nostre terre</w:t>
      </w:r>
      <w:r w:rsidRPr="002A44D9">
        <w:rPr>
          <w:i/>
          <w:iCs/>
          <w:sz w:val="24"/>
          <w:szCs w:val="24"/>
        </w:rPr>
        <w:t>, a partire dall'evento previsto per il prossimo fine settimana a Pisa</w:t>
      </w:r>
      <w:r w:rsidRPr="002A44D9">
        <w:rPr>
          <w:sz w:val="24"/>
          <w:szCs w:val="24"/>
        </w:rPr>
        <w:t>".</w:t>
      </w:r>
    </w:p>
    <w:p w14:paraId="43B548E2" w14:textId="77777777" w:rsidR="000F10BB" w:rsidRDefault="000F10BB" w:rsidP="002A44D9">
      <w:pPr>
        <w:jc w:val="both"/>
        <w:rPr>
          <w:sz w:val="24"/>
          <w:szCs w:val="24"/>
        </w:rPr>
      </w:pPr>
    </w:p>
    <w:p w14:paraId="63BE3E67" w14:textId="77777777" w:rsidR="000F10BB" w:rsidRDefault="002A44D9" w:rsidP="000F10BB">
      <w:pPr>
        <w:spacing w:after="0"/>
        <w:jc w:val="both"/>
        <w:rPr>
          <w:sz w:val="24"/>
          <w:szCs w:val="24"/>
        </w:rPr>
      </w:pPr>
      <w:r w:rsidRPr="002A44D9">
        <w:rPr>
          <w:sz w:val="24"/>
          <w:szCs w:val="24"/>
        </w:rPr>
        <w:t xml:space="preserve">Comunicazione: Alberto Susini: 050 512.294 </w:t>
      </w:r>
    </w:p>
    <w:p w14:paraId="7EC45D6A" w14:textId="22FD1FEB" w:rsidR="002A44D9" w:rsidRPr="002A44D9" w:rsidRDefault="002A44D9" w:rsidP="000F10BB">
      <w:pPr>
        <w:spacing w:after="0"/>
        <w:jc w:val="both"/>
        <w:rPr>
          <w:sz w:val="24"/>
          <w:szCs w:val="24"/>
        </w:rPr>
      </w:pPr>
      <w:r w:rsidRPr="002A44D9">
        <w:rPr>
          <w:sz w:val="24"/>
          <w:szCs w:val="24"/>
        </w:rPr>
        <w:t>comunicazione@tno.camcom.it www.tno.camcom.it</w:t>
      </w:r>
    </w:p>
    <w:p w14:paraId="50FA30A2" w14:textId="4E40B513" w:rsidR="009D30E4" w:rsidRPr="00CD55BD" w:rsidRDefault="009D30E4" w:rsidP="002A44D9">
      <w:pPr>
        <w:jc w:val="both"/>
        <w:rPr>
          <w:rFonts w:cs="Calibri"/>
          <w:szCs w:val="22"/>
        </w:rPr>
      </w:pPr>
    </w:p>
    <w:sectPr w:rsidR="009D30E4" w:rsidRPr="00CD55BD">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CDDFE" w14:textId="77777777" w:rsidR="00C56381" w:rsidRDefault="00C56381" w:rsidP="00A75CB8">
      <w:pPr>
        <w:spacing w:after="0" w:line="240" w:lineRule="auto"/>
      </w:pPr>
      <w:r>
        <w:separator/>
      </w:r>
    </w:p>
  </w:endnote>
  <w:endnote w:type="continuationSeparator" w:id="0">
    <w:p w14:paraId="7459848C" w14:textId="77777777" w:rsidR="00C56381" w:rsidRDefault="00C56381" w:rsidP="00A75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FC8BD" w14:textId="77777777" w:rsidR="00C56381" w:rsidRDefault="00C56381" w:rsidP="00A75CB8">
      <w:pPr>
        <w:spacing w:after="0" w:line="240" w:lineRule="auto"/>
      </w:pPr>
      <w:r>
        <w:separator/>
      </w:r>
    </w:p>
  </w:footnote>
  <w:footnote w:type="continuationSeparator" w:id="0">
    <w:p w14:paraId="5D964568" w14:textId="77777777" w:rsidR="00C56381" w:rsidRDefault="00C56381" w:rsidP="00A75C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D25FD" w14:textId="38BDF5D2" w:rsidR="00A75CB8" w:rsidRDefault="00563786">
    <w:pPr>
      <w:pStyle w:val="Intestazione"/>
    </w:pPr>
    <w:r>
      <w:rPr>
        <w:noProof/>
      </w:rPr>
      <w:drawing>
        <wp:anchor distT="0" distB="0" distL="114300" distR="114300" simplePos="0" relativeHeight="251661312" behindDoc="0" locked="0" layoutInCell="1" allowOverlap="1" wp14:anchorId="08BC6E5D" wp14:editId="354EECE8">
          <wp:simplePos x="0" y="0"/>
          <wp:positionH relativeFrom="margin">
            <wp:posOffset>3305175</wp:posOffset>
          </wp:positionH>
          <wp:positionV relativeFrom="topMargin">
            <wp:posOffset>315595</wp:posOffset>
          </wp:positionV>
          <wp:extent cx="1429200" cy="612000"/>
          <wp:effectExtent l="0" t="0" r="0" b="0"/>
          <wp:wrapSquare wrapText="bothSides"/>
          <wp:docPr id="1809528145" name="Immagine 1809528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9200" cy="612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6321009" wp14:editId="350B5808">
          <wp:simplePos x="0" y="0"/>
          <wp:positionH relativeFrom="column">
            <wp:posOffset>5299710</wp:posOffset>
          </wp:positionH>
          <wp:positionV relativeFrom="paragraph">
            <wp:posOffset>-134620</wp:posOffset>
          </wp:positionV>
          <wp:extent cx="797560" cy="581660"/>
          <wp:effectExtent l="0" t="0" r="2540" b="8890"/>
          <wp:wrapSquare wrapText="bothSides"/>
          <wp:docPr id="127416222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7560" cy="581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5CB8">
      <w:rPr>
        <w:noProof/>
      </w:rPr>
      <w:drawing>
        <wp:anchor distT="0" distB="0" distL="114300" distR="114300" simplePos="0" relativeHeight="251659264" behindDoc="0" locked="0" layoutInCell="1" allowOverlap="1" wp14:anchorId="31E81C2E" wp14:editId="3BBAA909">
          <wp:simplePos x="0" y="0"/>
          <wp:positionH relativeFrom="column">
            <wp:posOffset>-43815</wp:posOffset>
          </wp:positionH>
          <wp:positionV relativeFrom="paragraph">
            <wp:posOffset>-192405</wp:posOffset>
          </wp:positionV>
          <wp:extent cx="2814955" cy="611505"/>
          <wp:effectExtent l="0" t="0" r="4445" b="0"/>
          <wp:wrapTopAndBottom/>
          <wp:docPr id="998944854" name="Immagine 99894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3">
                    <a:extLst>
                      <a:ext uri="{28A0092B-C50C-407E-A947-70E740481C1C}">
                        <a14:useLocalDpi xmlns:a14="http://schemas.microsoft.com/office/drawing/2010/main" val="0"/>
                      </a:ext>
                    </a:extLst>
                  </a:blip>
                  <a:stretch>
                    <a:fillRect/>
                  </a:stretch>
                </pic:blipFill>
                <pic:spPr>
                  <a:xfrm>
                    <a:off x="0" y="0"/>
                    <a:ext cx="2814955" cy="61150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7B8BCF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pStyle w:val="Titolo4"/>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16cid:durableId="1670519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59E"/>
    <w:rsid w:val="000B3ECA"/>
    <w:rsid w:val="000E3F3C"/>
    <w:rsid w:val="000F10BB"/>
    <w:rsid w:val="001C1426"/>
    <w:rsid w:val="002A44D9"/>
    <w:rsid w:val="00323B44"/>
    <w:rsid w:val="003F1319"/>
    <w:rsid w:val="00563786"/>
    <w:rsid w:val="005A5D1B"/>
    <w:rsid w:val="00840A3C"/>
    <w:rsid w:val="008D1035"/>
    <w:rsid w:val="00973110"/>
    <w:rsid w:val="009D30E4"/>
    <w:rsid w:val="00A71D02"/>
    <w:rsid w:val="00A75CB8"/>
    <w:rsid w:val="00B246F2"/>
    <w:rsid w:val="00C42949"/>
    <w:rsid w:val="00C56381"/>
    <w:rsid w:val="00CA259E"/>
    <w:rsid w:val="00CD55BD"/>
    <w:rsid w:val="00E4416C"/>
    <w:rsid w:val="00E45005"/>
    <w:rsid w:val="00E82816"/>
    <w:rsid w:val="00EE3085"/>
    <w:rsid w:val="00EF6E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9D3DA"/>
  <w15:chartTrackingRefBased/>
  <w15:docId w15:val="{82288E90-9370-4341-83F1-746091D5F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spacing w:val="-10"/>
        <w:kern w:val="28"/>
        <w:sz w:val="22"/>
        <w:szCs w:val="5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A25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A25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A259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olo4">
    <w:name w:val="heading 4"/>
    <w:basedOn w:val="Normale"/>
    <w:next w:val="Normale"/>
    <w:link w:val="Titolo4Carattere"/>
    <w:qFormat/>
    <w:rsid w:val="00323B44"/>
    <w:pPr>
      <w:keepNext/>
      <w:numPr>
        <w:ilvl w:val="3"/>
        <w:numId w:val="1"/>
      </w:numPr>
      <w:suppressAutoHyphens/>
      <w:spacing w:before="120" w:after="120" w:line="240" w:lineRule="auto"/>
      <w:jc w:val="center"/>
      <w:outlineLvl w:val="3"/>
    </w:pPr>
    <w:rPr>
      <w:bCs/>
      <w:iCs/>
      <w:sz w:val="24"/>
      <w:lang w:val="x-none" w:eastAsia="ar-SA"/>
    </w:rPr>
  </w:style>
  <w:style w:type="paragraph" w:styleId="Titolo5">
    <w:name w:val="heading 5"/>
    <w:basedOn w:val="Normale"/>
    <w:next w:val="Normale"/>
    <w:link w:val="Titolo5Carattere"/>
    <w:unhideWhenUsed/>
    <w:qFormat/>
    <w:rsid w:val="00323B44"/>
    <w:pPr>
      <w:keepNext/>
      <w:keepLines/>
      <w:spacing w:before="240" w:after="240" w:line="240" w:lineRule="auto"/>
      <w:jc w:val="center"/>
      <w:outlineLvl w:val="4"/>
    </w:pPr>
    <w:rPr>
      <w:rFonts w:eastAsiaTheme="majorEastAsia" w:cstheme="majorBidi"/>
      <w:szCs w:val="36"/>
      <w:lang w:val="fr-FR"/>
    </w:rPr>
  </w:style>
  <w:style w:type="paragraph" w:styleId="Titolo6">
    <w:name w:val="heading 6"/>
    <w:basedOn w:val="Normale"/>
    <w:next w:val="Normale"/>
    <w:link w:val="Titolo6Carattere"/>
    <w:uiPriority w:val="9"/>
    <w:semiHidden/>
    <w:unhideWhenUsed/>
    <w:qFormat/>
    <w:rsid w:val="00CA259E"/>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CA259E"/>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CA259E"/>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CA259E"/>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323B44"/>
    <w:pPr>
      <w:tabs>
        <w:tab w:val="center" w:pos="4819"/>
        <w:tab w:val="right" w:pos="9638"/>
      </w:tabs>
      <w:spacing w:before="120" w:after="120" w:line="240" w:lineRule="auto"/>
    </w:pPr>
    <w:rPr>
      <w:sz w:val="24"/>
      <w:lang w:val="fr-FR"/>
    </w:rPr>
  </w:style>
  <w:style w:type="character" w:customStyle="1" w:styleId="IntestazioneCarattere">
    <w:name w:val="Intestazione Carattere"/>
    <w:link w:val="Intestazione"/>
    <w:uiPriority w:val="99"/>
    <w:rsid w:val="00323B44"/>
    <w:rPr>
      <w:rFonts w:cstheme="minorHAnsi"/>
      <w:sz w:val="24"/>
      <w:lang w:val="fr-FR"/>
    </w:rPr>
  </w:style>
  <w:style w:type="paragraph" w:styleId="Titolo">
    <w:name w:val="Title"/>
    <w:basedOn w:val="Normale"/>
    <w:next w:val="Normale"/>
    <w:link w:val="TitoloCarattere"/>
    <w:qFormat/>
    <w:rsid w:val="00323B44"/>
    <w:pPr>
      <w:spacing w:before="120" w:after="120" w:line="240" w:lineRule="auto"/>
      <w:jc w:val="center"/>
    </w:pPr>
    <w:rPr>
      <w:b/>
      <w:bCs/>
      <w:sz w:val="36"/>
      <w:szCs w:val="40"/>
      <w:lang w:val="fr-FR"/>
    </w:rPr>
  </w:style>
  <w:style w:type="character" w:customStyle="1" w:styleId="TitoloCarattere">
    <w:name w:val="Titolo Carattere"/>
    <w:basedOn w:val="Carpredefinitoparagrafo"/>
    <w:link w:val="Titolo"/>
    <w:rsid w:val="00323B44"/>
    <w:rPr>
      <w:rFonts w:cstheme="minorHAnsi"/>
      <w:b/>
      <w:bCs/>
      <w:sz w:val="36"/>
      <w:szCs w:val="40"/>
      <w:lang w:val="fr-FR"/>
    </w:rPr>
  </w:style>
  <w:style w:type="paragraph" w:styleId="Paragrafoelenco">
    <w:name w:val="List Paragraph"/>
    <w:basedOn w:val="Normale"/>
    <w:uiPriority w:val="34"/>
    <w:qFormat/>
    <w:rsid w:val="00323B44"/>
    <w:pPr>
      <w:spacing w:after="0" w:line="240" w:lineRule="auto"/>
      <w:ind w:left="720"/>
      <w:contextualSpacing/>
    </w:pPr>
    <w:rPr>
      <w:rFonts w:eastAsia="Times New Roman"/>
      <w:kern w:val="0"/>
      <w:sz w:val="24"/>
      <w:lang w:val="fr-FR" w:eastAsia="it-IT"/>
    </w:rPr>
  </w:style>
  <w:style w:type="character" w:customStyle="1" w:styleId="Titolo4Carattere">
    <w:name w:val="Titolo 4 Carattere"/>
    <w:link w:val="Titolo4"/>
    <w:rsid w:val="00323B44"/>
    <w:rPr>
      <w:rFonts w:cstheme="minorHAnsi"/>
      <w:bCs/>
      <w:iCs/>
      <w:sz w:val="24"/>
      <w:lang w:val="x-none" w:eastAsia="ar-SA"/>
    </w:rPr>
  </w:style>
  <w:style w:type="character" w:customStyle="1" w:styleId="Titolo5Carattere">
    <w:name w:val="Titolo 5 Carattere"/>
    <w:basedOn w:val="Carpredefinitoparagrafo"/>
    <w:link w:val="Titolo5"/>
    <w:rsid w:val="00323B44"/>
    <w:rPr>
      <w:rFonts w:eastAsiaTheme="majorEastAsia" w:cstheme="majorBidi"/>
      <w:szCs w:val="36"/>
      <w:lang w:val="fr-FR"/>
    </w:rPr>
  </w:style>
  <w:style w:type="character" w:customStyle="1" w:styleId="Titolo1Carattere">
    <w:name w:val="Titolo 1 Carattere"/>
    <w:basedOn w:val="Carpredefinitoparagrafo"/>
    <w:link w:val="Titolo1"/>
    <w:uiPriority w:val="9"/>
    <w:rsid w:val="00CA259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A259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A259E"/>
    <w:rPr>
      <w:rFonts w:asciiTheme="minorHAnsi" w:eastAsiaTheme="majorEastAsia" w:hAnsiTheme="minorHAnsi" w:cstheme="majorBidi"/>
      <w:color w:val="2F5496" w:themeColor="accent1" w:themeShade="BF"/>
      <w:sz w:val="28"/>
      <w:szCs w:val="28"/>
    </w:rPr>
  </w:style>
  <w:style w:type="character" w:customStyle="1" w:styleId="Titolo6Carattere">
    <w:name w:val="Titolo 6 Carattere"/>
    <w:basedOn w:val="Carpredefinitoparagrafo"/>
    <w:link w:val="Titolo6"/>
    <w:uiPriority w:val="9"/>
    <w:semiHidden/>
    <w:rsid w:val="00CA259E"/>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CA259E"/>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CA259E"/>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CA259E"/>
    <w:rPr>
      <w:rFonts w:asciiTheme="minorHAnsi" w:eastAsiaTheme="majorEastAsia" w:hAnsiTheme="minorHAnsi" w:cstheme="majorBidi"/>
      <w:color w:val="272727" w:themeColor="text1" w:themeTint="D8"/>
    </w:rPr>
  </w:style>
  <w:style w:type="paragraph" w:styleId="Sottotitolo">
    <w:name w:val="Subtitle"/>
    <w:basedOn w:val="Normale"/>
    <w:next w:val="Normale"/>
    <w:link w:val="SottotitoloCarattere"/>
    <w:uiPriority w:val="11"/>
    <w:qFormat/>
    <w:rsid w:val="00CA259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A259E"/>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A259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A259E"/>
    <w:rPr>
      <w:i/>
      <w:iCs/>
      <w:color w:val="404040" w:themeColor="text1" w:themeTint="BF"/>
    </w:rPr>
  </w:style>
  <w:style w:type="character" w:styleId="Enfasiintensa">
    <w:name w:val="Intense Emphasis"/>
    <w:basedOn w:val="Carpredefinitoparagrafo"/>
    <w:uiPriority w:val="21"/>
    <w:qFormat/>
    <w:rsid w:val="00CA259E"/>
    <w:rPr>
      <w:i/>
      <w:iCs/>
      <w:color w:val="2F5496" w:themeColor="accent1" w:themeShade="BF"/>
    </w:rPr>
  </w:style>
  <w:style w:type="paragraph" w:styleId="Citazioneintensa">
    <w:name w:val="Intense Quote"/>
    <w:basedOn w:val="Normale"/>
    <w:next w:val="Normale"/>
    <w:link w:val="CitazioneintensaCarattere"/>
    <w:uiPriority w:val="30"/>
    <w:qFormat/>
    <w:rsid w:val="00CA25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A259E"/>
    <w:rPr>
      <w:i/>
      <w:iCs/>
      <w:color w:val="2F5496" w:themeColor="accent1" w:themeShade="BF"/>
    </w:rPr>
  </w:style>
  <w:style w:type="character" w:styleId="Riferimentointenso">
    <w:name w:val="Intense Reference"/>
    <w:basedOn w:val="Carpredefinitoparagrafo"/>
    <w:uiPriority w:val="32"/>
    <w:qFormat/>
    <w:rsid w:val="00CA259E"/>
    <w:rPr>
      <w:b/>
      <w:bCs/>
      <w:smallCaps/>
      <w:color w:val="2F5496" w:themeColor="accent1" w:themeShade="BF"/>
      <w:spacing w:val="5"/>
    </w:rPr>
  </w:style>
  <w:style w:type="paragraph" w:styleId="NormaleWeb">
    <w:name w:val="Normal (Web)"/>
    <w:basedOn w:val="Normale"/>
    <w:uiPriority w:val="99"/>
    <w:semiHidden/>
    <w:unhideWhenUsed/>
    <w:rsid w:val="00EF6E21"/>
    <w:rPr>
      <w:rFonts w:ascii="Times New Roman" w:hAnsi="Times New Roman" w:cs="Times New Roman"/>
      <w:sz w:val="24"/>
      <w:szCs w:val="24"/>
    </w:rPr>
  </w:style>
  <w:style w:type="paragraph" w:styleId="Pidipagina">
    <w:name w:val="footer"/>
    <w:basedOn w:val="Normale"/>
    <w:link w:val="PidipaginaCarattere"/>
    <w:uiPriority w:val="99"/>
    <w:unhideWhenUsed/>
    <w:rsid w:val="00A75CB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75CB8"/>
  </w:style>
  <w:style w:type="character" w:styleId="Collegamentoipertestuale">
    <w:name w:val="Hyperlink"/>
    <w:uiPriority w:val="99"/>
    <w:rsid w:val="00A75CB8"/>
    <w:rPr>
      <w:color w:val="0000FF"/>
      <w:u w:val="single"/>
    </w:rPr>
  </w:style>
  <w:style w:type="character" w:styleId="Menzionenonrisolta">
    <w:name w:val="Unresolved Mention"/>
    <w:basedOn w:val="Carpredefinitoparagrafo"/>
    <w:uiPriority w:val="99"/>
    <w:semiHidden/>
    <w:unhideWhenUsed/>
    <w:rsid w:val="00A75C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2</Pages>
  <Words>715</Words>
  <Characters>4079</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Ottino Marcella</dc:creator>
  <cp:keywords/>
  <dc:description/>
  <cp:lastModifiedBy>Barsuglia Lucia</cp:lastModifiedBy>
  <cp:revision>11</cp:revision>
  <dcterms:created xsi:type="dcterms:W3CDTF">2026-10-09T07:26:00Z</dcterms:created>
  <dcterms:modified xsi:type="dcterms:W3CDTF">2026-10-10T14:36:00Z</dcterms:modified>
</cp:coreProperties>
</file>