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B953E" w14:textId="77777777" w:rsidR="005121A6" w:rsidRDefault="00153AD9">
      <w:pPr>
        <w:jc w:val="right"/>
        <w:rPr>
          <w:rFonts w:ascii="Rasa" w:eastAsia="Rasa" w:hAnsi="Rasa" w:cs="Rasa"/>
          <w:color w:val="071D4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696CAB6" wp14:editId="11EBA76C">
            <wp:simplePos x="0" y="0"/>
            <wp:positionH relativeFrom="column">
              <wp:posOffset>19686</wp:posOffset>
            </wp:positionH>
            <wp:positionV relativeFrom="paragraph">
              <wp:posOffset>254221</wp:posOffset>
            </wp:positionV>
            <wp:extent cx="2840990" cy="516255"/>
            <wp:effectExtent l="0" t="0" r="0" b="0"/>
            <wp:wrapSquare wrapText="bothSides" distT="0" distB="0" distL="114300" distR="114300"/>
            <wp:docPr id="1" name="image1.png" descr="Logo della camera di Commercio della Toscana Nord-Ov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la camera di Commercio della Toscana Nord-Ovest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094BBC" w14:textId="77777777" w:rsidR="005121A6" w:rsidRDefault="005121A6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41AB2777" w14:textId="77777777" w:rsidR="005121A6" w:rsidRDefault="005121A6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5E15D499" w14:textId="77777777" w:rsidR="005121A6" w:rsidRDefault="00153AD9">
      <w:pPr>
        <w:rPr>
          <w:rFonts w:ascii="Calibri" w:eastAsia="Calibri" w:hAnsi="Calibri" w:cs="Calibri"/>
          <w:b/>
          <w:bCs/>
          <w:color w:val="808080"/>
          <w:sz w:val="4"/>
          <w:szCs w:val="4"/>
        </w:rPr>
      </w:pPr>
      <w:r>
        <w:rPr>
          <w:rFonts w:ascii="Calibri" w:eastAsia="Calibri" w:hAnsi="Calibri" w:cs="Calibri"/>
          <w:b/>
          <w:bCs/>
          <w:color w:val="808080"/>
          <w:sz w:val="44"/>
          <w:szCs w:val="44"/>
        </w:rPr>
        <w:t xml:space="preserve">Comunicato </w:t>
      </w:r>
      <w:r>
        <w:rPr>
          <w:rFonts w:ascii="Calibri" w:eastAsia="Calibri" w:hAnsi="Calibri" w:cs="Calibri"/>
          <w:b/>
          <w:bCs/>
          <w:color w:val="7F7F7F"/>
          <w:sz w:val="44"/>
          <w:szCs w:val="44"/>
        </w:rPr>
        <w:t>Stampa</w:t>
      </w:r>
    </w:p>
    <w:p w14:paraId="0689DFA8" w14:textId="77777777" w:rsidR="005121A6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09716552" w14:textId="21C4941A" w:rsidR="00CE1E39" w:rsidRDefault="00CE1E39" w:rsidP="00B14AC7">
      <w:pPr>
        <w:spacing w:after="240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“Camera aperta” H24</w:t>
      </w:r>
      <w:r w:rsidR="004F242E">
        <w:rPr>
          <w:rFonts w:ascii="Calibri" w:eastAsia="Calibri" w:hAnsi="Calibri" w:cs="Calibri"/>
          <w:b/>
          <w:bCs/>
          <w:sz w:val="36"/>
          <w:szCs w:val="36"/>
        </w:rPr>
        <w:t>: L</w:t>
      </w:r>
      <w:r w:rsidRPr="002D0D00">
        <w:rPr>
          <w:rFonts w:ascii="Calibri" w:eastAsia="Calibri" w:hAnsi="Calibri" w:cs="Calibri"/>
          <w:b/>
          <w:bCs/>
          <w:sz w:val="36"/>
          <w:szCs w:val="36"/>
        </w:rPr>
        <w:t xml:space="preserve">a </w:t>
      </w:r>
      <w:r w:rsidRPr="007C6ABB">
        <w:rPr>
          <w:rFonts w:ascii="Calibri" w:eastAsia="Calibri" w:hAnsi="Calibri" w:cs="Calibri"/>
          <w:b/>
          <w:bCs/>
          <w:sz w:val="36"/>
          <w:szCs w:val="36"/>
        </w:rPr>
        <w:t xml:space="preserve">Camera </w:t>
      </w:r>
      <w:r>
        <w:rPr>
          <w:rFonts w:ascii="Calibri" w:eastAsia="Calibri" w:hAnsi="Calibri" w:cs="Calibri"/>
          <w:b/>
          <w:bCs/>
          <w:sz w:val="36"/>
          <w:szCs w:val="36"/>
        </w:rPr>
        <w:t>d</w:t>
      </w:r>
      <w:r w:rsidRPr="007C6ABB">
        <w:rPr>
          <w:rFonts w:ascii="Calibri" w:eastAsia="Calibri" w:hAnsi="Calibri" w:cs="Calibri"/>
          <w:b/>
          <w:bCs/>
          <w:sz w:val="36"/>
          <w:szCs w:val="36"/>
        </w:rPr>
        <w:t>i Commercio Toscana Nord-Ovest</w:t>
      </w:r>
      <w:r w:rsidRPr="002D0D00">
        <w:rPr>
          <w:rFonts w:ascii="Calibri" w:eastAsia="Calibri" w:hAnsi="Calibri" w:cs="Calibri"/>
          <w:b/>
          <w:bCs/>
          <w:sz w:val="36"/>
          <w:szCs w:val="36"/>
        </w:rPr>
        <w:t xml:space="preserve"> accelera sulla digitalizzazione</w:t>
      </w:r>
      <w:r w:rsidR="004F242E">
        <w:rPr>
          <w:rFonts w:ascii="Calibri" w:eastAsia="Calibri" w:hAnsi="Calibri" w:cs="Calibri"/>
          <w:b/>
          <w:bCs/>
          <w:sz w:val="36"/>
          <w:szCs w:val="36"/>
        </w:rPr>
        <w:t>. I</w:t>
      </w:r>
      <w:r w:rsidRPr="002D0D00">
        <w:rPr>
          <w:rFonts w:ascii="Calibri" w:eastAsia="Calibri" w:hAnsi="Calibri" w:cs="Calibri"/>
          <w:b/>
          <w:bCs/>
          <w:sz w:val="36"/>
          <w:szCs w:val="36"/>
        </w:rPr>
        <w:t>l 2026 si preannuncia come l’anno dei record per i servizi online</w:t>
      </w:r>
    </w:p>
    <w:p w14:paraId="3145E93A" w14:textId="44C77E6C" w:rsidR="00B14AC7" w:rsidRPr="007C6ABB" w:rsidRDefault="00B14AC7" w:rsidP="00B14AC7">
      <w:pPr>
        <w:spacing w:after="240"/>
        <w:rPr>
          <w:rFonts w:ascii="Calibri" w:eastAsia="Calibri" w:hAnsi="Calibri" w:cs="Calibri"/>
          <w:i/>
          <w:iCs/>
        </w:rPr>
      </w:pPr>
      <w:r w:rsidRPr="002D0D00">
        <w:rPr>
          <w:rFonts w:ascii="Calibri" w:eastAsia="Calibri" w:hAnsi="Calibri" w:cs="Calibri"/>
          <w:i/>
          <w:iCs/>
        </w:rPr>
        <w:t xml:space="preserve">In crescita costante gli appuntamenti agli sportelli </w:t>
      </w:r>
      <w:r w:rsidR="00CE1E39">
        <w:rPr>
          <w:rFonts w:ascii="Calibri" w:eastAsia="Calibri" w:hAnsi="Calibri" w:cs="Calibri"/>
          <w:i/>
          <w:iCs/>
        </w:rPr>
        <w:t>prenotati</w:t>
      </w:r>
      <w:r w:rsidRPr="002D0D00">
        <w:rPr>
          <w:rFonts w:ascii="Calibri" w:eastAsia="Calibri" w:hAnsi="Calibri" w:cs="Calibri"/>
          <w:i/>
          <w:iCs/>
        </w:rPr>
        <w:t xml:space="preserve"> online</w:t>
      </w:r>
      <w:r w:rsidR="00153AD9">
        <w:rPr>
          <w:rFonts w:ascii="Calibri" w:eastAsia="Calibri" w:hAnsi="Calibri" w:cs="Calibri"/>
          <w:i/>
          <w:iCs/>
        </w:rPr>
        <w:t>. S</w:t>
      </w:r>
      <w:r w:rsidRPr="002D0D00">
        <w:rPr>
          <w:rFonts w:ascii="Calibri" w:eastAsia="Calibri" w:hAnsi="Calibri" w:cs="Calibri"/>
          <w:i/>
          <w:iCs/>
        </w:rPr>
        <w:t>uccesso di "Camera Aperta": l'intelligenza artificiale riduce le distanze tra Pubblica Amministrazione e tessuto produtti</w:t>
      </w:r>
      <w:r>
        <w:rPr>
          <w:rFonts w:ascii="Calibri" w:eastAsia="Calibri" w:hAnsi="Calibri" w:cs="Calibri"/>
          <w:i/>
          <w:iCs/>
        </w:rPr>
        <w:t>vo</w:t>
      </w:r>
      <w:r w:rsidR="00F9402D">
        <w:rPr>
          <w:rFonts w:ascii="Calibri" w:eastAsia="Calibri" w:hAnsi="Calibri" w:cs="Calibri"/>
          <w:i/>
          <w:iCs/>
        </w:rPr>
        <w:t>.</w:t>
      </w:r>
    </w:p>
    <w:p w14:paraId="3682436E" w14:textId="2CF3C5E8" w:rsidR="00B14AC7" w:rsidRPr="002D0D00" w:rsidRDefault="00B14AC7" w:rsidP="00B14AC7">
      <w:pPr>
        <w:spacing w:after="240"/>
        <w:rPr>
          <w:rFonts w:ascii="Calibri" w:hAnsi="Calibri" w:cs="Calibri"/>
          <w:bCs/>
          <w:noProof/>
        </w:rPr>
      </w:pPr>
      <w:r>
        <w:rPr>
          <w:rFonts w:ascii="Calibri" w:hAnsi="Calibri" w:cs="Calibri"/>
          <w:b/>
          <w:i/>
          <w:noProof/>
        </w:rPr>
        <w:t>Viareggio</w:t>
      </w:r>
      <w:r w:rsidR="00D66A68">
        <w:rPr>
          <w:rFonts w:ascii="Calibri" w:hAnsi="Calibri" w:cs="Calibri"/>
          <w:b/>
          <w:i/>
          <w:noProof/>
        </w:rPr>
        <w:t>, 5</w:t>
      </w:r>
      <w:r>
        <w:rPr>
          <w:rFonts w:ascii="Calibri" w:hAnsi="Calibri" w:cs="Calibri"/>
          <w:b/>
          <w:i/>
          <w:noProof/>
        </w:rPr>
        <w:t xml:space="preserve"> marzo</w:t>
      </w:r>
      <w:r w:rsidRPr="005465B4">
        <w:rPr>
          <w:rFonts w:ascii="Calibri" w:hAnsi="Calibri" w:cs="Calibri"/>
          <w:b/>
          <w:i/>
          <w:noProof/>
        </w:rPr>
        <w:t xml:space="preserve"> 202</w:t>
      </w:r>
      <w:r>
        <w:rPr>
          <w:rFonts w:ascii="Calibri" w:hAnsi="Calibri" w:cs="Calibri"/>
          <w:b/>
          <w:i/>
          <w:noProof/>
        </w:rPr>
        <w:t>6</w:t>
      </w:r>
      <w:r w:rsidRPr="00697E11">
        <w:rPr>
          <w:rFonts w:ascii="Calibri" w:hAnsi="Calibri" w:cs="Calibri"/>
          <w:b/>
          <w:i/>
          <w:noProof/>
        </w:rPr>
        <w:t>.</w:t>
      </w:r>
      <w:r>
        <w:rPr>
          <w:rFonts w:ascii="Calibri" w:hAnsi="Calibri" w:cs="Calibri"/>
          <w:b/>
          <w:i/>
          <w:noProof/>
        </w:rPr>
        <w:t xml:space="preserve"> </w:t>
      </w:r>
      <w:r w:rsidRPr="002D0D00">
        <w:rPr>
          <w:rFonts w:ascii="Calibri" w:hAnsi="Calibri" w:cs="Calibri"/>
          <w:bCs/>
          <w:noProof/>
        </w:rPr>
        <w:t>La Camera di</w:t>
      </w:r>
      <w:r>
        <w:rPr>
          <w:rFonts w:ascii="Calibri" w:hAnsi="Calibri" w:cs="Calibri"/>
          <w:bCs/>
          <w:noProof/>
        </w:rPr>
        <w:t xml:space="preserve"> </w:t>
      </w:r>
      <w:r w:rsidRPr="002D0D00">
        <w:rPr>
          <w:rFonts w:ascii="Calibri" w:hAnsi="Calibri" w:cs="Calibri"/>
          <w:bCs/>
          <w:noProof/>
        </w:rPr>
        <w:t xml:space="preserve"> Commercio della Toscana Nord-Ovest consolida il proprio ruolo di guida nella transizione digitale per le imprese di Pisa, Lucca e Massa Carrara attraverso un ecosistema tecnologico sempre più vicino all'utente. I dati </w:t>
      </w:r>
      <w:r>
        <w:rPr>
          <w:rFonts w:ascii="Calibri" w:hAnsi="Calibri" w:cs="Calibri"/>
          <w:bCs/>
          <w:noProof/>
        </w:rPr>
        <w:t>dei</w:t>
      </w:r>
      <w:r w:rsidRPr="002D0D00">
        <w:rPr>
          <w:rFonts w:ascii="Calibri" w:hAnsi="Calibri" w:cs="Calibri"/>
          <w:bCs/>
          <w:noProof/>
        </w:rPr>
        <w:t xml:space="preserve"> primi due mesi del 2026 </w:t>
      </w:r>
      <w:r>
        <w:rPr>
          <w:rFonts w:ascii="Calibri" w:hAnsi="Calibri" w:cs="Calibri"/>
          <w:bCs/>
          <w:noProof/>
        </w:rPr>
        <w:t>segnalano</w:t>
      </w:r>
      <w:r w:rsidRPr="002D0D00">
        <w:rPr>
          <w:rFonts w:ascii="Calibri" w:hAnsi="Calibri" w:cs="Calibri"/>
          <w:bCs/>
          <w:noProof/>
        </w:rPr>
        <w:t xml:space="preserve"> </w:t>
      </w:r>
      <w:r>
        <w:rPr>
          <w:rFonts w:ascii="Calibri" w:hAnsi="Calibri" w:cs="Calibri"/>
          <w:bCs/>
          <w:noProof/>
        </w:rPr>
        <w:t>una forte accelerazione con</w:t>
      </w:r>
      <w:r w:rsidRPr="002D0D00">
        <w:rPr>
          <w:rFonts w:ascii="Calibri" w:hAnsi="Calibri" w:cs="Calibri"/>
          <w:bCs/>
          <w:noProof/>
        </w:rPr>
        <w:t xml:space="preserve"> l'utenza </w:t>
      </w:r>
      <w:r>
        <w:rPr>
          <w:rFonts w:ascii="Calibri" w:hAnsi="Calibri" w:cs="Calibri"/>
          <w:bCs/>
          <w:noProof/>
        </w:rPr>
        <w:t xml:space="preserve">che </w:t>
      </w:r>
      <w:r w:rsidRPr="002D0D00">
        <w:rPr>
          <w:rFonts w:ascii="Calibri" w:hAnsi="Calibri" w:cs="Calibri"/>
          <w:bCs/>
          <w:noProof/>
        </w:rPr>
        <w:t xml:space="preserve">predilige </w:t>
      </w:r>
      <w:r>
        <w:rPr>
          <w:rFonts w:ascii="Calibri" w:hAnsi="Calibri" w:cs="Calibri"/>
          <w:bCs/>
          <w:noProof/>
        </w:rPr>
        <w:t>i</w:t>
      </w:r>
      <w:r w:rsidRPr="002D0D00">
        <w:rPr>
          <w:rFonts w:ascii="Calibri" w:hAnsi="Calibri" w:cs="Calibri"/>
          <w:bCs/>
          <w:noProof/>
        </w:rPr>
        <w:t xml:space="preserve"> servizi self-service e la flessibilità degli orari.</w:t>
      </w:r>
    </w:p>
    <w:p w14:paraId="1194F442" w14:textId="3523B7EF" w:rsidR="00F9402D" w:rsidRPr="00F9402D" w:rsidRDefault="00F9402D" w:rsidP="00F9402D">
      <w:pPr>
        <w:spacing w:after="240"/>
        <w:rPr>
          <w:rFonts w:ascii="Calibri" w:hAnsi="Calibri" w:cs="Calibri"/>
          <w:bCs/>
          <w:noProof/>
          <w:lang w:val="it-IT"/>
        </w:rPr>
      </w:pPr>
      <w:r w:rsidRPr="00F9402D">
        <w:rPr>
          <w:rFonts w:ascii="Calibri" w:hAnsi="Calibri" w:cs="Calibri"/>
          <w:bCs/>
          <w:noProof/>
          <w:lang w:val="it-IT"/>
        </w:rPr>
        <w:t xml:space="preserve">L’andamento delle prenotazioni online per l’accesso agli sportelli fisici di Pisa, Lucca, Carrara, Viareggio e Santa Croce sull’Arno evidenzia un trend </w:t>
      </w:r>
      <w:r w:rsidR="00153AD9">
        <w:rPr>
          <w:rFonts w:ascii="Calibri" w:hAnsi="Calibri" w:cs="Calibri"/>
          <w:bCs/>
          <w:noProof/>
          <w:lang w:val="it-IT"/>
        </w:rPr>
        <w:t>in continua crescita</w:t>
      </w:r>
      <w:r w:rsidRPr="00F9402D">
        <w:rPr>
          <w:rFonts w:ascii="Calibri" w:hAnsi="Calibri" w:cs="Calibri"/>
          <w:bCs/>
          <w:noProof/>
          <w:lang w:val="it-IT"/>
        </w:rPr>
        <w:t>. Il 2025 si è chiuso con 12.288 appuntamenti, in significativo incremento rispetto agli 8.996 del 2024.</w:t>
      </w:r>
      <w:r>
        <w:rPr>
          <w:rFonts w:ascii="Calibri" w:hAnsi="Calibri" w:cs="Calibri"/>
          <w:bCs/>
          <w:noProof/>
          <w:lang w:val="it-IT"/>
        </w:rPr>
        <w:t xml:space="preserve"> </w:t>
      </w:r>
      <w:r w:rsidRPr="00F9402D">
        <w:rPr>
          <w:rFonts w:ascii="Calibri" w:hAnsi="Calibri" w:cs="Calibri"/>
          <w:bCs/>
          <w:noProof/>
          <w:lang w:val="it-IT"/>
        </w:rPr>
        <w:t>Il 2026 si apre con un’ulteriore accelerazione: nei primi due mesi sono già state superate le 2</w:t>
      </w:r>
      <w:r w:rsidR="00153AD9">
        <w:rPr>
          <w:rFonts w:ascii="Calibri" w:hAnsi="Calibri" w:cs="Calibri"/>
          <w:bCs/>
          <w:noProof/>
          <w:lang w:val="it-IT"/>
        </w:rPr>
        <w:t>mila</w:t>
      </w:r>
      <w:r w:rsidRPr="00F9402D">
        <w:rPr>
          <w:rFonts w:ascii="Calibri" w:hAnsi="Calibri" w:cs="Calibri"/>
          <w:bCs/>
          <w:noProof/>
          <w:lang w:val="it-IT"/>
        </w:rPr>
        <w:t xml:space="preserve"> prenotazioni</w:t>
      </w:r>
      <w:r w:rsidR="00CE1E39">
        <w:rPr>
          <w:rFonts w:ascii="Calibri" w:hAnsi="Calibri" w:cs="Calibri"/>
          <w:bCs/>
          <w:noProof/>
          <w:lang w:val="it-IT"/>
        </w:rPr>
        <w:t xml:space="preserve"> on line</w:t>
      </w:r>
      <w:r w:rsidRPr="00F9402D">
        <w:rPr>
          <w:rFonts w:ascii="Calibri" w:hAnsi="Calibri" w:cs="Calibri"/>
          <w:bCs/>
          <w:noProof/>
          <w:lang w:val="it-IT"/>
        </w:rPr>
        <w:t>. In uno scenario di mantenimento dell’attuale ritmo, l’ente si proietta verso il superamento dei risultati dell’anno precedente, consolidando l’efficacia del sistema di gestione degli accessi e la progressiva adozione del canale digitale da parte dell’utenza.</w:t>
      </w:r>
    </w:p>
    <w:p w14:paraId="27CA103E" w14:textId="6AB69513" w:rsidR="00B14AC7" w:rsidRPr="002D0D00" w:rsidRDefault="00B14AC7" w:rsidP="00F9402D">
      <w:pPr>
        <w:spacing w:after="240"/>
        <w:rPr>
          <w:rFonts w:ascii="Calibri" w:hAnsi="Calibri" w:cs="Calibri"/>
          <w:bCs/>
          <w:noProof/>
        </w:rPr>
      </w:pPr>
      <w:r w:rsidRPr="002D0D00">
        <w:rPr>
          <w:rFonts w:ascii="Calibri" w:hAnsi="Calibri" w:cs="Calibri"/>
          <w:bCs/>
          <w:noProof/>
        </w:rPr>
        <w:t xml:space="preserve">Analizzando la tipologia di servizi richiesti agli sportelli del territorio, emerge </w:t>
      </w:r>
      <w:r w:rsidR="00153AD9">
        <w:rPr>
          <w:rFonts w:ascii="Calibri" w:hAnsi="Calibri" w:cs="Calibri"/>
          <w:bCs/>
          <w:noProof/>
        </w:rPr>
        <w:t>la</w:t>
      </w:r>
      <w:r w:rsidRPr="002D0D00">
        <w:rPr>
          <w:rFonts w:ascii="Calibri" w:hAnsi="Calibri" w:cs="Calibri"/>
          <w:bCs/>
          <w:noProof/>
        </w:rPr>
        <w:t xml:space="preserve"> netta prevalenza delle procedure legate alla Firma Digitale, che da sola assorbe il 60% delle prenotazioni totali. Seguono le operazioni di Bollatura e Vidimazione di libri e registri, pari al 20%, e le richieste di Visure, Certificati ed elenchi che pesano per il 7%. </w:t>
      </w:r>
      <w:r w:rsidR="00153AD9" w:rsidRPr="00153AD9">
        <w:rPr>
          <w:rFonts w:ascii="Calibri" w:hAnsi="Calibri" w:cs="Calibri"/>
          <w:bCs/>
          <w:noProof/>
        </w:rPr>
        <w:t>Questi dati evidenziano come le imprese stiano ottimizzando la propria agenda burocratica puntando su strumenti digitali certificati e sulla programmazione degli interventi in presenza</w:t>
      </w:r>
      <w:r w:rsidR="00153AD9">
        <w:rPr>
          <w:rFonts w:ascii="Calibri" w:hAnsi="Calibri" w:cs="Calibri"/>
          <w:bCs/>
          <w:noProof/>
        </w:rPr>
        <w:t xml:space="preserve">. </w:t>
      </w:r>
      <w:r w:rsidR="00F9402D" w:rsidRPr="00F9402D">
        <w:rPr>
          <w:rFonts w:ascii="Calibri" w:hAnsi="Calibri" w:cs="Calibri"/>
          <w:bCs/>
          <w:noProof/>
        </w:rPr>
        <w:t>Parallelamente, il volume delle interazioni con il chatbot "Camera Aperta" ha registrato una crescita costante, passando dalle 1.566 unità del 2024 alle 1.745 del 2025. I primi due mesi del 2026 segnalano un’ulteriore e decisa accelerazione: con 363 interazioni già rilevate tra gennaio e febbraio , il servizio si proietta verso un valore che supererebbe i volumi del 2025. Tuttavia, è la disponibilità temporale a segnare il vero cambio di passo: la quota di utenti che utilizza il servizio fuori dai canonici orari di ufficio o durante i giorni festivi è in costante ascesa, passando dal 14% del 2024 al 17% del 2025, fino a toccare il 21% dei primi due mesi del 2026. Questo fenomeno dimostra che la Camera di Commercio è ormai percepita come un'istituzione sempre attiva, capace di rispondere alle esigenze del tessuto produttivo in qualsiasi momento della giornata</w:t>
      </w:r>
      <w:r w:rsidR="00F9402D">
        <w:rPr>
          <w:rFonts w:ascii="Calibri" w:hAnsi="Calibri" w:cs="Calibri"/>
          <w:bCs/>
          <w:noProof/>
        </w:rPr>
        <w:t>.</w:t>
      </w:r>
    </w:p>
    <w:p w14:paraId="144E03FB" w14:textId="278B5B53" w:rsidR="00B14AC7" w:rsidRPr="00200046" w:rsidRDefault="00B14AC7" w:rsidP="00B14AC7">
      <w:pPr>
        <w:spacing w:after="240"/>
        <w:rPr>
          <w:rFonts w:ascii="Calibri" w:hAnsi="Calibri" w:cs="Calibri"/>
          <w:bCs/>
          <w:noProof/>
        </w:rPr>
      </w:pPr>
      <w:r>
        <w:rPr>
          <w:rFonts w:ascii="Calibri" w:hAnsi="Calibri" w:cs="Calibri"/>
          <w:bCs/>
          <w:noProof/>
        </w:rPr>
        <w:t>“</w:t>
      </w:r>
      <w:r w:rsidRPr="002D0D00">
        <w:rPr>
          <w:rFonts w:ascii="Calibri" w:hAnsi="Calibri" w:cs="Calibri"/>
          <w:bCs/>
          <w:i/>
          <w:iCs/>
          <w:noProof/>
        </w:rPr>
        <w:t>I dati di questo inizio 2026 confermano che la strada intrapresa dalla Camera di Commercio non è solo una scelta tecnologica, ma una risposta concreta alle nuove esigenze di vita e di lavoro degli imprenditori</w:t>
      </w:r>
      <w:r w:rsidR="00153AD9">
        <w:rPr>
          <w:rFonts w:ascii="Calibri" w:hAnsi="Calibri" w:cs="Calibri"/>
          <w:bCs/>
          <w:i/>
          <w:iCs/>
          <w:noProof/>
        </w:rPr>
        <w:t>.</w:t>
      </w:r>
      <w:r w:rsidRPr="002D0D00">
        <w:rPr>
          <w:rFonts w:ascii="Calibri" w:hAnsi="Calibri" w:cs="Calibri"/>
          <w:bCs/>
          <w:i/>
          <w:iCs/>
          <w:noProof/>
        </w:rPr>
        <w:t xml:space="preserve">" </w:t>
      </w:r>
      <w:r w:rsidR="00153AD9">
        <w:rPr>
          <w:rFonts w:ascii="Calibri" w:hAnsi="Calibri" w:cs="Calibri"/>
          <w:bCs/>
          <w:i/>
          <w:iCs/>
          <w:noProof/>
        </w:rPr>
        <w:t xml:space="preserve">- </w:t>
      </w:r>
      <w:r w:rsidRPr="002D0D00">
        <w:rPr>
          <w:rFonts w:ascii="Calibri" w:hAnsi="Calibri" w:cs="Calibri"/>
          <w:bCs/>
          <w:noProof/>
        </w:rPr>
        <w:t xml:space="preserve">dichiara il Presidente </w:t>
      </w:r>
      <w:r w:rsidRPr="002D0D00">
        <w:rPr>
          <w:rFonts w:ascii="Calibri" w:hAnsi="Calibri" w:cs="Calibri"/>
          <w:noProof/>
        </w:rPr>
        <w:t>Valter Tamburini. "</w:t>
      </w:r>
      <w:r w:rsidRPr="002D0D00">
        <w:rPr>
          <w:rFonts w:ascii="Calibri" w:hAnsi="Calibri" w:cs="Calibri"/>
          <w:i/>
          <w:iCs/>
          <w:noProof/>
        </w:rPr>
        <w:t>Con il progetto Camera Aperta, abbiamo</w:t>
      </w:r>
      <w:r w:rsidRPr="002D0D00">
        <w:rPr>
          <w:rFonts w:ascii="Calibri" w:hAnsi="Calibri" w:cs="Calibri"/>
          <w:bCs/>
          <w:i/>
          <w:iCs/>
          <w:noProof/>
        </w:rPr>
        <w:t xml:space="preserve"> voluto superare la freddezza degli algoritmi per offrire un servizio che sia </w:t>
      </w:r>
      <w:r w:rsidRPr="002D0D00">
        <w:rPr>
          <w:rFonts w:ascii="Calibri" w:hAnsi="Calibri" w:cs="Calibri"/>
          <w:bCs/>
          <w:i/>
          <w:iCs/>
          <w:noProof/>
        </w:rPr>
        <w:lastRenderedPageBreak/>
        <w:t xml:space="preserve">vicino alle persone in ogni momento della giornata. Vedere che oltre una </w:t>
      </w:r>
      <w:r w:rsidR="00CE1E39">
        <w:rPr>
          <w:rFonts w:ascii="Calibri" w:hAnsi="Calibri" w:cs="Calibri"/>
          <w:bCs/>
          <w:i/>
          <w:iCs/>
          <w:noProof/>
        </w:rPr>
        <w:t>persona</w:t>
      </w:r>
      <w:r w:rsidRPr="002D0D00">
        <w:rPr>
          <w:rFonts w:ascii="Calibri" w:hAnsi="Calibri" w:cs="Calibri"/>
          <w:bCs/>
          <w:i/>
          <w:iCs/>
          <w:noProof/>
        </w:rPr>
        <w:t xml:space="preserve"> su cinque </w:t>
      </w:r>
      <w:r w:rsidR="00CE1E39">
        <w:rPr>
          <w:rFonts w:ascii="Calibri" w:hAnsi="Calibri" w:cs="Calibri"/>
          <w:bCs/>
          <w:i/>
          <w:iCs/>
          <w:noProof/>
        </w:rPr>
        <w:t>ci contatta</w:t>
      </w:r>
      <w:r w:rsidRPr="002D0D00">
        <w:rPr>
          <w:rFonts w:ascii="Calibri" w:hAnsi="Calibri" w:cs="Calibri"/>
          <w:bCs/>
          <w:i/>
          <w:iCs/>
          <w:noProof/>
        </w:rPr>
        <w:t xml:space="preserve"> </w:t>
      </w:r>
      <w:r w:rsidR="00CE1E39">
        <w:rPr>
          <w:rFonts w:ascii="Calibri" w:hAnsi="Calibri" w:cs="Calibri"/>
          <w:bCs/>
          <w:i/>
          <w:iCs/>
          <w:noProof/>
        </w:rPr>
        <w:t xml:space="preserve">al di fuori </w:t>
      </w:r>
      <w:r w:rsidRPr="002D0D00">
        <w:rPr>
          <w:rFonts w:ascii="Calibri" w:hAnsi="Calibri" w:cs="Calibri"/>
          <w:bCs/>
          <w:i/>
          <w:iCs/>
          <w:noProof/>
        </w:rPr>
        <w:t>d</w:t>
      </w:r>
      <w:r w:rsidR="00CE1E39">
        <w:rPr>
          <w:rFonts w:ascii="Calibri" w:hAnsi="Calibri" w:cs="Calibri"/>
          <w:bCs/>
          <w:i/>
          <w:iCs/>
          <w:noProof/>
        </w:rPr>
        <w:t>e</w:t>
      </w:r>
      <w:r w:rsidRPr="002D0D00">
        <w:rPr>
          <w:rFonts w:ascii="Calibri" w:hAnsi="Calibri" w:cs="Calibri"/>
          <w:bCs/>
          <w:i/>
          <w:iCs/>
          <w:noProof/>
        </w:rPr>
        <w:t xml:space="preserve">i classici orari di ufficio ci dice che stiamo centrando l'obiettivo: abbattere le barriere burocratiche e restituire tempo prezioso a chi fa impresa. Se il trend delle prenotazioni </w:t>
      </w:r>
      <w:r w:rsidR="00153AD9">
        <w:rPr>
          <w:rFonts w:ascii="Calibri" w:hAnsi="Calibri" w:cs="Calibri"/>
          <w:bCs/>
          <w:i/>
          <w:iCs/>
          <w:noProof/>
        </w:rPr>
        <w:t xml:space="preserve">e delle interazioni </w:t>
      </w:r>
      <w:r w:rsidRPr="002D0D00">
        <w:rPr>
          <w:rFonts w:ascii="Calibri" w:hAnsi="Calibri" w:cs="Calibri"/>
          <w:bCs/>
          <w:i/>
          <w:iCs/>
          <w:noProof/>
        </w:rPr>
        <w:t>continuerà con questo ritmo, il 2026 segnerà un record storico che testimonia una Pubblica Amministrazione sempre più agile</w:t>
      </w:r>
      <w:r>
        <w:rPr>
          <w:rFonts w:ascii="Calibri" w:hAnsi="Calibri" w:cs="Calibri"/>
          <w:bCs/>
          <w:i/>
          <w:iCs/>
          <w:noProof/>
        </w:rPr>
        <w:t xml:space="preserve"> e</w:t>
      </w:r>
      <w:r w:rsidRPr="002D0D00">
        <w:rPr>
          <w:rFonts w:ascii="Calibri" w:hAnsi="Calibri" w:cs="Calibri"/>
          <w:bCs/>
          <w:i/>
          <w:iCs/>
          <w:noProof/>
        </w:rPr>
        <w:t xml:space="preserve"> accessibile</w:t>
      </w:r>
      <w:r w:rsidRPr="002D0D00">
        <w:rPr>
          <w:rFonts w:ascii="Calibri" w:hAnsi="Calibri" w:cs="Calibri"/>
          <w:bCs/>
          <w:noProof/>
        </w:rPr>
        <w:t>."</w:t>
      </w:r>
    </w:p>
    <w:p w14:paraId="56DA9FB3" w14:textId="77777777" w:rsidR="005121A6" w:rsidRDefault="00153AD9">
      <w:pPr>
        <w:spacing w:after="24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Comunicazione: </w:t>
      </w:r>
      <w:r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comunicazione@tno.camcom.it</w:t>
      </w:r>
    </w:p>
    <w:p w14:paraId="57B930ED" w14:textId="77777777" w:rsidR="005121A6" w:rsidRDefault="00153AD9">
      <w:pPr>
        <w:spacing w:before="12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www.tno.camcom.it</w:t>
      </w:r>
    </w:p>
    <w:sectPr w:rsidR="005121A6">
      <w:headerReference w:type="default" r:id="rId7"/>
      <w:pgSz w:w="11906" w:h="16838"/>
      <w:pgMar w:top="993" w:right="1559" w:bottom="709" w:left="1559" w:header="426" w:footer="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9BB9E" w14:textId="77777777" w:rsidR="00392DE8" w:rsidRDefault="00392DE8">
      <w:r>
        <w:separator/>
      </w:r>
    </w:p>
  </w:endnote>
  <w:endnote w:type="continuationSeparator" w:id="0">
    <w:p w14:paraId="7D30C00F" w14:textId="77777777" w:rsidR="00392DE8" w:rsidRDefault="00392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3F7D4C2E-C3A8-4E60-B3A5-1B006FB6C0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54BCE5-9E15-4F8B-8F72-B0EE3E445B01}"/>
    <w:embedBold r:id="rId3" w:fontKey="{7EC3E21F-7661-4721-BB8E-331C5CBA9B1D}"/>
    <w:embedItalic r:id="rId4" w:fontKey="{4F6630F3-C679-4EC0-B199-65FCA7CA3D52}"/>
    <w:embedBoldItalic r:id="rId5" w:fontKey="{1BA0E2D9-9DD2-42CD-975F-F4FFFF3685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06F373-C1B0-46AE-A9A9-80B591A48A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12DEC" w14:textId="77777777" w:rsidR="00392DE8" w:rsidRDefault="00392DE8">
      <w:r>
        <w:separator/>
      </w:r>
    </w:p>
  </w:footnote>
  <w:footnote w:type="continuationSeparator" w:id="0">
    <w:p w14:paraId="315A5CFA" w14:textId="77777777" w:rsidR="00392DE8" w:rsidRDefault="00392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77777777" w:rsidR="005121A6" w:rsidRDefault="00153AD9"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153AD9"/>
    <w:rsid w:val="00354609"/>
    <w:rsid w:val="00392DE8"/>
    <w:rsid w:val="004F242E"/>
    <w:rsid w:val="005121A6"/>
    <w:rsid w:val="00962E0B"/>
    <w:rsid w:val="00A94DA1"/>
    <w:rsid w:val="00AC4BE1"/>
    <w:rsid w:val="00B14AC7"/>
    <w:rsid w:val="00B67CC5"/>
    <w:rsid w:val="00C51191"/>
    <w:rsid w:val="00CA21F4"/>
    <w:rsid w:val="00CE1E39"/>
    <w:rsid w:val="00D66A68"/>
    <w:rsid w:val="00E171C7"/>
    <w:rsid w:val="00F06CFA"/>
    <w:rsid w:val="00F9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Susini Alberto</dc:creator>
  <cp:lastModifiedBy>Ottino Marcella</cp:lastModifiedBy>
  <cp:revision>3</cp:revision>
  <dcterms:created xsi:type="dcterms:W3CDTF">2026-03-04T10:26:00Z</dcterms:created>
  <dcterms:modified xsi:type="dcterms:W3CDTF">2026-03-05T08:28:00Z</dcterms:modified>
</cp:coreProperties>
</file>