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849" w14:textId="59CF3ACA" w:rsidR="003803C4" w:rsidRDefault="002C6849" w:rsidP="00030A9A">
      <w:pPr>
        <w:rPr>
          <w:rFonts w:ascii="Calibri" w:hAnsi="Calibri" w:cs="Calibri"/>
          <w:b/>
          <w:bCs/>
          <w:szCs w:val="24"/>
        </w:rPr>
      </w:pPr>
      <w:r>
        <w:rPr>
          <w:noProof/>
        </w:rPr>
        <mc:AlternateContent>
          <mc:Choice Requires="wpg">
            <w:drawing>
              <wp:anchor distT="0" distB="0" distL="114300" distR="114300" simplePos="0" relativeHeight="251656192" behindDoc="0" locked="0" layoutInCell="1" allowOverlap="1" wp14:anchorId="299942E5" wp14:editId="7DF68389">
                <wp:simplePos x="0" y="0"/>
                <wp:positionH relativeFrom="column">
                  <wp:posOffset>-332740</wp:posOffset>
                </wp:positionH>
                <wp:positionV relativeFrom="paragraph">
                  <wp:posOffset>-595630</wp:posOffset>
                </wp:positionV>
                <wp:extent cx="5998845" cy="1033780"/>
                <wp:effectExtent l="0" t="0" r="1905" b="0"/>
                <wp:wrapNone/>
                <wp:docPr id="1684384214" name="Gruppo 5" descr="Loghi camera di Commercio della Toscana Nord-Ovest, Istituto Studi e Ricerche, Coesione Italia 21-27, Unione Europea, Ministero del Lavor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8845" cy="1033780"/>
                          <a:chOff x="0" y="0"/>
                          <a:chExt cx="5999038" cy="1034083"/>
                        </a:xfrm>
                      </wpg:grpSpPr>
                      <pic:pic xmlns:pic="http://schemas.openxmlformats.org/drawingml/2006/picture">
                        <pic:nvPicPr>
                          <pic:cNvPr id="82476570" name="Immagine 3"/>
                          <pic:cNvPicPr>
                            <a:picLocks noChangeAspect="1"/>
                          </pic:cNvPicPr>
                        </pic:nvPicPr>
                        <pic:blipFill>
                          <a:blip r:embed="rId8"/>
                          <a:srcRect/>
                          <a:stretch>
                            <a:fillRect/>
                          </a:stretch>
                        </pic:blipFill>
                        <pic:spPr bwMode="auto">
                          <a:xfrm>
                            <a:off x="1924215" y="540688"/>
                            <a:ext cx="2152015" cy="493395"/>
                          </a:xfrm>
                          <a:prstGeom prst="rect">
                            <a:avLst/>
                          </a:prstGeom>
                          <a:noFill/>
                          <a:ln>
                            <a:noFill/>
                          </a:ln>
                        </pic:spPr>
                      </pic:pic>
                      <wpg:grpSp>
                        <wpg:cNvPr id="919800880" name="Gruppo 2"/>
                        <wpg:cNvGrpSpPr/>
                        <wpg:grpSpPr>
                          <a:xfrm>
                            <a:off x="0" y="0"/>
                            <a:ext cx="5999038" cy="524510"/>
                            <a:chOff x="0" y="0"/>
                            <a:chExt cx="5999038" cy="524510"/>
                          </a:xfrm>
                        </wpg:grpSpPr>
                        <pic:pic xmlns:pic="http://schemas.openxmlformats.org/drawingml/2006/picture">
                          <pic:nvPicPr>
                            <pic:cNvPr id="418465987" name="Immagine 2"/>
                            <pic:cNvPicPr>
                              <a:picLocks noChangeAspect="1"/>
                            </pic:cNvPicPr>
                          </pic:nvPicPr>
                          <pic:blipFill>
                            <a:blip r:embed="rId9" cstate="print"/>
                            <a:srcRect/>
                            <a:stretch>
                              <a:fillRect/>
                            </a:stretch>
                          </pic:blipFill>
                          <pic:spPr bwMode="auto">
                            <a:xfrm>
                              <a:off x="0" y="0"/>
                              <a:ext cx="2880995" cy="524510"/>
                            </a:xfrm>
                            <a:prstGeom prst="rect">
                              <a:avLst/>
                            </a:prstGeom>
                            <a:noFill/>
                            <a:ln>
                              <a:noFill/>
                            </a:ln>
                          </pic:spPr>
                        </pic:pic>
                        <pic:pic xmlns:pic="http://schemas.openxmlformats.org/drawingml/2006/picture">
                          <pic:nvPicPr>
                            <pic:cNvPr id="1924719342" name="Immagine 1"/>
                            <pic:cNvPicPr>
                              <a:picLocks noChangeAspect="1"/>
                            </pic:cNvPicPr>
                          </pic:nvPicPr>
                          <pic:blipFill>
                            <a:blip r:embed="rId10"/>
                            <a:srcRect/>
                            <a:stretch>
                              <a:fillRect/>
                            </a:stretch>
                          </pic:blipFill>
                          <pic:spPr bwMode="auto">
                            <a:xfrm>
                              <a:off x="3037398" y="31805"/>
                              <a:ext cx="2961640" cy="457200"/>
                            </a:xfrm>
                            <a:prstGeom prst="rect">
                              <a:avLst/>
                            </a:prstGeom>
                            <a:noFill/>
                          </pic:spPr>
                        </pic:pic>
                      </wpg:grpSp>
                    </wpg:wgp>
                  </a:graphicData>
                </a:graphic>
                <wp14:sizeRelH relativeFrom="page">
                  <wp14:pctWidth>0</wp14:pctWidth>
                </wp14:sizeRelH>
                <wp14:sizeRelV relativeFrom="margin">
                  <wp14:pctHeight>0</wp14:pctHeight>
                </wp14:sizeRelV>
              </wp:anchor>
            </w:drawing>
          </mc:Choice>
          <mc:Fallback>
            <w:pict>
              <v:group w14:anchorId="39675F87" id="Gruppo 5" o:spid="_x0000_s1026" alt="Loghi camera di Commercio della Toscana Nord-Ovest, Istituto Studi e Ricerche, Coesione Italia 21-27, Unione Europea, Ministero del Lavoro" style="position:absolute;margin-left:-26.2pt;margin-top:-46.9pt;width:472.35pt;height:81.4pt;z-index:251656192;mso-height-relative:margin" coordsize="59990,1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">
                <v:shape id="Immagine 3" o:spid="_x0000_s1027" type="#_x0000_t75" style="position:absolute;left:19242;top:5406;width:21520;height:4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">
                  <v:imagedata r:id="rId11" o:title=""/>
                </v:shape>
                <v:group id="Gruppo 2" o:spid="_x0000_s1028" style="position:absolute;width:59990;height:5245" coordsize="59990,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">
                  <v:shape id="Immagine 2" o:spid="_x0000_s1029" type="#_x0000_t75" style="position:absolute;width:28809;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">
                    <v:imagedata r:id="rId12" o:title=""/>
                  </v:shape>
                  <v:shape id="Immagine 1" o:spid="_x0000_s1030" type="#_x0000_t75" style="position:absolute;left:30373;top:318;width:2961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">
                    <v:imagedata r:id="rId13" o:title=""/>
                  </v:shape>
                </v:group>
              </v:group>
            </w:pict>
          </mc:Fallback>
        </mc:AlternateContent>
      </w:r>
    </w:p>
    <w:p w14:paraId="459A5478" w14:textId="345B8527" w:rsidR="005D6A04" w:rsidRDefault="005D6A04" w:rsidP="005D6A04">
      <w:pPr>
        <w:rPr>
          <w:rFonts w:ascii="Calibri" w:hAnsi="Calibri" w:cs="Calibri"/>
          <w:b/>
          <w:bCs/>
          <w:szCs w:val="24"/>
        </w:rPr>
      </w:pPr>
    </w:p>
    <w:p w14:paraId="2BA87C97" w14:textId="4781CD2D" w:rsidR="00A7772C" w:rsidRDefault="00A7772C" w:rsidP="00A7772C">
      <w:pPr>
        <w:spacing w:before="240"/>
        <w:rPr>
          <w:rFonts w:ascii="Calibri" w:hAnsi="Calibri" w:cs="Calibri"/>
          <w:b/>
          <w:bCs/>
          <w:szCs w:val="24"/>
        </w:rPr>
      </w:pPr>
      <w:r w:rsidRPr="00810628">
        <w:rPr>
          <w:rFonts w:ascii="Calibri" w:hAnsi="Calibri" w:cs="Calibri"/>
          <w:b/>
          <w:bCs/>
          <w:szCs w:val="24"/>
        </w:rPr>
        <w:t xml:space="preserve">LA DOMANDA DI LAVORO IN PROVINCIA DI LUCCA A </w:t>
      </w:r>
      <w:r>
        <w:rPr>
          <w:rFonts w:ascii="Calibri" w:hAnsi="Calibri" w:cs="Calibri"/>
          <w:b/>
          <w:bCs/>
          <w:szCs w:val="24"/>
        </w:rPr>
        <w:t xml:space="preserve">FEBBRAIO </w:t>
      </w:r>
      <w:r w:rsidRPr="00810628">
        <w:rPr>
          <w:rFonts w:ascii="Calibri" w:hAnsi="Calibri" w:cs="Calibri"/>
          <w:b/>
          <w:bCs/>
          <w:szCs w:val="24"/>
        </w:rPr>
        <w:t>202</w:t>
      </w:r>
      <w:r w:rsidR="00B910CA">
        <w:rPr>
          <w:rFonts w:ascii="Calibri" w:hAnsi="Calibri" w:cs="Calibri"/>
          <w:b/>
          <w:bCs/>
          <w:szCs w:val="24"/>
        </w:rPr>
        <w:t>6</w:t>
      </w:r>
    </w:p>
    <w:p w14:paraId="6671EF0A" w14:textId="7C388968" w:rsidR="00B0489A" w:rsidRDefault="00B910CA" w:rsidP="00B16C25">
      <w:pPr>
        <w:spacing w:before="120"/>
        <w:rPr>
          <w:rFonts w:ascii="Calibri" w:hAnsi="Calibri" w:cs="Calibri"/>
          <w:szCs w:val="24"/>
        </w:rPr>
      </w:pPr>
      <w:r w:rsidRPr="00B910CA">
        <w:rPr>
          <w:rFonts w:ascii="Calibri" w:hAnsi="Calibri" w:cs="Calibri"/>
          <w:szCs w:val="24"/>
        </w:rPr>
        <w:t>La domanda di lavoratori delle imprese lucchesi resta positiva anche nel mese di febbraio 2026, con 2.830 entrate programmate, un valore in aumento del 7% rispetto a un anno fa quando era risultata di 2.640 unità.</w:t>
      </w:r>
    </w:p>
    <w:p w14:paraId="2F07E724" w14:textId="1FFC487B" w:rsidR="00B910CA" w:rsidRPr="00B910CA" w:rsidRDefault="00B910CA" w:rsidP="00B0489A">
      <w:pPr>
        <w:rPr>
          <w:rFonts w:ascii="Calibri" w:hAnsi="Calibri" w:cs="Calibri"/>
          <w:szCs w:val="24"/>
        </w:rPr>
      </w:pPr>
      <w:r w:rsidRPr="00B910CA">
        <w:rPr>
          <w:rFonts w:ascii="Calibri" w:hAnsi="Calibri" w:cs="Calibri"/>
          <w:szCs w:val="24"/>
        </w:rPr>
        <w:t>Le difficoltà di reperimento si attestano al 48% delle entrate in programma, un valore in calo di tre punti rispetto allo stesso periodo dell'anno precedente. Tra le cause, la più indicata resta la mancanza di candidati (27%), scesa di nove punti rispetto a dodici mesi prima, mentre la preparazione inadeguata (18%) è cresciuta di cinque punti. Rispetto a febbraio 2025, si rileva un aumento nella richiesta di esperienza pregressa nel settore per le figure in ingresso, passata dal 43% al 46% delle assunzioni in programma, mentre quella nella professione scende dal 22% al 21%.</w:t>
      </w:r>
    </w:p>
    <w:p w14:paraId="5D3B21AC" w14:textId="1E323454" w:rsidR="00B910CA" w:rsidRDefault="00B910CA" w:rsidP="00C10F38">
      <w:pPr>
        <w:spacing w:after="120"/>
        <w:rPr>
          <w:rFonts w:ascii="Calibri" w:hAnsi="Calibri" w:cs="Calibri"/>
          <w:szCs w:val="24"/>
        </w:rPr>
      </w:pPr>
      <w:r w:rsidRPr="00B910CA">
        <w:rPr>
          <w:rFonts w:ascii="Calibri" w:hAnsi="Calibri" w:cs="Calibri"/>
          <w:szCs w:val="24"/>
        </w:rPr>
        <w:t>Il 25% dei contratti proposti a febbraio dalle imprese lucchesi è stabile, a tempo indeterminato (</w:t>
      </w:r>
      <w:r w:rsidR="00F020BA">
        <w:rPr>
          <w:rFonts w:ascii="Calibri" w:hAnsi="Calibri" w:cs="Calibri"/>
          <w:szCs w:val="24"/>
        </w:rPr>
        <w:t>19</w:t>
      </w:r>
      <w:r w:rsidRPr="00B910CA">
        <w:rPr>
          <w:rFonts w:ascii="Calibri" w:hAnsi="Calibri" w:cs="Calibri"/>
          <w:szCs w:val="24"/>
        </w:rPr>
        <w:t>%) o di apprendistato (</w:t>
      </w:r>
      <w:r w:rsidR="00F020BA">
        <w:rPr>
          <w:rFonts w:ascii="Calibri" w:hAnsi="Calibri" w:cs="Calibri"/>
          <w:szCs w:val="24"/>
        </w:rPr>
        <w:t>6</w:t>
      </w:r>
      <w:r w:rsidRPr="00B910CA">
        <w:rPr>
          <w:rFonts w:ascii="Calibri" w:hAnsi="Calibri" w:cs="Calibri"/>
          <w:szCs w:val="24"/>
        </w:rPr>
        <w:t>%), mentre per il restante 75% si tratta di rapporti a termine, con contratto a tempo determinato per il 5</w:t>
      </w:r>
      <w:r w:rsidR="00F020BA">
        <w:rPr>
          <w:rFonts w:ascii="Calibri" w:hAnsi="Calibri" w:cs="Calibri"/>
          <w:szCs w:val="24"/>
        </w:rPr>
        <w:t>3</w:t>
      </w:r>
      <w:r w:rsidRPr="00B910CA">
        <w:rPr>
          <w:rFonts w:ascii="Calibri" w:hAnsi="Calibri" w:cs="Calibri"/>
          <w:szCs w:val="24"/>
        </w:rPr>
        <w:t xml:space="preserve">% delle entrate, di somministrazione per </w:t>
      </w:r>
      <w:r w:rsidR="00F020BA">
        <w:rPr>
          <w:rFonts w:ascii="Calibri" w:hAnsi="Calibri" w:cs="Calibri"/>
          <w:szCs w:val="24"/>
        </w:rPr>
        <w:t>il 9</w:t>
      </w:r>
      <w:r w:rsidRPr="00B910CA">
        <w:rPr>
          <w:rFonts w:ascii="Calibri" w:hAnsi="Calibri" w:cs="Calibri"/>
          <w:szCs w:val="24"/>
        </w:rPr>
        <w:t>% e con altri contratti per il restante 1</w:t>
      </w:r>
      <w:r w:rsidR="00F020BA">
        <w:rPr>
          <w:rFonts w:ascii="Calibri" w:hAnsi="Calibri" w:cs="Calibri"/>
          <w:szCs w:val="24"/>
        </w:rPr>
        <w:t>3</w:t>
      </w:r>
      <w:r w:rsidRPr="00B910CA">
        <w:rPr>
          <w:rFonts w:ascii="Calibri" w:hAnsi="Calibri" w:cs="Calibri"/>
          <w:szCs w:val="24"/>
        </w:rPr>
        <w:t>%. Ai giovani con meno di 30 anni sarà riservato il 25% dei posti, un valore in calo di un punto rispetto a febbraio 2025. La percentuale di imprese che assumono sale al 16%, con un incremento di due punti percentuali.</w:t>
      </w:r>
    </w:p>
    <w:tbl>
      <w:tblPr>
        <w:tblW w:w="7018" w:type="dxa"/>
        <w:tblInd w:w="70" w:type="dxa"/>
        <w:tblCellMar>
          <w:left w:w="70" w:type="dxa"/>
          <w:right w:w="70" w:type="dxa"/>
        </w:tblCellMar>
        <w:tblLook w:val="04A0" w:firstRow="1" w:lastRow="0" w:firstColumn="1" w:lastColumn="0" w:noHBand="0" w:noVBand="1"/>
      </w:tblPr>
      <w:tblGrid>
        <w:gridCol w:w="4780"/>
        <w:gridCol w:w="940"/>
        <w:gridCol w:w="1298"/>
      </w:tblGrid>
      <w:tr w:rsidR="00A7772C" w:rsidRPr="009D5066" w14:paraId="00D53871" w14:textId="77777777" w:rsidTr="003A4E71">
        <w:trPr>
          <w:trHeight w:val="270"/>
        </w:trPr>
        <w:tc>
          <w:tcPr>
            <w:tcW w:w="7018" w:type="dxa"/>
            <w:gridSpan w:val="3"/>
            <w:tcBorders>
              <w:top w:val="nil"/>
              <w:left w:val="nil"/>
              <w:bottom w:val="single" w:sz="4" w:space="0" w:color="auto"/>
              <w:right w:val="nil"/>
            </w:tcBorders>
            <w:noWrap/>
            <w:vAlign w:val="center"/>
            <w:hideMark/>
          </w:tcPr>
          <w:p w14:paraId="30305196" w14:textId="31C584AD" w:rsidR="003A4E71" w:rsidRDefault="00A7772C" w:rsidP="00A33362">
            <w:pPr>
              <w:jc w:val="left"/>
              <w:rPr>
                <w:rFonts w:ascii="Calibri" w:hAnsi="Calibri" w:cs="Calibri"/>
                <w:b/>
                <w:bCs/>
                <w:sz w:val="20"/>
              </w:rPr>
            </w:pPr>
            <w:r w:rsidRPr="009D5066">
              <w:rPr>
                <w:rFonts w:ascii="Calibri" w:hAnsi="Calibri" w:cs="Calibri"/>
                <w:b/>
                <w:bCs/>
                <w:sz w:val="20"/>
              </w:rPr>
              <w:t xml:space="preserve">Principali caratteristiche delle assunzioni programmate in provincia di </w:t>
            </w:r>
            <w:r>
              <w:rPr>
                <w:rFonts w:ascii="Calibri" w:hAnsi="Calibri" w:cs="Calibri"/>
                <w:b/>
                <w:bCs/>
                <w:sz w:val="20"/>
              </w:rPr>
              <w:t>Lucca</w:t>
            </w:r>
          </w:p>
          <w:p w14:paraId="66C724A2" w14:textId="18D9C9C3" w:rsidR="00A7772C" w:rsidRPr="009D5066" w:rsidRDefault="003A4E71" w:rsidP="00A33362">
            <w:pPr>
              <w:jc w:val="left"/>
              <w:rPr>
                <w:rFonts w:ascii="Calibri" w:hAnsi="Calibri" w:cs="Calibri"/>
                <w:b/>
                <w:bCs/>
                <w:sz w:val="20"/>
              </w:rPr>
            </w:pPr>
            <w:r>
              <w:rPr>
                <w:rFonts w:ascii="Calibri" w:hAnsi="Calibri" w:cs="Calibri"/>
                <w:b/>
                <w:bCs/>
                <w:sz w:val="20"/>
              </w:rPr>
              <w:t xml:space="preserve">Mese di </w:t>
            </w:r>
            <w:r w:rsidR="00A7772C" w:rsidRPr="009D5066">
              <w:rPr>
                <w:rFonts w:ascii="Calibri" w:hAnsi="Calibri" w:cs="Calibri"/>
                <w:b/>
                <w:bCs/>
                <w:sz w:val="20"/>
              </w:rPr>
              <w:t>febbraio 202</w:t>
            </w:r>
            <w:r w:rsidR="00A7772C">
              <w:rPr>
                <w:rFonts w:ascii="Calibri" w:hAnsi="Calibri" w:cs="Calibri"/>
                <w:b/>
                <w:bCs/>
                <w:sz w:val="20"/>
              </w:rPr>
              <w:t>6</w:t>
            </w:r>
          </w:p>
        </w:tc>
      </w:tr>
      <w:tr w:rsidR="003A4E71" w:rsidRPr="009D5066" w14:paraId="39EF4872" w14:textId="77777777" w:rsidTr="003A4E71">
        <w:trPr>
          <w:trHeight w:val="520"/>
        </w:trPr>
        <w:tc>
          <w:tcPr>
            <w:tcW w:w="4780" w:type="dxa"/>
            <w:tcBorders>
              <w:top w:val="single" w:sz="4" w:space="0" w:color="auto"/>
              <w:left w:val="nil"/>
              <w:bottom w:val="single" w:sz="4" w:space="0" w:color="auto"/>
              <w:right w:val="nil"/>
            </w:tcBorders>
            <w:vAlign w:val="center"/>
            <w:hideMark/>
          </w:tcPr>
          <w:p w14:paraId="0EE2F582" w14:textId="77777777" w:rsidR="003A4E71" w:rsidRPr="009D5066" w:rsidRDefault="003A4E71" w:rsidP="003A4E71">
            <w:pPr>
              <w:jc w:val="left"/>
              <w:rPr>
                <w:rFonts w:ascii="Calibri" w:hAnsi="Calibri" w:cs="Calibri"/>
                <w:sz w:val="20"/>
              </w:rPr>
            </w:pPr>
            <w:r w:rsidRPr="009D5066">
              <w:rPr>
                <w:rFonts w:ascii="Calibri" w:hAnsi="Calibri" w:cs="Calibri"/>
                <w:sz w:val="20"/>
              </w:rPr>
              <w:t> </w:t>
            </w:r>
          </w:p>
        </w:tc>
        <w:tc>
          <w:tcPr>
            <w:tcW w:w="940" w:type="dxa"/>
            <w:tcBorders>
              <w:top w:val="single" w:sz="4" w:space="0" w:color="auto"/>
              <w:left w:val="nil"/>
              <w:bottom w:val="single" w:sz="4" w:space="0" w:color="auto"/>
              <w:right w:val="nil"/>
            </w:tcBorders>
            <w:vAlign w:val="center"/>
            <w:hideMark/>
          </w:tcPr>
          <w:p w14:paraId="33F14762" w14:textId="77777777" w:rsidR="003A4E71" w:rsidRDefault="003A4E71" w:rsidP="003A4E71">
            <w:pPr>
              <w:jc w:val="right"/>
              <w:rPr>
                <w:rFonts w:ascii="Calibri" w:hAnsi="Calibri" w:cs="Calibri"/>
                <w:b/>
                <w:bCs/>
                <w:sz w:val="20"/>
              </w:rPr>
            </w:pPr>
            <w:r>
              <w:rPr>
                <w:rFonts w:ascii="Calibri" w:hAnsi="Calibri" w:cs="Calibri"/>
                <w:b/>
                <w:bCs/>
                <w:sz w:val="20"/>
              </w:rPr>
              <w:t>feb-2026</w:t>
            </w:r>
          </w:p>
        </w:tc>
        <w:tc>
          <w:tcPr>
            <w:tcW w:w="1298" w:type="dxa"/>
            <w:tcBorders>
              <w:top w:val="single" w:sz="4" w:space="0" w:color="auto"/>
              <w:left w:val="nil"/>
              <w:bottom w:val="single" w:sz="4" w:space="0" w:color="auto"/>
              <w:right w:val="nil"/>
            </w:tcBorders>
            <w:vAlign w:val="center"/>
          </w:tcPr>
          <w:p w14:paraId="4A4C40B2" w14:textId="70E12F98" w:rsidR="003A4E71" w:rsidRDefault="003A4E71" w:rsidP="003A4E71">
            <w:pPr>
              <w:jc w:val="right"/>
              <w:rPr>
                <w:rFonts w:ascii="Calibri" w:hAnsi="Calibri" w:cs="Calibri"/>
                <w:b/>
                <w:bCs/>
                <w:sz w:val="20"/>
              </w:rPr>
            </w:pPr>
            <w:r>
              <w:rPr>
                <w:rFonts w:ascii="Calibri" w:hAnsi="Calibri" w:cs="Calibri"/>
                <w:b/>
                <w:bCs/>
                <w:sz w:val="20"/>
              </w:rPr>
              <w:t>Differenza %</w:t>
            </w:r>
            <w:r>
              <w:rPr>
                <w:rFonts w:ascii="Calibri" w:hAnsi="Calibri" w:cs="Calibri"/>
                <w:b/>
                <w:bCs/>
                <w:sz w:val="20"/>
              </w:rPr>
              <w:br/>
              <w:t>feb-2026/25</w:t>
            </w:r>
          </w:p>
        </w:tc>
      </w:tr>
      <w:tr w:rsidR="003A4E71" w:rsidRPr="009D5066" w14:paraId="73529DE3" w14:textId="77777777" w:rsidTr="003A4E71">
        <w:trPr>
          <w:trHeight w:val="288"/>
        </w:trPr>
        <w:tc>
          <w:tcPr>
            <w:tcW w:w="4780" w:type="dxa"/>
            <w:tcBorders>
              <w:top w:val="single" w:sz="4" w:space="0" w:color="auto"/>
              <w:left w:val="nil"/>
              <w:bottom w:val="single" w:sz="4" w:space="0" w:color="auto"/>
              <w:right w:val="nil"/>
            </w:tcBorders>
            <w:vAlign w:val="center"/>
            <w:hideMark/>
          </w:tcPr>
          <w:p w14:paraId="2BBB0C51" w14:textId="77777777" w:rsidR="003A4E71" w:rsidRPr="009D5066" w:rsidRDefault="003A4E71" w:rsidP="003A4E71">
            <w:pPr>
              <w:rPr>
                <w:rFonts w:ascii="Calibri" w:hAnsi="Calibri" w:cs="Calibri"/>
                <w:b/>
                <w:bCs/>
                <w:sz w:val="20"/>
              </w:rPr>
            </w:pPr>
            <w:r w:rsidRPr="009D5066">
              <w:rPr>
                <w:rFonts w:ascii="Calibri" w:hAnsi="Calibri" w:cs="Calibri"/>
                <w:b/>
                <w:bCs/>
                <w:sz w:val="20"/>
              </w:rPr>
              <w:t>Entrate previste</w:t>
            </w:r>
          </w:p>
        </w:tc>
        <w:tc>
          <w:tcPr>
            <w:tcW w:w="940" w:type="dxa"/>
            <w:tcBorders>
              <w:top w:val="single" w:sz="4" w:space="0" w:color="auto"/>
              <w:left w:val="nil"/>
              <w:bottom w:val="single" w:sz="4" w:space="0" w:color="auto"/>
              <w:right w:val="nil"/>
            </w:tcBorders>
            <w:noWrap/>
            <w:vAlign w:val="center"/>
            <w:hideMark/>
          </w:tcPr>
          <w:p w14:paraId="41D43D2B" w14:textId="77777777" w:rsidR="003A4E71" w:rsidRPr="00C016F1" w:rsidRDefault="003A4E71" w:rsidP="003A4E71">
            <w:pPr>
              <w:jc w:val="right"/>
              <w:rPr>
                <w:rFonts w:ascii="Calibri" w:hAnsi="Calibri" w:cs="Calibri"/>
                <w:b/>
                <w:bCs/>
                <w:color w:val="000000"/>
                <w:sz w:val="20"/>
              </w:rPr>
            </w:pPr>
            <w:r w:rsidRPr="00C016F1">
              <w:rPr>
                <w:rFonts w:ascii="Calibri" w:hAnsi="Calibri" w:cs="Calibri"/>
                <w:b/>
                <w:bCs/>
                <w:color w:val="000000"/>
                <w:sz w:val="20"/>
              </w:rPr>
              <w:t>2.830</w:t>
            </w:r>
          </w:p>
        </w:tc>
        <w:tc>
          <w:tcPr>
            <w:tcW w:w="1298" w:type="dxa"/>
            <w:tcBorders>
              <w:top w:val="single" w:sz="4" w:space="0" w:color="auto"/>
              <w:left w:val="nil"/>
              <w:bottom w:val="single" w:sz="4" w:space="0" w:color="auto"/>
              <w:right w:val="nil"/>
            </w:tcBorders>
            <w:noWrap/>
            <w:vAlign w:val="bottom"/>
          </w:tcPr>
          <w:p w14:paraId="063B67E0" w14:textId="09EBDA0D" w:rsidR="003A4E71" w:rsidRDefault="003A4E71" w:rsidP="003A4E71">
            <w:pPr>
              <w:jc w:val="right"/>
              <w:rPr>
                <w:rFonts w:ascii="Calibri" w:hAnsi="Calibri" w:cs="Calibri"/>
                <w:b/>
                <w:bCs/>
                <w:color w:val="000000"/>
                <w:sz w:val="20"/>
              </w:rPr>
            </w:pPr>
            <w:r>
              <w:rPr>
                <w:rFonts w:ascii="Calibri" w:hAnsi="Calibri" w:cs="Calibri"/>
                <w:b/>
                <w:bCs/>
                <w:color w:val="000000"/>
                <w:sz w:val="20"/>
              </w:rPr>
              <w:t>+7%</w:t>
            </w:r>
          </w:p>
        </w:tc>
      </w:tr>
      <w:tr w:rsidR="003A4E71" w:rsidRPr="009D5066" w14:paraId="1477AA02" w14:textId="77777777" w:rsidTr="003A4E71">
        <w:trPr>
          <w:trHeight w:val="276"/>
        </w:trPr>
        <w:tc>
          <w:tcPr>
            <w:tcW w:w="4780" w:type="dxa"/>
            <w:tcBorders>
              <w:top w:val="single" w:sz="4" w:space="0" w:color="auto"/>
              <w:left w:val="nil"/>
              <w:right w:val="nil"/>
            </w:tcBorders>
            <w:vAlign w:val="center"/>
          </w:tcPr>
          <w:p w14:paraId="43800FD7" w14:textId="77777777" w:rsidR="003A4E71" w:rsidRPr="009D5066" w:rsidRDefault="003A4E71" w:rsidP="003A4E71">
            <w:pPr>
              <w:jc w:val="left"/>
              <w:rPr>
                <w:rFonts w:ascii="Calibri" w:hAnsi="Calibri" w:cs="Calibri"/>
                <w:sz w:val="20"/>
              </w:rPr>
            </w:pPr>
            <w:r w:rsidRPr="00C016F1">
              <w:rPr>
                <w:rFonts w:ascii="Calibri" w:hAnsi="Calibri" w:cs="Calibri"/>
                <w:sz w:val="20"/>
              </w:rPr>
              <w:t>Settore primario</w:t>
            </w:r>
          </w:p>
        </w:tc>
        <w:tc>
          <w:tcPr>
            <w:tcW w:w="940" w:type="dxa"/>
            <w:tcBorders>
              <w:top w:val="single" w:sz="4" w:space="0" w:color="auto"/>
              <w:left w:val="nil"/>
              <w:bottom w:val="nil"/>
              <w:right w:val="nil"/>
            </w:tcBorders>
            <w:noWrap/>
            <w:vAlign w:val="center"/>
          </w:tcPr>
          <w:p w14:paraId="22EC870B" w14:textId="77777777" w:rsidR="003A4E71" w:rsidRPr="00C016F1" w:rsidRDefault="003A4E71" w:rsidP="003A4E71">
            <w:pPr>
              <w:jc w:val="right"/>
              <w:rPr>
                <w:rFonts w:ascii="Calibri" w:hAnsi="Calibri" w:cs="Calibri"/>
                <w:color w:val="000000"/>
                <w:sz w:val="20"/>
              </w:rPr>
            </w:pPr>
            <w:r w:rsidRPr="00C016F1">
              <w:rPr>
                <w:rFonts w:ascii="Calibri" w:hAnsi="Calibri" w:cs="Calibri"/>
                <w:color w:val="000000"/>
                <w:sz w:val="20"/>
              </w:rPr>
              <w:t>60</w:t>
            </w:r>
          </w:p>
        </w:tc>
        <w:tc>
          <w:tcPr>
            <w:tcW w:w="1298" w:type="dxa"/>
            <w:tcBorders>
              <w:top w:val="single" w:sz="4" w:space="0" w:color="auto"/>
              <w:left w:val="nil"/>
              <w:right w:val="nil"/>
            </w:tcBorders>
            <w:noWrap/>
            <w:vAlign w:val="bottom"/>
          </w:tcPr>
          <w:p w14:paraId="670585F6" w14:textId="3818DF18" w:rsidR="003A4E71" w:rsidRDefault="003A4E71" w:rsidP="003A4E71">
            <w:pPr>
              <w:jc w:val="right"/>
              <w:rPr>
                <w:rFonts w:ascii="Calibri" w:hAnsi="Calibri" w:cs="Calibri"/>
                <w:color w:val="000000"/>
                <w:sz w:val="20"/>
              </w:rPr>
            </w:pPr>
            <w:r>
              <w:rPr>
                <w:rFonts w:ascii="Calibri" w:hAnsi="Calibri" w:cs="Calibri"/>
                <w:color w:val="000000"/>
                <w:sz w:val="20"/>
              </w:rPr>
              <w:t>-40%</w:t>
            </w:r>
          </w:p>
        </w:tc>
      </w:tr>
      <w:tr w:rsidR="003A4E71" w:rsidRPr="009D5066" w14:paraId="2541B2F6" w14:textId="77777777" w:rsidTr="003A4E71">
        <w:trPr>
          <w:trHeight w:val="276"/>
        </w:trPr>
        <w:tc>
          <w:tcPr>
            <w:tcW w:w="4780" w:type="dxa"/>
            <w:tcBorders>
              <w:left w:val="nil"/>
              <w:bottom w:val="nil"/>
              <w:right w:val="nil"/>
            </w:tcBorders>
            <w:vAlign w:val="center"/>
            <w:hideMark/>
          </w:tcPr>
          <w:p w14:paraId="4DC1C499" w14:textId="77777777" w:rsidR="003A4E71" w:rsidRPr="009D5066" w:rsidRDefault="003A4E71" w:rsidP="003A4E71">
            <w:pPr>
              <w:jc w:val="left"/>
              <w:rPr>
                <w:rFonts w:ascii="Calibri" w:hAnsi="Calibri" w:cs="Calibri"/>
                <w:sz w:val="20"/>
              </w:rPr>
            </w:pPr>
            <w:r w:rsidRPr="009D5066">
              <w:rPr>
                <w:rFonts w:ascii="Calibri" w:hAnsi="Calibri" w:cs="Calibri"/>
                <w:sz w:val="20"/>
              </w:rPr>
              <w:t>Industria</w:t>
            </w:r>
          </w:p>
        </w:tc>
        <w:tc>
          <w:tcPr>
            <w:tcW w:w="940" w:type="dxa"/>
            <w:tcBorders>
              <w:top w:val="nil"/>
              <w:left w:val="nil"/>
              <w:bottom w:val="nil"/>
              <w:right w:val="nil"/>
            </w:tcBorders>
            <w:noWrap/>
            <w:vAlign w:val="center"/>
            <w:hideMark/>
          </w:tcPr>
          <w:p w14:paraId="1DA0126D" w14:textId="77777777" w:rsidR="003A4E71" w:rsidRPr="00C016F1" w:rsidRDefault="003A4E71" w:rsidP="003A4E71">
            <w:pPr>
              <w:jc w:val="right"/>
              <w:rPr>
                <w:rFonts w:ascii="Calibri" w:hAnsi="Calibri" w:cs="Calibri"/>
                <w:color w:val="000000"/>
                <w:sz w:val="20"/>
              </w:rPr>
            </w:pPr>
            <w:r w:rsidRPr="00C016F1">
              <w:rPr>
                <w:rFonts w:ascii="Calibri" w:hAnsi="Calibri" w:cs="Calibri"/>
                <w:color w:val="000000"/>
                <w:sz w:val="20"/>
              </w:rPr>
              <w:t>1.050</w:t>
            </w:r>
          </w:p>
        </w:tc>
        <w:tc>
          <w:tcPr>
            <w:tcW w:w="1298" w:type="dxa"/>
            <w:tcBorders>
              <w:left w:val="nil"/>
              <w:bottom w:val="nil"/>
              <w:right w:val="nil"/>
            </w:tcBorders>
            <w:noWrap/>
            <w:vAlign w:val="bottom"/>
          </w:tcPr>
          <w:p w14:paraId="20EFA835" w14:textId="2D33624D" w:rsidR="003A4E71" w:rsidRDefault="003A4E71" w:rsidP="003A4E71">
            <w:pPr>
              <w:jc w:val="right"/>
              <w:rPr>
                <w:rFonts w:ascii="Calibri" w:hAnsi="Calibri" w:cs="Calibri"/>
                <w:color w:val="000000"/>
                <w:sz w:val="20"/>
              </w:rPr>
            </w:pPr>
            <w:r>
              <w:rPr>
                <w:rFonts w:ascii="Calibri" w:hAnsi="Calibri" w:cs="Calibri"/>
                <w:color w:val="000000"/>
                <w:sz w:val="20"/>
              </w:rPr>
              <w:t>+3%</w:t>
            </w:r>
          </w:p>
        </w:tc>
      </w:tr>
      <w:tr w:rsidR="003A4E71" w:rsidRPr="009D5066" w14:paraId="3FBE9748" w14:textId="77777777" w:rsidTr="003A4E71">
        <w:trPr>
          <w:trHeight w:val="276"/>
        </w:trPr>
        <w:tc>
          <w:tcPr>
            <w:tcW w:w="4780" w:type="dxa"/>
            <w:tcBorders>
              <w:top w:val="nil"/>
              <w:left w:val="nil"/>
              <w:bottom w:val="single" w:sz="4" w:space="0" w:color="auto"/>
              <w:right w:val="nil"/>
            </w:tcBorders>
            <w:vAlign w:val="center"/>
            <w:hideMark/>
          </w:tcPr>
          <w:p w14:paraId="647B4C26" w14:textId="77777777" w:rsidR="003A4E71" w:rsidRPr="009D5066" w:rsidRDefault="003A4E71" w:rsidP="003A4E71">
            <w:pPr>
              <w:jc w:val="left"/>
              <w:rPr>
                <w:rFonts w:ascii="Calibri" w:hAnsi="Calibri" w:cs="Calibri"/>
                <w:sz w:val="20"/>
              </w:rPr>
            </w:pPr>
            <w:r w:rsidRPr="009D5066">
              <w:rPr>
                <w:rFonts w:ascii="Calibri" w:hAnsi="Calibri" w:cs="Calibri"/>
                <w:sz w:val="20"/>
              </w:rPr>
              <w:t>Servizi</w:t>
            </w:r>
          </w:p>
        </w:tc>
        <w:tc>
          <w:tcPr>
            <w:tcW w:w="940" w:type="dxa"/>
            <w:tcBorders>
              <w:top w:val="nil"/>
              <w:left w:val="nil"/>
              <w:bottom w:val="single" w:sz="4" w:space="0" w:color="auto"/>
              <w:right w:val="nil"/>
            </w:tcBorders>
            <w:noWrap/>
            <w:vAlign w:val="center"/>
            <w:hideMark/>
          </w:tcPr>
          <w:p w14:paraId="69254444" w14:textId="77777777" w:rsidR="003A4E71" w:rsidRPr="00C016F1" w:rsidRDefault="003A4E71" w:rsidP="003A4E71">
            <w:pPr>
              <w:jc w:val="right"/>
              <w:rPr>
                <w:rFonts w:ascii="Calibri" w:hAnsi="Calibri" w:cs="Calibri"/>
                <w:color w:val="000000"/>
                <w:sz w:val="20"/>
              </w:rPr>
            </w:pPr>
            <w:r w:rsidRPr="00C016F1">
              <w:rPr>
                <w:rFonts w:ascii="Calibri" w:hAnsi="Calibri" w:cs="Calibri"/>
                <w:color w:val="000000"/>
                <w:sz w:val="20"/>
              </w:rPr>
              <w:t>1.730</w:t>
            </w:r>
          </w:p>
        </w:tc>
        <w:tc>
          <w:tcPr>
            <w:tcW w:w="1298" w:type="dxa"/>
            <w:tcBorders>
              <w:top w:val="nil"/>
              <w:left w:val="nil"/>
              <w:bottom w:val="single" w:sz="4" w:space="0" w:color="auto"/>
              <w:right w:val="nil"/>
            </w:tcBorders>
            <w:noWrap/>
            <w:vAlign w:val="bottom"/>
          </w:tcPr>
          <w:p w14:paraId="55B8C536" w14:textId="274F01DC" w:rsidR="003A4E71" w:rsidRDefault="003A4E71" w:rsidP="003A4E71">
            <w:pPr>
              <w:jc w:val="right"/>
              <w:rPr>
                <w:rFonts w:ascii="Calibri" w:hAnsi="Calibri" w:cs="Calibri"/>
                <w:color w:val="000000"/>
                <w:sz w:val="20"/>
              </w:rPr>
            </w:pPr>
            <w:r>
              <w:rPr>
                <w:rFonts w:ascii="Calibri" w:hAnsi="Calibri" w:cs="Calibri"/>
                <w:color w:val="000000"/>
                <w:sz w:val="20"/>
              </w:rPr>
              <w:t>+14%</w:t>
            </w:r>
          </w:p>
        </w:tc>
      </w:tr>
      <w:tr w:rsidR="003A4E71" w:rsidRPr="009D5066" w14:paraId="05D7D1F8" w14:textId="77777777" w:rsidTr="003A4E71">
        <w:trPr>
          <w:trHeight w:val="276"/>
        </w:trPr>
        <w:tc>
          <w:tcPr>
            <w:tcW w:w="4780" w:type="dxa"/>
            <w:tcBorders>
              <w:top w:val="nil"/>
              <w:left w:val="nil"/>
              <w:bottom w:val="nil"/>
              <w:right w:val="nil"/>
            </w:tcBorders>
            <w:vAlign w:val="center"/>
            <w:hideMark/>
          </w:tcPr>
          <w:p w14:paraId="0DBE6E5D" w14:textId="77777777" w:rsidR="003A4E71" w:rsidRPr="009D5066" w:rsidRDefault="003A4E71" w:rsidP="003A4E71">
            <w:pPr>
              <w:jc w:val="left"/>
              <w:rPr>
                <w:rFonts w:ascii="Calibri" w:hAnsi="Calibri" w:cs="Calibri"/>
                <w:sz w:val="20"/>
              </w:rPr>
            </w:pPr>
            <w:r w:rsidRPr="009D5066">
              <w:rPr>
                <w:rFonts w:ascii="Calibri" w:hAnsi="Calibri" w:cs="Calibri"/>
                <w:sz w:val="20"/>
              </w:rPr>
              <w:t>Dirigenti, elevata spec. e tecnici</w:t>
            </w:r>
          </w:p>
        </w:tc>
        <w:tc>
          <w:tcPr>
            <w:tcW w:w="940" w:type="dxa"/>
            <w:tcBorders>
              <w:top w:val="single" w:sz="4" w:space="0" w:color="auto"/>
              <w:left w:val="nil"/>
              <w:bottom w:val="nil"/>
              <w:right w:val="nil"/>
            </w:tcBorders>
            <w:noWrap/>
            <w:vAlign w:val="bottom"/>
            <w:hideMark/>
          </w:tcPr>
          <w:p w14:paraId="5D9CAB04" w14:textId="77777777" w:rsidR="003A4E71" w:rsidRDefault="003A4E71" w:rsidP="003A4E71">
            <w:pPr>
              <w:jc w:val="right"/>
              <w:rPr>
                <w:rFonts w:ascii="Calibri" w:hAnsi="Calibri" w:cs="Calibri"/>
                <w:color w:val="000000"/>
                <w:sz w:val="20"/>
              </w:rPr>
            </w:pPr>
            <w:r>
              <w:rPr>
                <w:rFonts w:ascii="Calibri" w:hAnsi="Calibri" w:cs="Calibri"/>
                <w:color w:val="000000"/>
                <w:sz w:val="20"/>
              </w:rPr>
              <w:t>440</w:t>
            </w:r>
          </w:p>
        </w:tc>
        <w:tc>
          <w:tcPr>
            <w:tcW w:w="1298" w:type="dxa"/>
            <w:tcBorders>
              <w:top w:val="nil"/>
              <w:left w:val="nil"/>
              <w:bottom w:val="nil"/>
              <w:right w:val="nil"/>
            </w:tcBorders>
            <w:noWrap/>
            <w:vAlign w:val="bottom"/>
          </w:tcPr>
          <w:p w14:paraId="5E59B25C" w14:textId="1D071F41" w:rsidR="003A4E71" w:rsidRDefault="003A4E71" w:rsidP="003A4E71">
            <w:pPr>
              <w:jc w:val="right"/>
              <w:rPr>
                <w:rFonts w:ascii="Calibri" w:hAnsi="Calibri" w:cs="Calibri"/>
                <w:color w:val="000000"/>
                <w:sz w:val="20"/>
              </w:rPr>
            </w:pPr>
            <w:r>
              <w:rPr>
                <w:rFonts w:ascii="Calibri" w:hAnsi="Calibri" w:cs="Calibri"/>
                <w:color w:val="000000"/>
                <w:sz w:val="20"/>
              </w:rPr>
              <w:t>+13%</w:t>
            </w:r>
          </w:p>
        </w:tc>
      </w:tr>
      <w:tr w:rsidR="003A4E71" w:rsidRPr="009D5066" w14:paraId="62236DA6" w14:textId="77777777" w:rsidTr="003A4E71">
        <w:trPr>
          <w:trHeight w:val="276"/>
        </w:trPr>
        <w:tc>
          <w:tcPr>
            <w:tcW w:w="4780" w:type="dxa"/>
            <w:tcBorders>
              <w:top w:val="nil"/>
              <w:left w:val="nil"/>
              <w:bottom w:val="nil"/>
              <w:right w:val="nil"/>
            </w:tcBorders>
            <w:vAlign w:val="center"/>
            <w:hideMark/>
          </w:tcPr>
          <w:p w14:paraId="439EC5D9" w14:textId="77777777" w:rsidR="003A4E71" w:rsidRPr="009D5066" w:rsidRDefault="003A4E71" w:rsidP="003A4E71">
            <w:pPr>
              <w:jc w:val="left"/>
              <w:rPr>
                <w:rFonts w:ascii="Calibri" w:hAnsi="Calibri" w:cs="Calibri"/>
                <w:sz w:val="20"/>
              </w:rPr>
            </w:pPr>
            <w:r w:rsidRPr="009D5066">
              <w:rPr>
                <w:rFonts w:ascii="Calibri" w:hAnsi="Calibri" w:cs="Calibri"/>
                <w:sz w:val="20"/>
              </w:rPr>
              <w:t>Impiegati, professioni commerciali e nei servizi</w:t>
            </w:r>
          </w:p>
        </w:tc>
        <w:tc>
          <w:tcPr>
            <w:tcW w:w="940" w:type="dxa"/>
            <w:tcBorders>
              <w:top w:val="nil"/>
              <w:left w:val="nil"/>
              <w:bottom w:val="nil"/>
              <w:right w:val="nil"/>
            </w:tcBorders>
            <w:noWrap/>
            <w:vAlign w:val="bottom"/>
            <w:hideMark/>
          </w:tcPr>
          <w:p w14:paraId="3D18FCDC" w14:textId="77777777" w:rsidR="003A4E71" w:rsidRDefault="003A4E71" w:rsidP="003A4E71">
            <w:pPr>
              <w:jc w:val="right"/>
              <w:rPr>
                <w:rFonts w:ascii="Calibri" w:hAnsi="Calibri" w:cs="Calibri"/>
                <w:color w:val="000000"/>
                <w:sz w:val="20"/>
              </w:rPr>
            </w:pPr>
            <w:r>
              <w:rPr>
                <w:rFonts w:ascii="Calibri" w:hAnsi="Calibri" w:cs="Calibri"/>
                <w:color w:val="000000"/>
                <w:sz w:val="20"/>
              </w:rPr>
              <w:t>960</w:t>
            </w:r>
          </w:p>
        </w:tc>
        <w:tc>
          <w:tcPr>
            <w:tcW w:w="1298" w:type="dxa"/>
            <w:tcBorders>
              <w:top w:val="nil"/>
              <w:left w:val="nil"/>
              <w:bottom w:val="nil"/>
              <w:right w:val="nil"/>
            </w:tcBorders>
            <w:noWrap/>
            <w:vAlign w:val="bottom"/>
          </w:tcPr>
          <w:p w14:paraId="02A95466" w14:textId="3546BB48" w:rsidR="003A4E71" w:rsidRDefault="003A4E71" w:rsidP="003A4E71">
            <w:pPr>
              <w:jc w:val="right"/>
              <w:rPr>
                <w:rFonts w:ascii="Calibri" w:hAnsi="Calibri" w:cs="Calibri"/>
                <w:color w:val="000000"/>
                <w:sz w:val="20"/>
              </w:rPr>
            </w:pPr>
            <w:r>
              <w:rPr>
                <w:rFonts w:ascii="Calibri" w:hAnsi="Calibri" w:cs="Calibri"/>
                <w:color w:val="000000"/>
                <w:sz w:val="20"/>
              </w:rPr>
              <w:t>+13%</w:t>
            </w:r>
          </w:p>
        </w:tc>
      </w:tr>
      <w:tr w:rsidR="003A4E71" w:rsidRPr="009D5066" w14:paraId="3E7EE24C" w14:textId="77777777" w:rsidTr="003A4E71">
        <w:trPr>
          <w:trHeight w:val="276"/>
        </w:trPr>
        <w:tc>
          <w:tcPr>
            <w:tcW w:w="4780" w:type="dxa"/>
            <w:tcBorders>
              <w:top w:val="nil"/>
              <w:left w:val="nil"/>
              <w:bottom w:val="nil"/>
              <w:right w:val="nil"/>
            </w:tcBorders>
            <w:vAlign w:val="center"/>
            <w:hideMark/>
          </w:tcPr>
          <w:p w14:paraId="04325612" w14:textId="77777777" w:rsidR="003A4E71" w:rsidRPr="009D5066" w:rsidRDefault="003A4E71" w:rsidP="003A4E71">
            <w:pPr>
              <w:jc w:val="left"/>
              <w:rPr>
                <w:rFonts w:ascii="Calibri" w:hAnsi="Calibri" w:cs="Calibri"/>
                <w:sz w:val="20"/>
              </w:rPr>
            </w:pPr>
            <w:r w:rsidRPr="009D5066">
              <w:rPr>
                <w:rFonts w:ascii="Calibri" w:hAnsi="Calibri" w:cs="Calibri"/>
                <w:sz w:val="20"/>
              </w:rPr>
              <w:t>Operai specializzati e conduttori di impianti e macchine</w:t>
            </w:r>
          </w:p>
        </w:tc>
        <w:tc>
          <w:tcPr>
            <w:tcW w:w="940" w:type="dxa"/>
            <w:tcBorders>
              <w:top w:val="nil"/>
              <w:left w:val="nil"/>
              <w:bottom w:val="nil"/>
              <w:right w:val="nil"/>
            </w:tcBorders>
            <w:noWrap/>
            <w:vAlign w:val="bottom"/>
            <w:hideMark/>
          </w:tcPr>
          <w:p w14:paraId="1A1C9F12" w14:textId="77777777" w:rsidR="003A4E71" w:rsidRDefault="003A4E71" w:rsidP="003A4E71">
            <w:pPr>
              <w:jc w:val="right"/>
              <w:rPr>
                <w:rFonts w:ascii="Calibri" w:hAnsi="Calibri" w:cs="Calibri"/>
                <w:color w:val="000000"/>
                <w:sz w:val="20"/>
              </w:rPr>
            </w:pPr>
            <w:r>
              <w:rPr>
                <w:rFonts w:ascii="Calibri" w:hAnsi="Calibri" w:cs="Calibri"/>
                <w:color w:val="000000"/>
                <w:sz w:val="20"/>
              </w:rPr>
              <w:t>1.010</w:t>
            </w:r>
          </w:p>
        </w:tc>
        <w:tc>
          <w:tcPr>
            <w:tcW w:w="1298" w:type="dxa"/>
            <w:tcBorders>
              <w:top w:val="nil"/>
              <w:left w:val="nil"/>
              <w:bottom w:val="nil"/>
              <w:right w:val="nil"/>
            </w:tcBorders>
            <w:noWrap/>
            <w:vAlign w:val="bottom"/>
          </w:tcPr>
          <w:p w14:paraId="570F47A9" w14:textId="758B9B9C" w:rsidR="003A4E71" w:rsidRDefault="003A4E71" w:rsidP="003A4E71">
            <w:pPr>
              <w:jc w:val="right"/>
              <w:rPr>
                <w:rFonts w:ascii="Calibri" w:hAnsi="Calibri" w:cs="Calibri"/>
                <w:color w:val="000000"/>
                <w:sz w:val="20"/>
              </w:rPr>
            </w:pPr>
            <w:r>
              <w:rPr>
                <w:rFonts w:ascii="Calibri" w:hAnsi="Calibri" w:cs="Calibri"/>
                <w:color w:val="000000"/>
                <w:sz w:val="20"/>
              </w:rPr>
              <w:t>+6%</w:t>
            </w:r>
          </w:p>
        </w:tc>
      </w:tr>
      <w:tr w:rsidR="003A4E71" w:rsidRPr="009D5066" w14:paraId="371E3337" w14:textId="77777777" w:rsidTr="003A4E71">
        <w:trPr>
          <w:trHeight w:val="276"/>
        </w:trPr>
        <w:tc>
          <w:tcPr>
            <w:tcW w:w="4780" w:type="dxa"/>
            <w:tcBorders>
              <w:top w:val="nil"/>
              <w:left w:val="nil"/>
              <w:bottom w:val="single" w:sz="4" w:space="0" w:color="auto"/>
              <w:right w:val="nil"/>
            </w:tcBorders>
            <w:vAlign w:val="center"/>
            <w:hideMark/>
          </w:tcPr>
          <w:p w14:paraId="24BC4B9D" w14:textId="77777777" w:rsidR="003A4E71" w:rsidRPr="009D5066" w:rsidRDefault="003A4E71" w:rsidP="003A4E71">
            <w:pPr>
              <w:jc w:val="left"/>
              <w:rPr>
                <w:rFonts w:ascii="Calibri" w:hAnsi="Calibri" w:cs="Calibri"/>
                <w:sz w:val="20"/>
              </w:rPr>
            </w:pPr>
            <w:r w:rsidRPr="009D5066">
              <w:rPr>
                <w:rFonts w:ascii="Calibri" w:hAnsi="Calibri" w:cs="Calibri"/>
                <w:sz w:val="20"/>
              </w:rPr>
              <w:t>Professioni non qualificate</w:t>
            </w:r>
          </w:p>
        </w:tc>
        <w:tc>
          <w:tcPr>
            <w:tcW w:w="940" w:type="dxa"/>
            <w:tcBorders>
              <w:top w:val="nil"/>
              <w:left w:val="nil"/>
              <w:bottom w:val="single" w:sz="4" w:space="0" w:color="auto"/>
              <w:right w:val="nil"/>
            </w:tcBorders>
            <w:noWrap/>
            <w:vAlign w:val="bottom"/>
            <w:hideMark/>
          </w:tcPr>
          <w:p w14:paraId="66AD8B44" w14:textId="77777777" w:rsidR="003A4E71" w:rsidRDefault="003A4E71" w:rsidP="003A4E71">
            <w:pPr>
              <w:jc w:val="right"/>
              <w:rPr>
                <w:rFonts w:ascii="Calibri" w:hAnsi="Calibri" w:cs="Calibri"/>
                <w:color w:val="000000"/>
                <w:sz w:val="20"/>
              </w:rPr>
            </w:pPr>
            <w:r>
              <w:rPr>
                <w:rFonts w:ascii="Calibri" w:hAnsi="Calibri" w:cs="Calibri"/>
                <w:color w:val="000000"/>
                <w:sz w:val="20"/>
              </w:rPr>
              <w:t>420</w:t>
            </w:r>
          </w:p>
        </w:tc>
        <w:tc>
          <w:tcPr>
            <w:tcW w:w="1298" w:type="dxa"/>
            <w:tcBorders>
              <w:top w:val="nil"/>
              <w:left w:val="nil"/>
              <w:bottom w:val="single" w:sz="4" w:space="0" w:color="auto"/>
              <w:right w:val="nil"/>
            </w:tcBorders>
            <w:noWrap/>
            <w:vAlign w:val="bottom"/>
          </w:tcPr>
          <w:p w14:paraId="2AC4A99D" w14:textId="07DDA371" w:rsidR="003A4E71" w:rsidRDefault="003A4E71" w:rsidP="003A4E71">
            <w:pPr>
              <w:jc w:val="right"/>
              <w:rPr>
                <w:rFonts w:ascii="Calibri" w:hAnsi="Calibri" w:cs="Calibri"/>
                <w:color w:val="000000"/>
                <w:sz w:val="20"/>
              </w:rPr>
            </w:pPr>
            <w:r>
              <w:rPr>
                <w:rFonts w:ascii="Calibri" w:hAnsi="Calibri" w:cs="Calibri"/>
                <w:color w:val="000000"/>
                <w:sz w:val="20"/>
              </w:rPr>
              <w:t>+20%</w:t>
            </w:r>
          </w:p>
        </w:tc>
      </w:tr>
      <w:tr w:rsidR="003A4E71" w:rsidRPr="009D5066" w14:paraId="093675E6" w14:textId="77777777" w:rsidTr="003A4E71">
        <w:trPr>
          <w:trHeight w:val="276"/>
        </w:trPr>
        <w:tc>
          <w:tcPr>
            <w:tcW w:w="4780" w:type="dxa"/>
            <w:tcBorders>
              <w:top w:val="nil"/>
              <w:left w:val="nil"/>
              <w:bottom w:val="nil"/>
              <w:right w:val="nil"/>
            </w:tcBorders>
            <w:vAlign w:val="center"/>
            <w:hideMark/>
          </w:tcPr>
          <w:p w14:paraId="1C9F9A1A" w14:textId="77777777" w:rsidR="003A4E71" w:rsidRPr="009D5066" w:rsidRDefault="003A4E71" w:rsidP="003A4E71">
            <w:pPr>
              <w:rPr>
                <w:rFonts w:ascii="Calibri" w:hAnsi="Calibri" w:cs="Calibri"/>
                <w:sz w:val="20"/>
              </w:rPr>
            </w:pPr>
            <w:r w:rsidRPr="009D5066">
              <w:rPr>
                <w:rFonts w:ascii="Calibri" w:hAnsi="Calibri" w:cs="Calibri"/>
                <w:sz w:val="20"/>
              </w:rPr>
              <w:t>Imprese che assumono (%)</w:t>
            </w:r>
          </w:p>
        </w:tc>
        <w:tc>
          <w:tcPr>
            <w:tcW w:w="940" w:type="dxa"/>
            <w:tcBorders>
              <w:top w:val="nil"/>
              <w:left w:val="nil"/>
              <w:bottom w:val="nil"/>
              <w:right w:val="nil"/>
            </w:tcBorders>
            <w:vAlign w:val="center"/>
            <w:hideMark/>
          </w:tcPr>
          <w:p w14:paraId="31E7981C" w14:textId="77777777" w:rsidR="003A4E71" w:rsidRDefault="003A4E71" w:rsidP="003A4E71">
            <w:pPr>
              <w:jc w:val="right"/>
              <w:rPr>
                <w:rFonts w:ascii="Calibri" w:hAnsi="Calibri" w:cs="Calibri"/>
                <w:sz w:val="20"/>
              </w:rPr>
            </w:pPr>
            <w:r>
              <w:rPr>
                <w:rFonts w:ascii="Calibri" w:hAnsi="Calibri" w:cs="Calibri"/>
                <w:sz w:val="20"/>
              </w:rPr>
              <w:t>16%</w:t>
            </w:r>
          </w:p>
        </w:tc>
        <w:tc>
          <w:tcPr>
            <w:tcW w:w="1298" w:type="dxa"/>
            <w:tcBorders>
              <w:top w:val="nil"/>
              <w:left w:val="nil"/>
              <w:bottom w:val="nil"/>
              <w:right w:val="nil"/>
            </w:tcBorders>
            <w:vAlign w:val="center"/>
          </w:tcPr>
          <w:p w14:paraId="1CC33AA6" w14:textId="5CD3CB97" w:rsidR="003A4E71" w:rsidRDefault="003A4E71" w:rsidP="003A4E71">
            <w:pPr>
              <w:jc w:val="right"/>
              <w:rPr>
                <w:rFonts w:ascii="Calibri" w:hAnsi="Calibri" w:cs="Calibri"/>
                <w:sz w:val="20"/>
              </w:rPr>
            </w:pPr>
            <w:r>
              <w:rPr>
                <w:rFonts w:ascii="Calibri" w:hAnsi="Calibri" w:cs="Calibri"/>
                <w:sz w:val="20"/>
              </w:rPr>
              <w:t>+2pp</w:t>
            </w:r>
          </w:p>
        </w:tc>
      </w:tr>
      <w:tr w:rsidR="003A4E71" w:rsidRPr="009D5066" w14:paraId="4DCA3F43" w14:textId="77777777" w:rsidTr="003A4E71">
        <w:trPr>
          <w:trHeight w:val="276"/>
        </w:trPr>
        <w:tc>
          <w:tcPr>
            <w:tcW w:w="4780" w:type="dxa"/>
            <w:tcBorders>
              <w:top w:val="nil"/>
              <w:left w:val="nil"/>
              <w:bottom w:val="nil"/>
              <w:right w:val="nil"/>
            </w:tcBorders>
            <w:vAlign w:val="center"/>
            <w:hideMark/>
          </w:tcPr>
          <w:p w14:paraId="0955BE51" w14:textId="77777777" w:rsidR="003A4E71" w:rsidRPr="009D5066" w:rsidRDefault="003A4E71" w:rsidP="003A4E71">
            <w:pPr>
              <w:rPr>
                <w:rFonts w:ascii="Calibri" w:hAnsi="Calibri" w:cs="Calibri"/>
                <w:sz w:val="20"/>
              </w:rPr>
            </w:pPr>
            <w:r w:rsidRPr="009D5066">
              <w:rPr>
                <w:rFonts w:ascii="Calibri" w:hAnsi="Calibri" w:cs="Calibri"/>
                <w:sz w:val="20"/>
              </w:rPr>
              <w:t>Giovani (%)</w:t>
            </w:r>
          </w:p>
        </w:tc>
        <w:tc>
          <w:tcPr>
            <w:tcW w:w="940" w:type="dxa"/>
            <w:tcBorders>
              <w:top w:val="nil"/>
              <w:left w:val="nil"/>
              <w:bottom w:val="nil"/>
              <w:right w:val="nil"/>
            </w:tcBorders>
            <w:vAlign w:val="center"/>
            <w:hideMark/>
          </w:tcPr>
          <w:p w14:paraId="3972E106" w14:textId="77777777" w:rsidR="003A4E71" w:rsidRDefault="003A4E71" w:rsidP="003A4E71">
            <w:pPr>
              <w:jc w:val="right"/>
              <w:rPr>
                <w:rFonts w:ascii="Calibri" w:hAnsi="Calibri" w:cs="Calibri"/>
                <w:sz w:val="20"/>
              </w:rPr>
            </w:pPr>
            <w:r>
              <w:rPr>
                <w:rFonts w:ascii="Calibri" w:hAnsi="Calibri" w:cs="Calibri"/>
                <w:sz w:val="20"/>
              </w:rPr>
              <w:t>25%</w:t>
            </w:r>
          </w:p>
        </w:tc>
        <w:tc>
          <w:tcPr>
            <w:tcW w:w="1298" w:type="dxa"/>
            <w:tcBorders>
              <w:top w:val="nil"/>
              <w:left w:val="nil"/>
              <w:bottom w:val="nil"/>
              <w:right w:val="nil"/>
            </w:tcBorders>
            <w:vAlign w:val="center"/>
          </w:tcPr>
          <w:p w14:paraId="072F747B" w14:textId="443639C5" w:rsidR="003A4E71" w:rsidRDefault="003A4E71" w:rsidP="003A4E71">
            <w:pPr>
              <w:jc w:val="right"/>
              <w:rPr>
                <w:rFonts w:ascii="Calibri" w:hAnsi="Calibri" w:cs="Calibri"/>
                <w:sz w:val="20"/>
              </w:rPr>
            </w:pPr>
            <w:r>
              <w:rPr>
                <w:rFonts w:ascii="Calibri" w:hAnsi="Calibri" w:cs="Calibri"/>
                <w:sz w:val="20"/>
              </w:rPr>
              <w:t>-1pp</w:t>
            </w:r>
          </w:p>
        </w:tc>
      </w:tr>
      <w:tr w:rsidR="003A4E71" w:rsidRPr="009D5066" w14:paraId="7AEEF894" w14:textId="77777777" w:rsidTr="003A4E71">
        <w:trPr>
          <w:trHeight w:val="276"/>
        </w:trPr>
        <w:tc>
          <w:tcPr>
            <w:tcW w:w="4780" w:type="dxa"/>
            <w:tcBorders>
              <w:top w:val="single" w:sz="4" w:space="0" w:color="auto"/>
              <w:left w:val="nil"/>
              <w:bottom w:val="nil"/>
              <w:right w:val="nil"/>
            </w:tcBorders>
            <w:vAlign w:val="center"/>
            <w:hideMark/>
          </w:tcPr>
          <w:p w14:paraId="62E9DD95" w14:textId="77777777" w:rsidR="003A4E71" w:rsidRPr="009D5066" w:rsidRDefault="003A4E71" w:rsidP="003A4E71">
            <w:pPr>
              <w:rPr>
                <w:rFonts w:ascii="Calibri" w:hAnsi="Calibri" w:cs="Calibri"/>
                <w:sz w:val="20"/>
              </w:rPr>
            </w:pPr>
            <w:r w:rsidRPr="009D5066">
              <w:rPr>
                <w:rFonts w:ascii="Calibri" w:hAnsi="Calibri" w:cs="Calibri"/>
                <w:sz w:val="20"/>
              </w:rPr>
              <w:t>Di difficile reperimento:</w:t>
            </w:r>
          </w:p>
        </w:tc>
        <w:tc>
          <w:tcPr>
            <w:tcW w:w="940" w:type="dxa"/>
            <w:tcBorders>
              <w:top w:val="single" w:sz="4" w:space="0" w:color="auto"/>
              <w:left w:val="nil"/>
              <w:bottom w:val="nil"/>
              <w:right w:val="nil"/>
            </w:tcBorders>
            <w:vAlign w:val="center"/>
            <w:hideMark/>
          </w:tcPr>
          <w:p w14:paraId="40E67AB7" w14:textId="77777777" w:rsidR="003A4E71" w:rsidRDefault="003A4E71" w:rsidP="003A4E71">
            <w:pPr>
              <w:jc w:val="right"/>
              <w:rPr>
                <w:rFonts w:ascii="Calibri" w:hAnsi="Calibri" w:cs="Calibri"/>
                <w:sz w:val="20"/>
              </w:rPr>
            </w:pPr>
            <w:r>
              <w:rPr>
                <w:rFonts w:ascii="Calibri" w:hAnsi="Calibri" w:cs="Calibri"/>
                <w:sz w:val="20"/>
              </w:rPr>
              <w:t>48%</w:t>
            </w:r>
          </w:p>
        </w:tc>
        <w:tc>
          <w:tcPr>
            <w:tcW w:w="1298" w:type="dxa"/>
            <w:tcBorders>
              <w:top w:val="single" w:sz="4" w:space="0" w:color="auto"/>
              <w:left w:val="nil"/>
              <w:bottom w:val="nil"/>
              <w:right w:val="nil"/>
            </w:tcBorders>
            <w:vAlign w:val="center"/>
          </w:tcPr>
          <w:p w14:paraId="64FE934C" w14:textId="6F531334" w:rsidR="003A4E71" w:rsidRDefault="003A4E71" w:rsidP="003A4E71">
            <w:pPr>
              <w:jc w:val="right"/>
              <w:rPr>
                <w:rFonts w:ascii="Calibri" w:hAnsi="Calibri" w:cs="Calibri"/>
                <w:sz w:val="20"/>
              </w:rPr>
            </w:pPr>
            <w:r>
              <w:rPr>
                <w:rFonts w:ascii="Calibri" w:hAnsi="Calibri" w:cs="Calibri"/>
                <w:sz w:val="20"/>
              </w:rPr>
              <w:t>-3pp</w:t>
            </w:r>
          </w:p>
        </w:tc>
      </w:tr>
      <w:tr w:rsidR="003A4E71" w:rsidRPr="009D5066" w14:paraId="5D06087C" w14:textId="77777777" w:rsidTr="003A4E71">
        <w:trPr>
          <w:trHeight w:val="276"/>
        </w:trPr>
        <w:tc>
          <w:tcPr>
            <w:tcW w:w="4780" w:type="dxa"/>
            <w:tcBorders>
              <w:top w:val="nil"/>
              <w:left w:val="nil"/>
              <w:bottom w:val="nil"/>
              <w:right w:val="nil"/>
            </w:tcBorders>
            <w:vAlign w:val="center"/>
            <w:hideMark/>
          </w:tcPr>
          <w:p w14:paraId="3CC3479E" w14:textId="77777777" w:rsidR="003A4E71" w:rsidRPr="009D5066" w:rsidRDefault="003A4E71" w:rsidP="003A4E71">
            <w:pPr>
              <w:ind w:firstLineChars="100" w:firstLine="200"/>
              <w:jc w:val="left"/>
              <w:rPr>
                <w:rFonts w:ascii="Calibri" w:hAnsi="Calibri" w:cs="Calibri"/>
                <w:i/>
                <w:iCs/>
                <w:sz w:val="20"/>
              </w:rPr>
            </w:pPr>
            <w:r w:rsidRPr="009D5066">
              <w:rPr>
                <w:rFonts w:ascii="Calibri" w:hAnsi="Calibri" w:cs="Calibri"/>
                <w:i/>
                <w:iCs/>
                <w:sz w:val="20"/>
              </w:rPr>
              <w:t>Per mancanza di candidati</w:t>
            </w:r>
          </w:p>
        </w:tc>
        <w:tc>
          <w:tcPr>
            <w:tcW w:w="940" w:type="dxa"/>
            <w:tcBorders>
              <w:top w:val="nil"/>
              <w:left w:val="nil"/>
              <w:bottom w:val="nil"/>
              <w:right w:val="nil"/>
            </w:tcBorders>
            <w:vAlign w:val="center"/>
            <w:hideMark/>
          </w:tcPr>
          <w:p w14:paraId="2A9F49FF" w14:textId="77777777" w:rsidR="003A4E71" w:rsidRDefault="003A4E71" w:rsidP="003A4E71">
            <w:pPr>
              <w:jc w:val="right"/>
              <w:rPr>
                <w:rFonts w:ascii="Calibri" w:hAnsi="Calibri" w:cs="Calibri"/>
                <w:sz w:val="20"/>
              </w:rPr>
            </w:pPr>
            <w:r>
              <w:rPr>
                <w:rFonts w:ascii="Calibri" w:hAnsi="Calibri" w:cs="Calibri"/>
                <w:sz w:val="20"/>
              </w:rPr>
              <w:t>27%</w:t>
            </w:r>
          </w:p>
        </w:tc>
        <w:tc>
          <w:tcPr>
            <w:tcW w:w="1298" w:type="dxa"/>
            <w:tcBorders>
              <w:top w:val="nil"/>
              <w:left w:val="nil"/>
              <w:bottom w:val="nil"/>
              <w:right w:val="nil"/>
            </w:tcBorders>
            <w:vAlign w:val="center"/>
          </w:tcPr>
          <w:p w14:paraId="3BE68E0F" w14:textId="6114AD85" w:rsidR="003A4E71" w:rsidRDefault="003A4E71" w:rsidP="003A4E71">
            <w:pPr>
              <w:jc w:val="right"/>
              <w:rPr>
                <w:rFonts w:ascii="Calibri" w:hAnsi="Calibri" w:cs="Calibri"/>
                <w:sz w:val="20"/>
              </w:rPr>
            </w:pPr>
            <w:r>
              <w:rPr>
                <w:rFonts w:ascii="Calibri" w:hAnsi="Calibri" w:cs="Calibri"/>
                <w:sz w:val="20"/>
              </w:rPr>
              <w:t>-9pp</w:t>
            </w:r>
          </w:p>
        </w:tc>
      </w:tr>
      <w:tr w:rsidR="003A4E71" w:rsidRPr="009D5066" w14:paraId="2BEB3707" w14:textId="77777777" w:rsidTr="003A4E71">
        <w:trPr>
          <w:trHeight w:val="276"/>
        </w:trPr>
        <w:tc>
          <w:tcPr>
            <w:tcW w:w="4780" w:type="dxa"/>
            <w:tcBorders>
              <w:top w:val="nil"/>
              <w:left w:val="nil"/>
              <w:bottom w:val="single" w:sz="4" w:space="0" w:color="auto"/>
              <w:right w:val="nil"/>
            </w:tcBorders>
            <w:vAlign w:val="center"/>
            <w:hideMark/>
          </w:tcPr>
          <w:p w14:paraId="4B8072E9" w14:textId="77777777" w:rsidR="003A4E71" w:rsidRPr="009D5066" w:rsidRDefault="003A4E71" w:rsidP="003A4E71">
            <w:pPr>
              <w:ind w:firstLineChars="100" w:firstLine="200"/>
              <w:jc w:val="left"/>
              <w:rPr>
                <w:rFonts w:ascii="Calibri" w:hAnsi="Calibri" w:cs="Calibri"/>
                <w:i/>
                <w:iCs/>
                <w:sz w:val="20"/>
              </w:rPr>
            </w:pPr>
            <w:r w:rsidRPr="009D5066">
              <w:rPr>
                <w:rFonts w:ascii="Calibri" w:hAnsi="Calibri" w:cs="Calibri"/>
                <w:i/>
                <w:iCs/>
                <w:sz w:val="20"/>
              </w:rPr>
              <w:t>Per preparazione inadeguata</w:t>
            </w:r>
          </w:p>
        </w:tc>
        <w:tc>
          <w:tcPr>
            <w:tcW w:w="940" w:type="dxa"/>
            <w:tcBorders>
              <w:top w:val="nil"/>
              <w:left w:val="nil"/>
              <w:bottom w:val="single" w:sz="4" w:space="0" w:color="auto"/>
              <w:right w:val="nil"/>
            </w:tcBorders>
            <w:vAlign w:val="center"/>
            <w:hideMark/>
          </w:tcPr>
          <w:p w14:paraId="19C523C5" w14:textId="77777777" w:rsidR="003A4E71" w:rsidRDefault="003A4E71" w:rsidP="003A4E71">
            <w:pPr>
              <w:jc w:val="right"/>
              <w:rPr>
                <w:rFonts w:ascii="Calibri" w:hAnsi="Calibri" w:cs="Calibri"/>
                <w:sz w:val="20"/>
              </w:rPr>
            </w:pPr>
            <w:r>
              <w:rPr>
                <w:rFonts w:ascii="Calibri" w:hAnsi="Calibri" w:cs="Calibri"/>
                <w:sz w:val="20"/>
              </w:rPr>
              <w:t>18%</w:t>
            </w:r>
          </w:p>
        </w:tc>
        <w:tc>
          <w:tcPr>
            <w:tcW w:w="1298" w:type="dxa"/>
            <w:tcBorders>
              <w:top w:val="nil"/>
              <w:left w:val="nil"/>
              <w:bottom w:val="single" w:sz="4" w:space="0" w:color="auto"/>
              <w:right w:val="nil"/>
            </w:tcBorders>
            <w:vAlign w:val="center"/>
          </w:tcPr>
          <w:p w14:paraId="3AFA0F37" w14:textId="7151BC6D" w:rsidR="003A4E71" w:rsidRDefault="003A4E71" w:rsidP="003A4E71">
            <w:pPr>
              <w:jc w:val="right"/>
              <w:rPr>
                <w:rFonts w:ascii="Calibri" w:hAnsi="Calibri" w:cs="Calibri"/>
                <w:sz w:val="20"/>
              </w:rPr>
            </w:pPr>
            <w:r>
              <w:rPr>
                <w:rFonts w:ascii="Calibri" w:hAnsi="Calibri" w:cs="Calibri"/>
                <w:i/>
                <w:iCs/>
                <w:sz w:val="20"/>
              </w:rPr>
              <w:t>+5pp</w:t>
            </w:r>
          </w:p>
        </w:tc>
      </w:tr>
      <w:tr w:rsidR="003A4E71" w:rsidRPr="009D5066" w14:paraId="01C3AD37" w14:textId="77777777" w:rsidTr="003A4E71">
        <w:trPr>
          <w:trHeight w:val="276"/>
        </w:trPr>
        <w:tc>
          <w:tcPr>
            <w:tcW w:w="4780" w:type="dxa"/>
            <w:tcBorders>
              <w:top w:val="nil"/>
              <w:left w:val="nil"/>
              <w:bottom w:val="nil"/>
              <w:right w:val="nil"/>
            </w:tcBorders>
            <w:vAlign w:val="center"/>
            <w:hideMark/>
          </w:tcPr>
          <w:p w14:paraId="79AAD82A" w14:textId="77777777" w:rsidR="003A4E71" w:rsidRPr="009D5066" w:rsidRDefault="003A4E71" w:rsidP="003A4E71">
            <w:pPr>
              <w:rPr>
                <w:rFonts w:ascii="Calibri" w:hAnsi="Calibri" w:cs="Calibri"/>
                <w:sz w:val="20"/>
              </w:rPr>
            </w:pPr>
            <w:r w:rsidRPr="009D5066">
              <w:rPr>
                <w:rFonts w:ascii="Calibri" w:hAnsi="Calibri" w:cs="Calibri"/>
                <w:sz w:val="20"/>
              </w:rPr>
              <w:t>Esperienza richiesta nella professione</w:t>
            </w:r>
          </w:p>
        </w:tc>
        <w:tc>
          <w:tcPr>
            <w:tcW w:w="940" w:type="dxa"/>
            <w:tcBorders>
              <w:top w:val="single" w:sz="4" w:space="0" w:color="auto"/>
              <w:left w:val="nil"/>
              <w:bottom w:val="nil"/>
              <w:right w:val="nil"/>
            </w:tcBorders>
            <w:vAlign w:val="center"/>
            <w:hideMark/>
          </w:tcPr>
          <w:p w14:paraId="2A33AE2F" w14:textId="77777777" w:rsidR="003A4E71" w:rsidRDefault="003A4E71" w:rsidP="003A4E71">
            <w:pPr>
              <w:jc w:val="right"/>
              <w:rPr>
                <w:rFonts w:ascii="Calibri" w:hAnsi="Calibri" w:cs="Calibri"/>
                <w:i/>
                <w:iCs/>
                <w:sz w:val="20"/>
              </w:rPr>
            </w:pPr>
            <w:r>
              <w:rPr>
                <w:rFonts w:ascii="Calibri" w:hAnsi="Calibri" w:cs="Calibri"/>
                <w:i/>
                <w:iCs/>
                <w:sz w:val="20"/>
              </w:rPr>
              <w:t>21%</w:t>
            </w:r>
          </w:p>
        </w:tc>
        <w:tc>
          <w:tcPr>
            <w:tcW w:w="1298" w:type="dxa"/>
            <w:tcBorders>
              <w:top w:val="nil"/>
              <w:left w:val="nil"/>
              <w:right w:val="nil"/>
            </w:tcBorders>
            <w:vAlign w:val="center"/>
          </w:tcPr>
          <w:p w14:paraId="1BADFC58" w14:textId="67B69E20" w:rsidR="003A4E71" w:rsidRDefault="003A4E71" w:rsidP="003A4E71">
            <w:pPr>
              <w:jc w:val="right"/>
              <w:rPr>
                <w:rFonts w:ascii="Calibri" w:hAnsi="Calibri" w:cs="Calibri"/>
                <w:i/>
                <w:iCs/>
                <w:sz w:val="20"/>
              </w:rPr>
            </w:pPr>
            <w:r>
              <w:rPr>
                <w:rFonts w:ascii="Calibri" w:hAnsi="Calibri" w:cs="Calibri"/>
                <w:i/>
                <w:iCs/>
                <w:sz w:val="20"/>
              </w:rPr>
              <w:t>-1pp</w:t>
            </w:r>
          </w:p>
        </w:tc>
      </w:tr>
      <w:tr w:rsidR="003A4E71" w:rsidRPr="009D5066" w14:paraId="6CA29384" w14:textId="77777777" w:rsidTr="003A4E71">
        <w:trPr>
          <w:trHeight w:val="276"/>
        </w:trPr>
        <w:tc>
          <w:tcPr>
            <w:tcW w:w="4780" w:type="dxa"/>
            <w:tcBorders>
              <w:top w:val="nil"/>
              <w:left w:val="nil"/>
              <w:bottom w:val="single" w:sz="4" w:space="0" w:color="auto"/>
              <w:right w:val="nil"/>
            </w:tcBorders>
            <w:vAlign w:val="center"/>
            <w:hideMark/>
          </w:tcPr>
          <w:p w14:paraId="4AD8BF84" w14:textId="77777777" w:rsidR="003A4E71" w:rsidRPr="009D5066" w:rsidRDefault="003A4E71" w:rsidP="003A4E71">
            <w:pPr>
              <w:rPr>
                <w:rFonts w:ascii="Calibri" w:hAnsi="Calibri" w:cs="Calibri"/>
                <w:sz w:val="20"/>
              </w:rPr>
            </w:pPr>
            <w:r w:rsidRPr="009D5066">
              <w:rPr>
                <w:rFonts w:ascii="Calibri" w:hAnsi="Calibri" w:cs="Calibri"/>
                <w:sz w:val="20"/>
              </w:rPr>
              <w:t>Esperienza richiesta nel settore</w:t>
            </w:r>
          </w:p>
        </w:tc>
        <w:tc>
          <w:tcPr>
            <w:tcW w:w="940" w:type="dxa"/>
            <w:tcBorders>
              <w:top w:val="nil"/>
              <w:left w:val="nil"/>
              <w:bottom w:val="single" w:sz="4" w:space="0" w:color="auto"/>
              <w:right w:val="nil"/>
            </w:tcBorders>
            <w:vAlign w:val="center"/>
            <w:hideMark/>
          </w:tcPr>
          <w:p w14:paraId="78380F0E" w14:textId="77777777" w:rsidR="003A4E71" w:rsidRDefault="003A4E71" w:rsidP="003A4E71">
            <w:pPr>
              <w:jc w:val="right"/>
              <w:rPr>
                <w:rFonts w:ascii="Calibri" w:hAnsi="Calibri" w:cs="Calibri"/>
                <w:i/>
                <w:iCs/>
                <w:sz w:val="20"/>
              </w:rPr>
            </w:pPr>
            <w:r>
              <w:rPr>
                <w:rFonts w:ascii="Calibri" w:hAnsi="Calibri" w:cs="Calibri"/>
                <w:i/>
                <w:iCs/>
                <w:sz w:val="20"/>
              </w:rPr>
              <w:t>46%</w:t>
            </w:r>
          </w:p>
        </w:tc>
        <w:tc>
          <w:tcPr>
            <w:tcW w:w="1298" w:type="dxa"/>
            <w:tcBorders>
              <w:top w:val="nil"/>
              <w:left w:val="nil"/>
              <w:bottom w:val="single" w:sz="4" w:space="0" w:color="auto"/>
              <w:right w:val="nil"/>
            </w:tcBorders>
            <w:vAlign w:val="center"/>
          </w:tcPr>
          <w:p w14:paraId="19A696B5" w14:textId="63DD2DA1" w:rsidR="003A4E71" w:rsidRDefault="003A4E71" w:rsidP="003A4E71">
            <w:pPr>
              <w:jc w:val="right"/>
              <w:rPr>
                <w:rFonts w:ascii="Calibri" w:hAnsi="Calibri" w:cs="Calibri"/>
                <w:i/>
                <w:iCs/>
                <w:sz w:val="20"/>
              </w:rPr>
            </w:pPr>
            <w:r>
              <w:rPr>
                <w:rFonts w:ascii="Calibri" w:hAnsi="Calibri" w:cs="Calibri"/>
                <w:i/>
                <w:iCs/>
                <w:sz w:val="20"/>
              </w:rPr>
              <w:t>+3pp</w:t>
            </w:r>
          </w:p>
        </w:tc>
      </w:tr>
      <w:tr w:rsidR="003A4E71" w:rsidRPr="009D5066" w14:paraId="6CA9101D" w14:textId="77777777" w:rsidTr="003A4E71">
        <w:trPr>
          <w:trHeight w:val="276"/>
        </w:trPr>
        <w:tc>
          <w:tcPr>
            <w:tcW w:w="7018" w:type="dxa"/>
            <w:gridSpan w:val="3"/>
            <w:tcBorders>
              <w:top w:val="nil"/>
              <w:left w:val="nil"/>
              <w:bottom w:val="nil"/>
              <w:right w:val="nil"/>
            </w:tcBorders>
            <w:noWrap/>
            <w:vAlign w:val="center"/>
            <w:hideMark/>
          </w:tcPr>
          <w:p w14:paraId="34022903" w14:textId="77777777" w:rsidR="003A4E71" w:rsidRPr="009D5066" w:rsidRDefault="003A4E71" w:rsidP="003A4E71">
            <w:pPr>
              <w:jc w:val="left"/>
              <w:rPr>
                <w:rFonts w:ascii="Calibri" w:hAnsi="Calibri" w:cs="Calibri"/>
                <w:i/>
                <w:iCs/>
                <w:color w:val="000000"/>
                <w:sz w:val="20"/>
              </w:rPr>
            </w:pPr>
            <w:r w:rsidRPr="009D5066">
              <w:rPr>
                <w:rFonts w:ascii="Calibri" w:hAnsi="Calibri" w:cs="Calibri"/>
                <w:i/>
                <w:iCs/>
                <w:color w:val="000000"/>
                <w:sz w:val="20"/>
              </w:rPr>
              <w:t>Fonte: Unioncamere - ANPAL, Sistema Informativo Excelsior, 202</w:t>
            </w:r>
            <w:r>
              <w:rPr>
                <w:rFonts w:ascii="Calibri" w:hAnsi="Calibri" w:cs="Calibri"/>
                <w:i/>
                <w:iCs/>
                <w:color w:val="000000"/>
                <w:sz w:val="20"/>
              </w:rPr>
              <w:t>6</w:t>
            </w:r>
            <w:r w:rsidRPr="009D5066">
              <w:rPr>
                <w:rFonts w:ascii="Calibri" w:hAnsi="Calibri" w:cs="Calibri"/>
                <w:i/>
                <w:iCs/>
                <w:color w:val="000000"/>
                <w:sz w:val="20"/>
              </w:rPr>
              <w:t xml:space="preserve"> e 202</w:t>
            </w:r>
            <w:r>
              <w:rPr>
                <w:rFonts w:ascii="Calibri" w:hAnsi="Calibri" w:cs="Calibri"/>
                <w:i/>
                <w:iCs/>
                <w:color w:val="000000"/>
                <w:sz w:val="20"/>
              </w:rPr>
              <w:t>5</w:t>
            </w:r>
          </w:p>
        </w:tc>
      </w:tr>
    </w:tbl>
    <w:p w14:paraId="2561EDD0" w14:textId="77777777" w:rsidR="00F020BA" w:rsidRDefault="00A7772C" w:rsidP="00C10F38">
      <w:pPr>
        <w:spacing w:before="120"/>
        <w:rPr>
          <w:rFonts w:ascii="Calibri" w:hAnsi="Calibri" w:cs="Calibri"/>
          <w:b/>
          <w:szCs w:val="24"/>
        </w:rPr>
      </w:pPr>
      <w:r w:rsidRPr="00A26E0A">
        <w:rPr>
          <w:rFonts w:ascii="Calibri" w:hAnsi="Calibri" w:cs="Calibri"/>
          <w:b/>
          <w:bCs/>
          <w:szCs w:val="24"/>
        </w:rPr>
        <w:t xml:space="preserve">La domanda di lavoro nei settori economici </w:t>
      </w:r>
      <w:r w:rsidRPr="00A26E0A">
        <w:rPr>
          <w:rFonts w:ascii="Calibri" w:hAnsi="Calibri" w:cs="Calibri"/>
          <w:b/>
          <w:szCs w:val="24"/>
        </w:rPr>
        <w:t>della provincia di Lucca</w:t>
      </w:r>
    </w:p>
    <w:p w14:paraId="3E62A526" w14:textId="57A2652B" w:rsidR="00F020BA" w:rsidRPr="00F020BA" w:rsidRDefault="00F020BA" w:rsidP="00F020BA">
      <w:pPr>
        <w:rPr>
          <w:rFonts w:ascii="Calibri" w:hAnsi="Calibri" w:cs="Calibri"/>
          <w:b/>
          <w:bCs/>
          <w:szCs w:val="24"/>
        </w:rPr>
      </w:pPr>
      <w:r w:rsidRPr="00F020BA">
        <w:rPr>
          <w:rFonts w:ascii="Calibri" w:hAnsi="Calibri" w:cs="Calibri"/>
          <w:szCs w:val="24"/>
        </w:rPr>
        <w:t xml:space="preserve">Per il mese di febbraio crescono le entrate programmate dal comparto industriale (1.050), (+3%) rispetto a febbraio 2025 grazie alla </w:t>
      </w:r>
      <w:r w:rsidR="003A4E71">
        <w:rPr>
          <w:rFonts w:ascii="Calibri" w:hAnsi="Calibri" w:cs="Calibri"/>
          <w:szCs w:val="24"/>
        </w:rPr>
        <w:t xml:space="preserve">lieve </w:t>
      </w:r>
      <w:r w:rsidRPr="00F020BA">
        <w:rPr>
          <w:rFonts w:ascii="Calibri" w:hAnsi="Calibri" w:cs="Calibri"/>
          <w:szCs w:val="24"/>
        </w:rPr>
        <w:t>crescita sia dell'industria manifatturiera e public utilities (750 entrate; +1%) che delle costruzioni (300 entrate; +3%).</w:t>
      </w:r>
    </w:p>
    <w:p w14:paraId="696675AC" w14:textId="37C27DF7" w:rsidR="00F020BA" w:rsidRPr="00F020BA" w:rsidRDefault="00F020BA" w:rsidP="00F020BA">
      <w:pPr>
        <w:rPr>
          <w:rFonts w:ascii="Calibri" w:hAnsi="Calibri" w:cs="Calibri"/>
          <w:szCs w:val="24"/>
        </w:rPr>
      </w:pPr>
      <w:r w:rsidRPr="00F020BA">
        <w:rPr>
          <w:rFonts w:ascii="Calibri" w:hAnsi="Calibri" w:cs="Calibri"/>
          <w:szCs w:val="24"/>
        </w:rPr>
        <w:t xml:space="preserve">Le </w:t>
      </w:r>
      <w:r w:rsidRPr="00DC602B">
        <w:rPr>
          <w:rFonts w:ascii="Calibri" w:hAnsi="Calibri" w:cs="Calibri"/>
          <w:szCs w:val="24"/>
        </w:rPr>
        <w:t>imprese dei servizi hanno programmato 1.730 ingressi, in aumento rispetto a un anno fa</w:t>
      </w:r>
      <w:r w:rsidR="003E6BA2" w:rsidRPr="00DC602B">
        <w:rPr>
          <w:rFonts w:ascii="Calibri" w:hAnsi="Calibri" w:cs="Calibri"/>
          <w:szCs w:val="24"/>
        </w:rPr>
        <w:t xml:space="preserve"> (+14%)</w:t>
      </w:r>
      <w:r w:rsidRPr="00DC602B">
        <w:rPr>
          <w:rFonts w:ascii="Calibri" w:hAnsi="Calibri" w:cs="Calibri"/>
          <w:szCs w:val="24"/>
        </w:rPr>
        <w:t xml:space="preserve">, trainate dalla ripresa del turismo (alloggio e ristorazione) che </w:t>
      </w:r>
      <w:r w:rsidR="00D52E39" w:rsidRPr="00DC602B">
        <w:rPr>
          <w:rFonts w:ascii="Calibri" w:hAnsi="Calibri" w:cs="Calibri"/>
          <w:szCs w:val="24"/>
        </w:rPr>
        <w:t>prevede</w:t>
      </w:r>
      <w:r w:rsidRPr="00DC602B">
        <w:rPr>
          <w:rFonts w:ascii="Calibri" w:hAnsi="Calibri" w:cs="Calibri"/>
          <w:szCs w:val="24"/>
        </w:rPr>
        <w:t xml:space="preserve"> 630 entrate, </w:t>
      </w:r>
      <w:r w:rsidR="003E6BA2" w:rsidRPr="00DC602B">
        <w:rPr>
          <w:rFonts w:ascii="Calibri" w:hAnsi="Calibri" w:cs="Calibri"/>
          <w:szCs w:val="24"/>
        </w:rPr>
        <w:t>tornando sui livelli del 2024</w:t>
      </w:r>
      <w:r w:rsidR="00F8477D" w:rsidRPr="00DC602B">
        <w:rPr>
          <w:rFonts w:ascii="Calibri" w:hAnsi="Calibri" w:cs="Calibri"/>
          <w:szCs w:val="24"/>
        </w:rPr>
        <w:t xml:space="preserve">. </w:t>
      </w:r>
      <w:r w:rsidRPr="00DC602B">
        <w:rPr>
          <w:rFonts w:ascii="Calibri" w:hAnsi="Calibri" w:cs="Calibri"/>
          <w:szCs w:val="24"/>
        </w:rPr>
        <w:t xml:space="preserve">In crescita anche i servizi alle imprese, che </w:t>
      </w:r>
      <w:r w:rsidR="00F8477D" w:rsidRPr="00DC602B">
        <w:rPr>
          <w:rFonts w:ascii="Calibri" w:hAnsi="Calibri" w:cs="Calibri"/>
          <w:szCs w:val="24"/>
        </w:rPr>
        <w:t>programmano</w:t>
      </w:r>
      <w:r w:rsidRPr="00DC602B">
        <w:rPr>
          <w:rFonts w:ascii="Calibri" w:hAnsi="Calibri" w:cs="Calibri"/>
          <w:szCs w:val="24"/>
        </w:rPr>
        <w:t xml:space="preserve"> 480 entrate (+50 unità; +</w:t>
      </w:r>
      <w:r w:rsidRPr="00F020BA">
        <w:rPr>
          <w:rFonts w:ascii="Calibri" w:hAnsi="Calibri" w:cs="Calibri"/>
          <w:szCs w:val="24"/>
        </w:rPr>
        <w:t xml:space="preserve">12%). In controtendenza, il commercio registra un </w:t>
      </w:r>
      <w:r w:rsidRPr="00F020BA">
        <w:rPr>
          <w:rFonts w:ascii="Calibri" w:hAnsi="Calibri" w:cs="Calibri"/>
          <w:szCs w:val="24"/>
        </w:rPr>
        <w:lastRenderedPageBreak/>
        <w:t xml:space="preserve">calo significativo a 290 entrate (-24%) e i servizi alla persona scendono a 320 entrate (-14%). </w:t>
      </w:r>
      <w:r w:rsidR="00E5605C">
        <w:rPr>
          <w:rFonts w:ascii="Calibri" w:hAnsi="Calibri" w:cs="Calibri"/>
          <w:szCs w:val="24"/>
        </w:rPr>
        <w:t xml:space="preserve">Anche il </w:t>
      </w:r>
      <w:r w:rsidRPr="00F020BA">
        <w:rPr>
          <w:rFonts w:ascii="Calibri" w:hAnsi="Calibri" w:cs="Calibri"/>
          <w:szCs w:val="24"/>
        </w:rPr>
        <w:t>settore primario registra una contrazione significativa, passando da 100 a 60 entrate.</w:t>
      </w:r>
    </w:p>
    <w:p w14:paraId="30294349" w14:textId="77777777" w:rsidR="00A7772C" w:rsidRPr="00A26E0A" w:rsidRDefault="00A7772C" w:rsidP="00C10F38">
      <w:pPr>
        <w:spacing w:before="120"/>
        <w:rPr>
          <w:rFonts w:ascii="Calibri" w:hAnsi="Calibri" w:cs="Calibri"/>
          <w:b/>
          <w:szCs w:val="24"/>
        </w:rPr>
      </w:pPr>
      <w:r w:rsidRPr="00A26E0A">
        <w:rPr>
          <w:rFonts w:ascii="Calibri" w:hAnsi="Calibri" w:cs="Calibri"/>
          <w:b/>
          <w:szCs w:val="24"/>
        </w:rPr>
        <w:t>Le professioni richieste dalle imprese della provincia di Lucca</w:t>
      </w:r>
    </w:p>
    <w:p w14:paraId="53FCAA15" w14:textId="77777777" w:rsidR="00B910CA" w:rsidRPr="00B910CA" w:rsidRDefault="00B910CA" w:rsidP="00B0489A">
      <w:pPr>
        <w:rPr>
          <w:rFonts w:ascii="Calibri" w:hAnsi="Calibri" w:cs="Calibri"/>
          <w:bCs/>
          <w:szCs w:val="24"/>
        </w:rPr>
      </w:pPr>
      <w:r w:rsidRPr="00B910CA">
        <w:rPr>
          <w:rFonts w:ascii="Calibri" w:hAnsi="Calibri" w:cs="Calibri"/>
          <w:bCs/>
          <w:szCs w:val="24"/>
        </w:rPr>
        <w:t>La domanda di personale cresce per dirigenti, professionisti altamente specializzati e tecnici, con un aumento di 50 unità (+13%) su base annua, per un totale di 440 assunzioni previste nel mese.</w:t>
      </w:r>
    </w:p>
    <w:p w14:paraId="1F15CF2F" w14:textId="77777777" w:rsidR="00B910CA" w:rsidRPr="00B910CA" w:rsidRDefault="00B910CA" w:rsidP="00B0489A">
      <w:pPr>
        <w:rPr>
          <w:rFonts w:ascii="Calibri" w:hAnsi="Calibri" w:cs="Calibri"/>
          <w:bCs/>
          <w:szCs w:val="24"/>
        </w:rPr>
      </w:pPr>
      <w:r w:rsidRPr="00B910CA">
        <w:rPr>
          <w:rFonts w:ascii="Calibri" w:hAnsi="Calibri" w:cs="Calibri"/>
          <w:bCs/>
          <w:szCs w:val="24"/>
        </w:rPr>
        <w:t>Per operai specializzati e conduttori di impianti e macchine l'incremento è di 60 unità (+6%), raggiungendo un totale di 1.010 ingressi. Anche la richiesta di professioni non qualificate segna un aumento significativo (+70 unità; +20%), con 420 entrate programmate a febbraio 2026. In crescita anche la domanda di impiegati, professioni commerciali e nei servizi, con 960 unità richieste nel mese, in aumento di 110 unità rispetto a febbraio 2025 (+13%).</w:t>
      </w:r>
    </w:p>
    <w:p w14:paraId="1042C4EE" w14:textId="77777777" w:rsidR="00A7772C" w:rsidRPr="00A26E0A" w:rsidRDefault="00A7772C" w:rsidP="00C10F38">
      <w:pPr>
        <w:spacing w:before="120"/>
        <w:rPr>
          <w:rFonts w:ascii="Calibri" w:hAnsi="Calibri" w:cs="Calibri"/>
          <w:b/>
          <w:szCs w:val="24"/>
        </w:rPr>
      </w:pPr>
      <w:r w:rsidRPr="00A26E0A">
        <w:rPr>
          <w:rFonts w:ascii="Calibri" w:hAnsi="Calibri" w:cs="Calibri"/>
          <w:b/>
          <w:szCs w:val="24"/>
        </w:rPr>
        <w:t xml:space="preserve">I </w:t>
      </w:r>
      <w:r w:rsidRPr="00C10F38">
        <w:rPr>
          <w:rFonts w:ascii="Calibri" w:hAnsi="Calibri" w:cs="Calibri"/>
          <w:b/>
          <w:bCs/>
          <w:szCs w:val="24"/>
        </w:rPr>
        <w:t>titoli</w:t>
      </w:r>
      <w:r w:rsidRPr="00A26E0A">
        <w:rPr>
          <w:rFonts w:ascii="Calibri" w:hAnsi="Calibri" w:cs="Calibri"/>
          <w:b/>
          <w:szCs w:val="24"/>
        </w:rPr>
        <w:t xml:space="preserve"> di studio richiesti dalle imprese della provincia di Lucca</w:t>
      </w:r>
    </w:p>
    <w:p w14:paraId="213F7922" w14:textId="4AF6C65A" w:rsidR="00B534C9" w:rsidRPr="00B534C9" w:rsidRDefault="00B534C9" w:rsidP="00B534C9">
      <w:pPr>
        <w:rPr>
          <w:rFonts w:ascii="Calibri" w:hAnsi="Calibri" w:cs="Calibri"/>
          <w:bCs/>
          <w:szCs w:val="24"/>
        </w:rPr>
      </w:pPr>
      <w:r w:rsidRPr="00B534C9">
        <w:rPr>
          <w:rFonts w:ascii="Calibri" w:hAnsi="Calibri" w:cs="Calibri"/>
          <w:bCs/>
          <w:szCs w:val="24"/>
        </w:rPr>
        <w:t>La domanda di personale da parte delle imprese resta incentrata sui lavoratori con qualifiche/diplomi professionali: nel mese di febbraio sono 1.160 le posizioni lavorative per le quali è richiesta la qualifica di formazione o il diploma professionale, il 41% delle entrate mensili</w:t>
      </w:r>
      <w:r>
        <w:rPr>
          <w:rFonts w:ascii="Calibri" w:hAnsi="Calibri" w:cs="Calibri"/>
          <w:bCs/>
          <w:szCs w:val="24"/>
        </w:rPr>
        <w:t xml:space="preserve">. </w:t>
      </w:r>
      <w:r w:rsidRPr="00B534C9">
        <w:rPr>
          <w:rFonts w:ascii="Calibri" w:hAnsi="Calibri" w:cs="Calibri"/>
          <w:bCs/>
          <w:szCs w:val="24"/>
        </w:rPr>
        <w:t>Le difficoltà di reperimento dichiarate dalle imprese riguardano circa un'assunzione su due (4</w:t>
      </w:r>
      <w:r>
        <w:rPr>
          <w:rFonts w:ascii="Calibri" w:hAnsi="Calibri" w:cs="Calibri"/>
          <w:bCs/>
          <w:szCs w:val="24"/>
        </w:rPr>
        <w:t>6</w:t>
      </w:r>
      <w:r w:rsidRPr="00B534C9">
        <w:rPr>
          <w:rFonts w:ascii="Calibri" w:hAnsi="Calibri" w:cs="Calibri"/>
          <w:bCs/>
          <w:szCs w:val="24"/>
        </w:rPr>
        <w:t>%), e la motivazione principale per cui le imprese incontrano difficoltà nel reperire il personale che cercano è legata alla carenza di candidati: le imprese dichiarano infatti una indisponibilità di candidati nel 2</w:t>
      </w:r>
      <w:r w:rsidR="00F8477D">
        <w:rPr>
          <w:rFonts w:ascii="Calibri" w:hAnsi="Calibri" w:cs="Calibri"/>
          <w:bCs/>
          <w:szCs w:val="24"/>
        </w:rPr>
        <w:t>8</w:t>
      </w:r>
      <w:r w:rsidRPr="00B534C9">
        <w:rPr>
          <w:rFonts w:ascii="Calibri" w:hAnsi="Calibri" w:cs="Calibri"/>
          <w:bCs/>
          <w:szCs w:val="24"/>
        </w:rPr>
        <w:t>% dei casi, mentre percepiscono gli stessi carenti delle competenze adeguate a svolgere alcuni compiti specifici nel 1</w:t>
      </w:r>
      <w:r>
        <w:rPr>
          <w:rFonts w:ascii="Calibri" w:hAnsi="Calibri" w:cs="Calibri"/>
          <w:bCs/>
          <w:szCs w:val="24"/>
        </w:rPr>
        <w:t>5</w:t>
      </w:r>
      <w:r w:rsidRPr="00B534C9">
        <w:rPr>
          <w:rFonts w:ascii="Calibri" w:hAnsi="Calibri" w:cs="Calibri"/>
          <w:bCs/>
          <w:szCs w:val="24"/>
        </w:rPr>
        <w:t>% dei casi.</w:t>
      </w:r>
      <w:r w:rsidR="00675904">
        <w:rPr>
          <w:rFonts w:ascii="Calibri" w:hAnsi="Calibri" w:cs="Calibri"/>
          <w:bCs/>
          <w:szCs w:val="24"/>
        </w:rPr>
        <w:t xml:space="preserve"> </w:t>
      </w:r>
      <w:r w:rsidRPr="00B534C9">
        <w:rPr>
          <w:rFonts w:ascii="Calibri" w:hAnsi="Calibri" w:cs="Calibri"/>
          <w:bCs/>
          <w:szCs w:val="24"/>
        </w:rPr>
        <w:t>L'indirizzo professionale più richiesto è quello della ristorazione (230 entrate), con difficoltà di reperimento contenute al 2</w:t>
      </w:r>
      <w:r>
        <w:rPr>
          <w:rFonts w:ascii="Calibri" w:hAnsi="Calibri" w:cs="Calibri"/>
          <w:bCs/>
          <w:szCs w:val="24"/>
        </w:rPr>
        <w:t>9</w:t>
      </w:r>
      <w:r w:rsidRPr="00B534C9">
        <w:rPr>
          <w:rFonts w:ascii="Calibri" w:hAnsi="Calibri" w:cs="Calibri"/>
          <w:bCs/>
          <w:szCs w:val="24"/>
        </w:rPr>
        <w:t>%; segue l'indirizzo meccanico (140 entrate) con difficoltà al 4</w:t>
      </w:r>
      <w:r>
        <w:rPr>
          <w:rFonts w:ascii="Calibri" w:hAnsi="Calibri" w:cs="Calibri"/>
          <w:bCs/>
          <w:szCs w:val="24"/>
        </w:rPr>
        <w:t>7</w:t>
      </w:r>
      <w:r w:rsidRPr="00B534C9">
        <w:rPr>
          <w:rFonts w:ascii="Calibri" w:hAnsi="Calibri" w:cs="Calibri"/>
          <w:bCs/>
          <w:szCs w:val="24"/>
        </w:rPr>
        <w:t>%. Criticità elevate si riscontrano per l'indirizzo elettrico (80 entrate), dove quasi tre assunzioni su quattro risultano difficili da coprire (73%), e per l'indirizzo benessere (80 entrate; 68%). Le maggiori criticità nel reperimento si confermano per i diplomati dell'indirizzo riparazione dei veicoli a motore (30 entrate), dove nove assunzioni su dieci in programma sono considerate difficili. Tra gli indirizzi con</w:t>
      </w:r>
      <w:r w:rsidR="00F8477D">
        <w:rPr>
          <w:rFonts w:ascii="Calibri" w:hAnsi="Calibri" w:cs="Calibri"/>
          <w:bCs/>
          <w:szCs w:val="24"/>
        </w:rPr>
        <w:t xml:space="preserve"> i</w:t>
      </w:r>
      <w:r w:rsidRPr="00B534C9">
        <w:rPr>
          <w:rFonts w:ascii="Calibri" w:hAnsi="Calibri" w:cs="Calibri"/>
          <w:bCs/>
          <w:szCs w:val="24"/>
        </w:rPr>
        <w:t xml:space="preserve"> maggiori volumi</w:t>
      </w:r>
      <w:r w:rsidR="00F8477D">
        <w:rPr>
          <w:rFonts w:ascii="Calibri" w:hAnsi="Calibri" w:cs="Calibri"/>
          <w:bCs/>
          <w:szCs w:val="24"/>
        </w:rPr>
        <w:t xml:space="preserve"> di assunzioni previste</w:t>
      </w:r>
      <w:r w:rsidRPr="00B534C9">
        <w:rPr>
          <w:rFonts w:ascii="Calibri" w:hAnsi="Calibri" w:cs="Calibri"/>
          <w:bCs/>
          <w:szCs w:val="24"/>
        </w:rPr>
        <w:t>, la trasformazione agroalimentare (130 entrate) presenta difficoltà al 59%, mentre i sistemi e servizi logistici (110 entrate) si attestano al 28%.</w:t>
      </w:r>
    </w:p>
    <w:p w14:paraId="1B16CD7E" w14:textId="2E3D8FB5" w:rsidR="00B534C9" w:rsidRPr="00B534C9" w:rsidRDefault="00B534C9" w:rsidP="00B534C9">
      <w:pPr>
        <w:rPr>
          <w:rFonts w:ascii="Calibri" w:hAnsi="Calibri" w:cs="Calibri"/>
          <w:bCs/>
          <w:szCs w:val="24"/>
        </w:rPr>
      </w:pPr>
      <w:r w:rsidRPr="00B534C9">
        <w:rPr>
          <w:rFonts w:ascii="Calibri" w:hAnsi="Calibri" w:cs="Calibri"/>
          <w:bCs/>
          <w:szCs w:val="24"/>
        </w:rPr>
        <w:t>A febbraio la domanda di lavoratori con diploma di livello secondario si attesta a 790 unità, il 28% del totale assunzioni. La difficoltà di reperimento sale al 54% delle entrate, ed è legata nel 28% dei casi alla mancanza di candidati e nel 23% alla mancanza di competenze adeguate allo svolgimento della professione. Tra i diplomi, gli indirizzi più ricercati sono meccanica, meccatronica ed energia (180 entrate) ed elettronica ed elettrotecnica (120 entrate), seguiti da amministrazione, finanza e marketing (120 entrate) e turismo, enogastronomia e ospitalità (100 entrate). Le aziende faticano tuttavia a trovare alcune delle figure professionali specializzate richieste: le più elevate difficoltà si riscontrano per l'indirizzo meccanica, meccatronica ed energia, con quasi tre assunzioni su quattro considerate difficili da reperire (74%), per l'indirizzo socio-sanitario (65%) e</w:t>
      </w:r>
      <w:r w:rsidR="00F8477D">
        <w:rPr>
          <w:rFonts w:ascii="Calibri" w:hAnsi="Calibri" w:cs="Calibri"/>
          <w:bCs/>
          <w:szCs w:val="24"/>
        </w:rPr>
        <w:t xml:space="preserve"> per</w:t>
      </w:r>
      <w:r w:rsidRPr="00B534C9">
        <w:rPr>
          <w:rFonts w:ascii="Calibri" w:hAnsi="Calibri" w:cs="Calibri"/>
          <w:bCs/>
          <w:szCs w:val="24"/>
        </w:rPr>
        <w:t xml:space="preserve"> l'elettronica ed elettrotecnica (62%). Valori elevati anche per i diplomati con indirizzo turismo, enogastronomia e ospitalità con quasi sei assunzioni su dieci difficoltose (5</w:t>
      </w:r>
      <w:r w:rsidR="00675904">
        <w:rPr>
          <w:rFonts w:ascii="Calibri" w:hAnsi="Calibri" w:cs="Calibri"/>
          <w:bCs/>
          <w:szCs w:val="24"/>
        </w:rPr>
        <w:t>8</w:t>
      </w:r>
      <w:r w:rsidRPr="00B534C9">
        <w:rPr>
          <w:rFonts w:ascii="Calibri" w:hAnsi="Calibri" w:cs="Calibri"/>
          <w:bCs/>
          <w:szCs w:val="24"/>
        </w:rPr>
        <w:t>%).</w:t>
      </w:r>
    </w:p>
    <w:p w14:paraId="54D620D5" w14:textId="03247DBB" w:rsidR="00B534C9" w:rsidRPr="00B534C9" w:rsidRDefault="00B534C9" w:rsidP="00B534C9">
      <w:pPr>
        <w:rPr>
          <w:rFonts w:ascii="Calibri" w:hAnsi="Calibri" w:cs="Calibri"/>
          <w:bCs/>
          <w:szCs w:val="24"/>
        </w:rPr>
      </w:pPr>
      <w:r w:rsidRPr="00B534C9">
        <w:rPr>
          <w:rFonts w:ascii="Calibri" w:hAnsi="Calibri" w:cs="Calibri"/>
          <w:bCs/>
          <w:szCs w:val="24"/>
        </w:rPr>
        <w:t>La richiesta di laureati si attesta a 280 assunzioni. Trovare laureati resta difficile per le imprese: nel mese le difficoltà toccano il 5</w:t>
      </w:r>
      <w:r w:rsidR="00675904">
        <w:rPr>
          <w:rFonts w:ascii="Calibri" w:hAnsi="Calibri" w:cs="Calibri"/>
          <w:bCs/>
          <w:szCs w:val="24"/>
        </w:rPr>
        <w:t>8</w:t>
      </w:r>
      <w:r w:rsidRPr="00B534C9">
        <w:rPr>
          <w:rFonts w:ascii="Calibri" w:hAnsi="Calibri" w:cs="Calibri"/>
          <w:bCs/>
          <w:szCs w:val="24"/>
        </w:rPr>
        <w:t>% dei programmi occupazionali. Le imprese dichiarano una carenza di candidati per il 30% delle entrate in programma, mentre una preparazione non adeguata nel 21% dei casi. Diversamente dagli altri titoli di studio, ai laureati è richiesta esperienza nella professione (</w:t>
      </w:r>
      <w:r w:rsidR="00675904">
        <w:rPr>
          <w:rFonts w:ascii="Calibri" w:hAnsi="Calibri" w:cs="Calibri"/>
          <w:bCs/>
          <w:szCs w:val="24"/>
        </w:rPr>
        <w:t>55</w:t>
      </w:r>
      <w:r w:rsidRPr="00B534C9">
        <w:rPr>
          <w:rFonts w:ascii="Calibri" w:hAnsi="Calibri" w:cs="Calibri"/>
          <w:bCs/>
          <w:szCs w:val="24"/>
        </w:rPr>
        <w:t>%) più che nel settore (3</w:t>
      </w:r>
      <w:r w:rsidR="00675904">
        <w:rPr>
          <w:rFonts w:ascii="Calibri" w:hAnsi="Calibri" w:cs="Calibri"/>
          <w:bCs/>
          <w:szCs w:val="24"/>
        </w:rPr>
        <w:t>3</w:t>
      </w:r>
      <w:r w:rsidRPr="00B534C9">
        <w:rPr>
          <w:rFonts w:ascii="Calibri" w:hAnsi="Calibri" w:cs="Calibri"/>
          <w:bCs/>
          <w:szCs w:val="24"/>
        </w:rPr>
        <w:t>%).</w:t>
      </w:r>
    </w:p>
    <w:p w14:paraId="35B65EDA" w14:textId="717AD92C" w:rsidR="00B534C9" w:rsidRPr="00B534C9" w:rsidRDefault="00B534C9" w:rsidP="00B534C9">
      <w:pPr>
        <w:rPr>
          <w:rFonts w:ascii="Calibri" w:hAnsi="Calibri" w:cs="Calibri"/>
          <w:bCs/>
          <w:szCs w:val="24"/>
        </w:rPr>
      </w:pPr>
      <w:r w:rsidRPr="00B534C9">
        <w:rPr>
          <w:rFonts w:ascii="Calibri" w:hAnsi="Calibri" w:cs="Calibri"/>
          <w:bCs/>
          <w:szCs w:val="24"/>
        </w:rPr>
        <w:lastRenderedPageBreak/>
        <w:t xml:space="preserve">L'indirizzo di laurea più richiesto è quello economico con 100 entrate, il 44% delle quali ritenute di difficile reperimento, ingegneria industriale con 30 unità </w:t>
      </w:r>
      <w:r w:rsidR="00F8477D">
        <w:rPr>
          <w:rFonts w:ascii="Calibri" w:hAnsi="Calibri" w:cs="Calibri"/>
          <w:bCs/>
          <w:szCs w:val="24"/>
        </w:rPr>
        <w:t>e una</w:t>
      </w:r>
      <w:r w:rsidRPr="00B534C9">
        <w:rPr>
          <w:rFonts w:ascii="Calibri" w:hAnsi="Calibri" w:cs="Calibri"/>
          <w:bCs/>
          <w:szCs w:val="24"/>
        </w:rPr>
        <w:t xml:space="preserve"> difficoltà al 60%</w:t>
      </w:r>
      <w:r w:rsidR="00F8477D">
        <w:rPr>
          <w:rFonts w:ascii="Calibri" w:hAnsi="Calibri" w:cs="Calibri"/>
          <w:bCs/>
          <w:szCs w:val="24"/>
        </w:rPr>
        <w:t>,</w:t>
      </w:r>
      <w:r w:rsidRPr="00B534C9">
        <w:rPr>
          <w:rFonts w:ascii="Calibri" w:hAnsi="Calibri" w:cs="Calibri"/>
          <w:bCs/>
          <w:szCs w:val="24"/>
        </w:rPr>
        <w:t xml:space="preserve"> e insegnamento e formazione con 30 entrate, considerate problematiche da trovare nel 5</w:t>
      </w:r>
      <w:r w:rsidR="00675904">
        <w:rPr>
          <w:rFonts w:ascii="Calibri" w:hAnsi="Calibri" w:cs="Calibri"/>
          <w:bCs/>
          <w:szCs w:val="24"/>
        </w:rPr>
        <w:t>8</w:t>
      </w:r>
      <w:r w:rsidRPr="00B534C9">
        <w:rPr>
          <w:rFonts w:ascii="Calibri" w:hAnsi="Calibri" w:cs="Calibri"/>
          <w:bCs/>
          <w:szCs w:val="24"/>
        </w:rPr>
        <w:t>% dei casi.</w:t>
      </w:r>
    </w:p>
    <w:p w14:paraId="30619202" w14:textId="1EA605C8" w:rsidR="00B534C9" w:rsidRPr="00B534C9" w:rsidRDefault="00B534C9" w:rsidP="00B534C9">
      <w:pPr>
        <w:rPr>
          <w:rFonts w:ascii="Calibri" w:hAnsi="Calibri" w:cs="Calibri"/>
          <w:bCs/>
          <w:szCs w:val="24"/>
        </w:rPr>
      </w:pPr>
      <w:r w:rsidRPr="00B534C9">
        <w:rPr>
          <w:rFonts w:ascii="Calibri" w:hAnsi="Calibri" w:cs="Calibri"/>
          <w:bCs/>
          <w:szCs w:val="24"/>
        </w:rPr>
        <w:t>Per quanto concerne gli ITS Academy (40 entrate nel mese) sono da segnalare le elevate difficoltà di reperimento affrontate dalle imprese (82%)</w:t>
      </w:r>
      <w:r w:rsidR="00675904">
        <w:rPr>
          <w:rFonts w:ascii="Calibri" w:hAnsi="Calibri" w:cs="Calibri"/>
          <w:bCs/>
          <w:szCs w:val="24"/>
        </w:rPr>
        <w:t>.</w:t>
      </w:r>
    </w:p>
    <w:p w14:paraId="2A2B3523" w14:textId="0CD1312C" w:rsidR="00B534C9" w:rsidRDefault="00B534C9" w:rsidP="005F74F4">
      <w:pPr>
        <w:spacing w:after="240"/>
        <w:rPr>
          <w:rFonts w:ascii="Calibri" w:hAnsi="Calibri" w:cs="Calibri"/>
          <w:bCs/>
          <w:szCs w:val="24"/>
        </w:rPr>
      </w:pPr>
      <w:r w:rsidRPr="00B534C9">
        <w:rPr>
          <w:rFonts w:ascii="Calibri" w:hAnsi="Calibri" w:cs="Calibri"/>
          <w:bCs/>
          <w:szCs w:val="24"/>
        </w:rPr>
        <w:t>Per i lavoratori con la sola scuola dell'obbligo si registra una previsione di 570 ingressi a febbraio, con una difficoltà di reperimento che si attesta al 39%. Per circa un'assunzione su quattro le imprese segnalano la mancanza di candidati (2</w:t>
      </w:r>
      <w:r w:rsidR="00675904">
        <w:rPr>
          <w:rFonts w:ascii="Calibri" w:hAnsi="Calibri" w:cs="Calibri"/>
          <w:bCs/>
          <w:szCs w:val="24"/>
        </w:rPr>
        <w:t>3</w:t>
      </w:r>
      <w:r w:rsidRPr="00B534C9">
        <w:rPr>
          <w:rFonts w:ascii="Calibri" w:hAnsi="Calibri" w:cs="Calibri"/>
          <w:bCs/>
          <w:szCs w:val="24"/>
        </w:rPr>
        <w:t>%), mentre la preparazione inadeguata riguarda l'11% dei casi.</w:t>
      </w:r>
    </w:p>
    <w:p w14:paraId="2FF4797E" w14:textId="3C486B98" w:rsidR="00C10F38" w:rsidRDefault="001C4A22" w:rsidP="005F74F4">
      <w:pPr>
        <w:spacing w:after="240"/>
        <w:rPr>
          <w:rFonts w:ascii="Calibri" w:hAnsi="Calibri" w:cs="Calibri"/>
          <w:bCs/>
          <w:szCs w:val="24"/>
        </w:rPr>
      </w:pPr>
      <w:r w:rsidRPr="001C4A22">
        <w:rPr>
          <w:noProof/>
        </w:rPr>
        <w:drawing>
          <wp:inline distT="0" distB="0" distL="0" distR="0" wp14:anchorId="4ACBB5F2" wp14:editId="536262C2">
            <wp:extent cx="5580380" cy="6777355"/>
            <wp:effectExtent l="0" t="0" r="1270" b="4445"/>
            <wp:docPr id="831269958" name="Immagine 4" descr="Rappresentazione grafica degli indirizzi di studio più richiesti nel mese di febbraio 2026 in provincia di Lucca, come descritti nel testo di anal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69958" name="Immagine 4" descr="Rappresentazione grafica degli indirizzi di studio più richiesti nel mese di febbraio 2026 in provincia di Lucca, come descritti nel testo di analis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0380" cy="6777355"/>
                    </a:xfrm>
                    <a:prstGeom prst="rect">
                      <a:avLst/>
                    </a:prstGeom>
                    <a:noFill/>
                    <a:ln>
                      <a:noFill/>
                    </a:ln>
                  </pic:spPr>
                </pic:pic>
              </a:graphicData>
            </a:graphic>
          </wp:inline>
        </w:drawing>
      </w:r>
    </w:p>
    <w:p w14:paraId="59AB403C" w14:textId="60DE7B56" w:rsidR="00A7772C" w:rsidRPr="00C10F38" w:rsidRDefault="00C10F38" w:rsidP="00C10F38">
      <w:pPr>
        <w:jc w:val="left"/>
        <w:rPr>
          <w:rFonts w:ascii="Calibri" w:hAnsi="Calibri" w:cs="Calibri"/>
          <w:bCs/>
          <w:szCs w:val="24"/>
        </w:rPr>
      </w:pPr>
      <w:r>
        <w:rPr>
          <w:rFonts w:ascii="Calibri" w:hAnsi="Calibri" w:cs="Calibri"/>
          <w:bCs/>
          <w:szCs w:val="24"/>
        </w:rPr>
        <w:br w:type="page"/>
      </w:r>
      <w:r w:rsidR="00A7772C" w:rsidRPr="00B303F2">
        <w:rPr>
          <w:rFonts w:ascii="Calibri" w:hAnsi="Calibri" w:cs="Calibri"/>
          <w:b/>
          <w:noProof/>
          <w:szCs w:val="24"/>
        </w:rPr>
        <w:lastRenderedPageBreak/>
        <w:t xml:space="preserve">LA DOMANDA DI LAVORO IN PROVINCIA DI MASSA-CARRARA A </w:t>
      </w:r>
      <w:r w:rsidR="00A7772C">
        <w:rPr>
          <w:rFonts w:ascii="Calibri" w:hAnsi="Calibri" w:cs="Calibri"/>
          <w:b/>
          <w:noProof/>
          <w:szCs w:val="24"/>
        </w:rPr>
        <w:t>FEBBRAIO</w:t>
      </w:r>
      <w:r w:rsidR="00A7772C" w:rsidRPr="00B303F2">
        <w:rPr>
          <w:rFonts w:ascii="Calibri" w:hAnsi="Calibri" w:cs="Calibri"/>
          <w:b/>
          <w:noProof/>
          <w:szCs w:val="24"/>
        </w:rPr>
        <w:t xml:space="preserve"> 202</w:t>
      </w:r>
      <w:r w:rsidR="00B910CA">
        <w:rPr>
          <w:rFonts w:ascii="Calibri" w:hAnsi="Calibri" w:cs="Calibri"/>
          <w:b/>
          <w:noProof/>
          <w:szCs w:val="24"/>
        </w:rPr>
        <w:t>6</w:t>
      </w:r>
    </w:p>
    <w:p w14:paraId="478F990C" w14:textId="24516557" w:rsidR="00B910CA" w:rsidRPr="00B910CA" w:rsidRDefault="00B910CA" w:rsidP="00B16C25">
      <w:pPr>
        <w:spacing w:before="120"/>
        <w:rPr>
          <w:rFonts w:ascii="Calibri" w:hAnsi="Calibri" w:cs="Calibri"/>
          <w:noProof/>
          <w:color w:val="000000"/>
          <w:szCs w:val="24"/>
        </w:rPr>
      </w:pPr>
      <w:r w:rsidRPr="00B910CA">
        <w:rPr>
          <w:rFonts w:ascii="Calibri" w:hAnsi="Calibri" w:cs="Calibri"/>
          <w:noProof/>
          <w:color w:val="000000"/>
          <w:szCs w:val="24"/>
        </w:rPr>
        <w:t>A febbraio 2026 le imprese della provincia di Massa-Carrara prevedono di assumere 1.150 persone, un valore sostanzialmente stabile (+1%) nel raffronto con lo stesso mese dell'anno precedente.</w:t>
      </w:r>
    </w:p>
    <w:p w14:paraId="6AEF4922" w14:textId="77777777" w:rsidR="00B910CA" w:rsidRPr="00B910CA" w:rsidRDefault="00B910CA" w:rsidP="00B0489A">
      <w:pPr>
        <w:rPr>
          <w:rFonts w:ascii="Calibri" w:hAnsi="Calibri" w:cs="Calibri"/>
          <w:noProof/>
          <w:color w:val="000000"/>
          <w:szCs w:val="24"/>
        </w:rPr>
      </w:pPr>
      <w:r w:rsidRPr="00B910CA">
        <w:rPr>
          <w:rFonts w:ascii="Calibri" w:hAnsi="Calibri" w:cs="Calibri"/>
          <w:noProof/>
          <w:color w:val="000000"/>
          <w:szCs w:val="24"/>
        </w:rPr>
        <w:t>Le difficoltà incontrate dalle imprese apuane nel reperimento delle figure lavorative richieste si attestano al 53% del totale, segnando una diminuzione di tre punti percentuali rispetto a febbraio 2025. Le imprese prevedono di incontrare difficoltà nel 32% dei casi per mancanza di candidati (in calo di tre punti) e nel 17% per una preparazione inadeguata degli stessi (stabile).</w:t>
      </w:r>
    </w:p>
    <w:p w14:paraId="78D58D24" w14:textId="475D68C3" w:rsidR="00B910CA" w:rsidRPr="00B910CA" w:rsidRDefault="00B910CA" w:rsidP="00B0489A">
      <w:pPr>
        <w:rPr>
          <w:rFonts w:ascii="Calibri" w:hAnsi="Calibri" w:cs="Calibri"/>
          <w:noProof/>
          <w:color w:val="000000"/>
          <w:szCs w:val="24"/>
        </w:rPr>
      </w:pPr>
      <w:r w:rsidRPr="00B910CA">
        <w:rPr>
          <w:rFonts w:ascii="Calibri" w:hAnsi="Calibri" w:cs="Calibri"/>
          <w:noProof/>
          <w:color w:val="000000"/>
          <w:szCs w:val="24"/>
        </w:rPr>
        <w:t>La richiesta di esperienza resta elevata al 67% del totale della domanda (</w:t>
      </w:r>
      <w:r w:rsidR="005334F3">
        <w:rPr>
          <w:rFonts w:ascii="Calibri" w:hAnsi="Calibri" w:cs="Calibri"/>
          <w:noProof/>
          <w:color w:val="000000"/>
          <w:szCs w:val="24"/>
        </w:rPr>
        <w:t xml:space="preserve">come </w:t>
      </w:r>
      <w:r w:rsidRPr="00B910CA">
        <w:rPr>
          <w:rFonts w:ascii="Calibri" w:hAnsi="Calibri" w:cs="Calibri"/>
          <w:noProof/>
          <w:color w:val="000000"/>
          <w:szCs w:val="24"/>
        </w:rPr>
        <w:t>a febbraio 2025), e si declina per il 22% delle entrate nella richiesta di un'esperienza professionale specifica (in calo di quattro punti) e per il 45% di esperienza nel settore (in crescita di quattro punti).</w:t>
      </w:r>
    </w:p>
    <w:p w14:paraId="33949E95" w14:textId="6354974E" w:rsidR="00B910CA" w:rsidRPr="00B910CA" w:rsidRDefault="00B910CA" w:rsidP="00B0489A">
      <w:pPr>
        <w:rPr>
          <w:rFonts w:ascii="Calibri" w:hAnsi="Calibri" w:cs="Calibri"/>
          <w:noProof/>
          <w:color w:val="000000"/>
          <w:szCs w:val="24"/>
        </w:rPr>
      </w:pPr>
      <w:r w:rsidRPr="00B910CA">
        <w:rPr>
          <w:rFonts w:ascii="Calibri" w:hAnsi="Calibri" w:cs="Calibri"/>
          <w:noProof/>
          <w:color w:val="000000"/>
          <w:szCs w:val="24"/>
        </w:rPr>
        <w:t>Il 2</w:t>
      </w:r>
      <w:r w:rsidR="005334F3">
        <w:rPr>
          <w:rFonts w:ascii="Calibri" w:hAnsi="Calibri" w:cs="Calibri"/>
          <w:noProof/>
          <w:color w:val="000000"/>
          <w:szCs w:val="24"/>
        </w:rPr>
        <w:t>3</w:t>
      </w:r>
      <w:r w:rsidRPr="00B910CA">
        <w:rPr>
          <w:rFonts w:ascii="Calibri" w:hAnsi="Calibri" w:cs="Calibri"/>
          <w:noProof/>
          <w:color w:val="000000"/>
          <w:szCs w:val="24"/>
        </w:rPr>
        <w:t>% delle entrate è previsto con contratti stabili, a tempo indeterminato (1</w:t>
      </w:r>
      <w:r w:rsidR="005334F3">
        <w:rPr>
          <w:rFonts w:ascii="Calibri" w:hAnsi="Calibri" w:cs="Calibri"/>
          <w:noProof/>
          <w:color w:val="000000"/>
          <w:szCs w:val="24"/>
        </w:rPr>
        <w:t>7</w:t>
      </w:r>
      <w:r w:rsidRPr="00B910CA">
        <w:rPr>
          <w:rFonts w:ascii="Calibri" w:hAnsi="Calibri" w:cs="Calibri"/>
          <w:noProof/>
          <w:color w:val="000000"/>
          <w:szCs w:val="24"/>
        </w:rPr>
        <w:t>%) o di apprendistato (</w:t>
      </w:r>
      <w:r w:rsidR="005334F3">
        <w:rPr>
          <w:rFonts w:ascii="Calibri" w:hAnsi="Calibri" w:cs="Calibri"/>
          <w:noProof/>
          <w:color w:val="000000"/>
          <w:szCs w:val="24"/>
        </w:rPr>
        <w:t>6</w:t>
      </w:r>
      <w:r w:rsidRPr="00B910CA">
        <w:rPr>
          <w:rFonts w:ascii="Calibri" w:hAnsi="Calibri" w:cs="Calibri"/>
          <w:noProof/>
          <w:color w:val="000000"/>
          <w:szCs w:val="24"/>
        </w:rPr>
        <w:t>%), mentre nel 7</w:t>
      </w:r>
      <w:r w:rsidR="005334F3">
        <w:rPr>
          <w:rFonts w:ascii="Calibri" w:hAnsi="Calibri" w:cs="Calibri"/>
          <w:noProof/>
          <w:color w:val="000000"/>
          <w:szCs w:val="24"/>
        </w:rPr>
        <w:t>7</w:t>
      </w:r>
      <w:r w:rsidRPr="00B910CA">
        <w:rPr>
          <w:rFonts w:ascii="Calibri" w:hAnsi="Calibri" w:cs="Calibri"/>
          <w:noProof/>
          <w:color w:val="000000"/>
          <w:szCs w:val="24"/>
        </w:rPr>
        <w:t>% dei casi si tratta di contratti a termine, a tempo determinato (5</w:t>
      </w:r>
      <w:r w:rsidR="005334F3">
        <w:rPr>
          <w:rFonts w:ascii="Calibri" w:hAnsi="Calibri" w:cs="Calibri"/>
          <w:noProof/>
          <w:color w:val="000000"/>
          <w:szCs w:val="24"/>
        </w:rPr>
        <w:t>8</w:t>
      </w:r>
      <w:r w:rsidRPr="00B910CA">
        <w:rPr>
          <w:rFonts w:ascii="Calibri" w:hAnsi="Calibri" w:cs="Calibri"/>
          <w:noProof/>
          <w:color w:val="000000"/>
          <w:szCs w:val="24"/>
        </w:rPr>
        <w:t>%), in somministrazione (</w:t>
      </w:r>
      <w:r w:rsidR="005334F3">
        <w:rPr>
          <w:rFonts w:ascii="Calibri" w:hAnsi="Calibri" w:cs="Calibri"/>
          <w:noProof/>
          <w:color w:val="000000"/>
          <w:szCs w:val="24"/>
        </w:rPr>
        <w:t>7</w:t>
      </w:r>
      <w:r w:rsidRPr="00B910CA">
        <w:rPr>
          <w:rFonts w:ascii="Calibri" w:hAnsi="Calibri" w:cs="Calibri"/>
          <w:noProof/>
          <w:color w:val="000000"/>
          <w:szCs w:val="24"/>
        </w:rPr>
        <w:t>%) o con altre forme con durata predefinita (1</w:t>
      </w:r>
      <w:r w:rsidR="005334F3">
        <w:rPr>
          <w:rFonts w:ascii="Calibri" w:hAnsi="Calibri" w:cs="Calibri"/>
          <w:noProof/>
          <w:color w:val="000000"/>
          <w:szCs w:val="24"/>
        </w:rPr>
        <w:t>2</w:t>
      </w:r>
      <w:r w:rsidRPr="00B910CA">
        <w:rPr>
          <w:rFonts w:ascii="Calibri" w:hAnsi="Calibri" w:cs="Calibri"/>
          <w:noProof/>
          <w:color w:val="000000"/>
          <w:szCs w:val="24"/>
        </w:rPr>
        <w:t>%).</w:t>
      </w:r>
    </w:p>
    <w:p w14:paraId="3EEBE574" w14:textId="52146220" w:rsidR="00B16C25" w:rsidRPr="00B910CA" w:rsidRDefault="00B910CA" w:rsidP="00C10F38">
      <w:pPr>
        <w:spacing w:after="120"/>
        <w:rPr>
          <w:rFonts w:ascii="Calibri" w:hAnsi="Calibri" w:cs="Calibri"/>
          <w:noProof/>
          <w:color w:val="000000"/>
          <w:szCs w:val="24"/>
        </w:rPr>
      </w:pPr>
      <w:r w:rsidRPr="00B910CA">
        <w:rPr>
          <w:rFonts w:ascii="Calibri" w:hAnsi="Calibri" w:cs="Calibri"/>
          <w:noProof/>
          <w:color w:val="000000"/>
          <w:szCs w:val="24"/>
        </w:rPr>
        <w:t>In provincia di Massa-Carrara nel mese di febbraio le assunzioni programmate dalle imprese interessano i giovani con meno di 30 anni per una quota pari al 25% del totale, un valore in calo di un punto rispetto allo stesso mese dell'anno precedente. La percentuale di imprese che assumono si mantiene stabile al 14%.</w:t>
      </w:r>
    </w:p>
    <w:tbl>
      <w:tblPr>
        <w:tblW w:w="7806" w:type="dxa"/>
        <w:tblInd w:w="70" w:type="dxa"/>
        <w:tblCellMar>
          <w:left w:w="70" w:type="dxa"/>
          <w:right w:w="70" w:type="dxa"/>
        </w:tblCellMar>
        <w:tblLook w:val="04A0" w:firstRow="1" w:lastRow="0" w:firstColumn="1" w:lastColumn="0" w:noHBand="0" w:noVBand="1"/>
      </w:tblPr>
      <w:tblGrid>
        <w:gridCol w:w="5199"/>
        <w:gridCol w:w="1009"/>
        <w:gridCol w:w="810"/>
        <w:gridCol w:w="619"/>
        <w:gridCol w:w="169"/>
      </w:tblGrid>
      <w:tr w:rsidR="00A7772C" w:rsidRPr="009D5066" w14:paraId="5CCBE5A5" w14:textId="77777777" w:rsidTr="005334F3">
        <w:trPr>
          <w:trHeight w:val="278"/>
        </w:trPr>
        <w:tc>
          <w:tcPr>
            <w:tcW w:w="7806" w:type="dxa"/>
            <w:gridSpan w:val="5"/>
            <w:tcBorders>
              <w:top w:val="nil"/>
              <w:left w:val="nil"/>
              <w:bottom w:val="single" w:sz="8" w:space="0" w:color="auto"/>
              <w:right w:val="nil"/>
            </w:tcBorders>
            <w:noWrap/>
            <w:vAlign w:val="center"/>
            <w:hideMark/>
          </w:tcPr>
          <w:p w14:paraId="1D3B251C" w14:textId="77777777" w:rsidR="005334F3" w:rsidRDefault="00A7772C" w:rsidP="00A33362">
            <w:pPr>
              <w:jc w:val="left"/>
              <w:rPr>
                <w:rFonts w:ascii="Calibri" w:hAnsi="Calibri" w:cs="Calibri"/>
                <w:b/>
                <w:bCs/>
                <w:sz w:val="20"/>
              </w:rPr>
            </w:pPr>
            <w:r w:rsidRPr="009D5066">
              <w:rPr>
                <w:rFonts w:ascii="Calibri" w:hAnsi="Calibri" w:cs="Calibri"/>
                <w:b/>
                <w:bCs/>
                <w:sz w:val="20"/>
              </w:rPr>
              <w:t xml:space="preserve">Principali caratteristiche delle assunzioni programmate in provincia di </w:t>
            </w:r>
            <w:r>
              <w:rPr>
                <w:rFonts w:ascii="Calibri" w:hAnsi="Calibri" w:cs="Calibri"/>
                <w:b/>
                <w:bCs/>
                <w:sz w:val="20"/>
              </w:rPr>
              <w:t>Massa-Carrara</w:t>
            </w:r>
            <w:r w:rsidRPr="009D5066">
              <w:rPr>
                <w:rFonts w:ascii="Calibri" w:hAnsi="Calibri" w:cs="Calibri"/>
                <w:b/>
                <w:bCs/>
                <w:sz w:val="20"/>
              </w:rPr>
              <w:t xml:space="preserve"> </w:t>
            </w:r>
          </w:p>
          <w:p w14:paraId="5BF18D70" w14:textId="00BB6116" w:rsidR="00A7772C" w:rsidRPr="009D5066" w:rsidRDefault="005334F3" w:rsidP="00A33362">
            <w:pPr>
              <w:jc w:val="left"/>
              <w:rPr>
                <w:rFonts w:ascii="Calibri" w:hAnsi="Calibri" w:cs="Calibri"/>
                <w:b/>
                <w:bCs/>
                <w:sz w:val="20"/>
              </w:rPr>
            </w:pPr>
            <w:r>
              <w:rPr>
                <w:rFonts w:ascii="Calibri" w:hAnsi="Calibri" w:cs="Calibri"/>
                <w:b/>
                <w:bCs/>
                <w:sz w:val="20"/>
              </w:rPr>
              <w:t xml:space="preserve">Mese di </w:t>
            </w:r>
            <w:r w:rsidR="00A7772C" w:rsidRPr="009D5066">
              <w:rPr>
                <w:rFonts w:ascii="Calibri" w:hAnsi="Calibri" w:cs="Calibri"/>
                <w:b/>
                <w:bCs/>
                <w:sz w:val="20"/>
              </w:rPr>
              <w:t>febbraio 202</w:t>
            </w:r>
            <w:r w:rsidR="00A7772C">
              <w:rPr>
                <w:rFonts w:ascii="Calibri" w:hAnsi="Calibri" w:cs="Calibri"/>
                <w:b/>
                <w:bCs/>
                <w:sz w:val="20"/>
              </w:rPr>
              <w:t>6</w:t>
            </w:r>
          </w:p>
        </w:tc>
      </w:tr>
      <w:tr w:rsidR="005334F3" w:rsidRPr="009D5066" w14:paraId="18DEE3A4" w14:textId="77777777" w:rsidTr="005334F3">
        <w:trPr>
          <w:gridAfter w:val="1"/>
          <w:wAfter w:w="169" w:type="dxa"/>
          <w:trHeight w:val="454"/>
        </w:trPr>
        <w:tc>
          <w:tcPr>
            <w:tcW w:w="5199" w:type="dxa"/>
            <w:tcBorders>
              <w:top w:val="nil"/>
              <w:left w:val="nil"/>
              <w:bottom w:val="single" w:sz="4" w:space="0" w:color="auto"/>
              <w:right w:val="nil"/>
            </w:tcBorders>
            <w:vAlign w:val="center"/>
            <w:hideMark/>
          </w:tcPr>
          <w:p w14:paraId="1535C143" w14:textId="77777777" w:rsidR="005334F3" w:rsidRPr="009D5066" w:rsidRDefault="005334F3" w:rsidP="00A33362">
            <w:pPr>
              <w:jc w:val="left"/>
              <w:rPr>
                <w:rFonts w:ascii="Calibri" w:hAnsi="Calibri" w:cs="Calibri"/>
                <w:sz w:val="20"/>
              </w:rPr>
            </w:pPr>
            <w:r w:rsidRPr="009D5066">
              <w:rPr>
                <w:rFonts w:ascii="Calibri" w:hAnsi="Calibri" w:cs="Calibri"/>
                <w:sz w:val="20"/>
              </w:rPr>
              <w:t> </w:t>
            </w:r>
          </w:p>
        </w:tc>
        <w:tc>
          <w:tcPr>
            <w:tcW w:w="1009" w:type="dxa"/>
            <w:tcBorders>
              <w:top w:val="single" w:sz="4" w:space="0" w:color="auto"/>
              <w:left w:val="nil"/>
              <w:bottom w:val="single" w:sz="4" w:space="0" w:color="auto"/>
              <w:right w:val="nil"/>
            </w:tcBorders>
            <w:vAlign w:val="center"/>
            <w:hideMark/>
          </w:tcPr>
          <w:p w14:paraId="4A43E468" w14:textId="77777777" w:rsidR="005334F3" w:rsidRDefault="005334F3" w:rsidP="00A33362">
            <w:pPr>
              <w:jc w:val="right"/>
              <w:rPr>
                <w:rFonts w:ascii="Calibri" w:hAnsi="Calibri" w:cs="Calibri"/>
                <w:b/>
                <w:bCs/>
                <w:sz w:val="20"/>
              </w:rPr>
            </w:pPr>
            <w:r>
              <w:rPr>
                <w:rFonts w:ascii="Calibri" w:hAnsi="Calibri" w:cs="Calibri"/>
                <w:b/>
                <w:bCs/>
                <w:sz w:val="20"/>
              </w:rPr>
              <w:t>feb-2026</w:t>
            </w:r>
          </w:p>
        </w:tc>
        <w:tc>
          <w:tcPr>
            <w:tcW w:w="1429" w:type="dxa"/>
            <w:gridSpan w:val="2"/>
            <w:tcBorders>
              <w:top w:val="single" w:sz="4" w:space="0" w:color="auto"/>
              <w:left w:val="nil"/>
              <w:bottom w:val="single" w:sz="4" w:space="0" w:color="auto"/>
              <w:right w:val="nil"/>
            </w:tcBorders>
            <w:vAlign w:val="center"/>
            <w:hideMark/>
          </w:tcPr>
          <w:p w14:paraId="37CB99FA" w14:textId="77777777" w:rsidR="005334F3" w:rsidRDefault="005334F3" w:rsidP="00A33362">
            <w:pPr>
              <w:jc w:val="right"/>
              <w:rPr>
                <w:rFonts w:ascii="Calibri" w:hAnsi="Calibri" w:cs="Calibri"/>
                <w:b/>
                <w:bCs/>
                <w:sz w:val="20"/>
              </w:rPr>
            </w:pPr>
            <w:r>
              <w:rPr>
                <w:rFonts w:ascii="Calibri" w:hAnsi="Calibri" w:cs="Calibri"/>
                <w:b/>
                <w:bCs/>
                <w:sz w:val="20"/>
              </w:rPr>
              <w:t>Differenza %</w:t>
            </w:r>
            <w:r>
              <w:rPr>
                <w:rFonts w:ascii="Calibri" w:hAnsi="Calibri" w:cs="Calibri"/>
                <w:b/>
                <w:bCs/>
                <w:sz w:val="20"/>
              </w:rPr>
              <w:br/>
              <w:t>feb-2026/25</w:t>
            </w:r>
          </w:p>
        </w:tc>
      </w:tr>
      <w:tr w:rsidR="005334F3" w:rsidRPr="009D5066" w14:paraId="73767FDB" w14:textId="77777777" w:rsidTr="005334F3">
        <w:trPr>
          <w:gridAfter w:val="1"/>
          <w:wAfter w:w="169" w:type="dxa"/>
          <w:trHeight w:val="296"/>
        </w:trPr>
        <w:tc>
          <w:tcPr>
            <w:tcW w:w="5199" w:type="dxa"/>
            <w:tcBorders>
              <w:top w:val="single" w:sz="4" w:space="0" w:color="auto"/>
              <w:left w:val="nil"/>
              <w:bottom w:val="single" w:sz="4" w:space="0" w:color="auto"/>
              <w:right w:val="nil"/>
            </w:tcBorders>
            <w:vAlign w:val="center"/>
            <w:hideMark/>
          </w:tcPr>
          <w:p w14:paraId="39CFB98F" w14:textId="77777777" w:rsidR="005334F3" w:rsidRPr="009D5066" w:rsidRDefault="005334F3" w:rsidP="00A33362">
            <w:pPr>
              <w:rPr>
                <w:rFonts w:ascii="Calibri" w:hAnsi="Calibri" w:cs="Calibri"/>
                <w:b/>
                <w:bCs/>
                <w:sz w:val="20"/>
              </w:rPr>
            </w:pPr>
            <w:r w:rsidRPr="009D5066">
              <w:rPr>
                <w:rFonts w:ascii="Calibri" w:hAnsi="Calibri" w:cs="Calibri"/>
                <w:b/>
                <w:bCs/>
                <w:sz w:val="20"/>
              </w:rPr>
              <w:t>Entrate previste</w:t>
            </w:r>
          </w:p>
        </w:tc>
        <w:tc>
          <w:tcPr>
            <w:tcW w:w="1009" w:type="dxa"/>
            <w:tcBorders>
              <w:top w:val="nil"/>
              <w:left w:val="nil"/>
              <w:bottom w:val="nil"/>
              <w:right w:val="nil"/>
            </w:tcBorders>
            <w:noWrap/>
            <w:vAlign w:val="bottom"/>
            <w:hideMark/>
          </w:tcPr>
          <w:p w14:paraId="710E7884" w14:textId="77777777" w:rsidR="005334F3" w:rsidRDefault="005334F3" w:rsidP="00A33362">
            <w:pPr>
              <w:jc w:val="right"/>
              <w:rPr>
                <w:rFonts w:ascii="Calibri" w:hAnsi="Calibri" w:cs="Calibri"/>
                <w:b/>
                <w:bCs/>
                <w:sz w:val="20"/>
              </w:rPr>
            </w:pPr>
            <w:r>
              <w:rPr>
                <w:rFonts w:ascii="Calibri" w:hAnsi="Calibri" w:cs="Calibri"/>
                <w:b/>
                <w:bCs/>
                <w:color w:val="000000"/>
                <w:sz w:val="20"/>
              </w:rPr>
              <w:t>1.150</w:t>
            </w:r>
          </w:p>
        </w:tc>
        <w:tc>
          <w:tcPr>
            <w:tcW w:w="1429" w:type="dxa"/>
            <w:gridSpan w:val="2"/>
            <w:tcBorders>
              <w:top w:val="nil"/>
              <w:left w:val="nil"/>
              <w:bottom w:val="nil"/>
              <w:right w:val="nil"/>
            </w:tcBorders>
            <w:noWrap/>
            <w:vAlign w:val="bottom"/>
            <w:hideMark/>
          </w:tcPr>
          <w:p w14:paraId="4B5E15C8" w14:textId="77777777" w:rsidR="005334F3" w:rsidRDefault="005334F3" w:rsidP="00A33362">
            <w:pPr>
              <w:jc w:val="right"/>
              <w:rPr>
                <w:rFonts w:ascii="Calibri" w:hAnsi="Calibri" w:cs="Calibri"/>
                <w:b/>
                <w:bCs/>
                <w:sz w:val="20"/>
              </w:rPr>
            </w:pPr>
            <w:r>
              <w:rPr>
                <w:rFonts w:ascii="Calibri" w:hAnsi="Calibri" w:cs="Calibri"/>
                <w:b/>
                <w:bCs/>
                <w:color w:val="000000"/>
                <w:sz w:val="20"/>
              </w:rPr>
              <w:t>+1%</w:t>
            </w:r>
          </w:p>
        </w:tc>
      </w:tr>
      <w:tr w:rsidR="005334F3" w:rsidRPr="009D5066" w14:paraId="2B5D9559" w14:textId="77777777" w:rsidTr="005334F3">
        <w:trPr>
          <w:gridAfter w:val="1"/>
          <w:wAfter w:w="169" w:type="dxa"/>
          <w:trHeight w:val="284"/>
        </w:trPr>
        <w:tc>
          <w:tcPr>
            <w:tcW w:w="5199" w:type="dxa"/>
            <w:tcBorders>
              <w:top w:val="single" w:sz="4" w:space="0" w:color="auto"/>
              <w:left w:val="nil"/>
              <w:right w:val="nil"/>
            </w:tcBorders>
            <w:vAlign w:val="center"/>
          </w:tcPr>
          <w:p w14:paraId="2413EB79" w14:textId="77777777" w:rsidR="005334F3" w:rsidRPr="009D5066" w:rsidRDefault="005334F3" w:rsidP="00A33362">
            <w:pPr>
              <w:jc w:val="left"/>
              <w:rPr>
                <w:rFonts w:ascii="Calibri" w:hAnsi="Calibri" w:cs="Calibri"/>
                <w:sz w:val="20"/>
              </w:rPr>
            </w:pPr>
            <w:r w:rsidRPr="00C016F1">
              <w:rPr>
                <w:rFonts w:ascii="Calibri" w:hAnsi="Calibri" w:cs="Calibri"/>
                <w:sz w:val="20"/>
              </w:rPr>
              <w:t>Settore primario</w:t>
            </w:r>
          </w:p>
        </w:tc>
        <w:tc>
          <w:tcPr>
            <w:tcW w:w="1009" w:type="dxa"/>
            <w:tcBorders>
              <w:top w:val="single" w:sz="4" w:space="0" w:color="auto"/>
              <w:left w:val="nil"/>
              <w:bottom w:val="nil"/>
              <w:right w:val="nil"/>
            </w:tcBorders>
            <w:noWrap/>
            <w:vAlign w:val="bottom"/>
          </w:tcPr>
          <w:p w14:paraId="2B3D3EA0" w14:textId="77777777" w:rsidR="005334F3" w:rsidRDefault="005334F3" w:rsidP="00A33362">
            <w:pPr>
              <w:jc w:val="right"/>
              <w:rPr>
                <w:rFonts w:ascii="Calibri" w:hAnsi="Calibri" w:cs="Calibri"/>
                <w:sz w:val="20"/>
              </w:rPr>
            </w:pPr>
            <w:r>
              <w:rPr>
                <w:rFonts w:ascii="Calibri" w:hAnsi="Calibri" w:cs="Calibri"/>
                <w:color w:val="000000"/>
                <w:sz w:val="20"/>
              </w:rPr>
              <w:t>30</w:t>
            </w:r>
          </w:p>
        </w:tc>
        <w:tc>
          <w:tcPr>
            <w:tcW w:w="1429" w:type="dxa"/>
            <w:gridSpan w:val="2"/>
            <w:tcBorders>
              <w:top w:val="single" w:sz="4" w:space="0" w:color="auto"/>
              <w:left w:val="nil"/>
              <w:bottom w:val="nil"/>
              <w:right w:val="nil"/>
            </w:tcBorders>
            <w:noWrap/>
            <w:vAlign w:val="bottom"/>
          </w:tcPr>
          <w:p w14:paraId="57D1EC28" w14:textId="77777777" w:rsidR="005334F3" w:rsidRDefault="005334F3" w:rsidP="00A33362">
            <w:pPr>
              <w:jc w:val="right"/>
              <w:rPr>
                <w:rFonts w:ascii="Calibri" w:hAnsi="Calibri" w:cs="Calibri"/>
                <w:sz w:val="20"/>
              </w:rPr>
            </w:pPr>
            <w:r>
              <w:rPr>
                <w:rFonts w:ascii="Calibri" w:hAnsi="Calibri" w:cs="Calibri"/>
                <w:color w:val="000000"/>
                <w:sz w:val="20"/>
              </w:rPr>
              <w:t>+0%</w:t>
            </w:r>
          </w:p>
        </w:tc>
      </w:tr>
      <w:tr w:rsidR="005334F3" w:rsidRPr="009D5066" w14:paraId="60B77ABC" w14:textId="77777777" w:rsidTr="005334F3">
        <w:trPr>
          <w:gridAfter w:val="1"/>
          <w:wAfter w:w="169" w:type="dxa"/>
          <w:trHeight w:val="284"/>
        </w:trPr>
        <w:tc>
          <w:tcPr>
            <w:tcW w:w="5199" w:type="dxa"/>
            <w:tcBorders>
              <w:left w:val="nil"/>
              <w:bottom w:val="nil"/>
              <w:right w:val="nil"/>
            </w:tcBorders>
            <w:vAlign w:val="center"/>
            <w:hideMark/>
          </w:tcPr>
          <w:p w14:paraId="40373081" w14:textId="77777777" w:rsidR="005334F3" w:rsidRPr="009D5066" w:rsidRDefault="005334F3" w:rsidP="00A33362">
            <w:pPr>
              <w:jc w:val="left"/>
              <w:rPr>
                <w:rFonts w:ascii="Calibri" w:hAnsi="Calibri" w:cs="Calibri"/>
                <w:sz w:val="20"/>
              </w:rPr>
            </w:pPr>
            <w:r w:rsidRPr="009D5066">
              <w:rPr>
                <w:rFonts w:ascii="Calibri" w:hAnsi="Calibri" w:cs="Calibri"/>
                <w:sz w:val="20"/>
              </w:rPr>
              <w:t>Industria</w:t>
            </w:r>
          </w:p>
        </w:tc>
        <w:tc>
          <w:tcPr>
            <w:tcW w:w="1009" w:type="dxa"/>
            <w:tcBorders>
              <w:top w:val="nil"/>
              <w:left w:val="nil"/>
              <w:bottom w:val="nil"/>
              <w:right w:val="nil"/>
            </w:tcBorders>
            <w:noWrap/>
            <w:vAlign w:val="bottom"/>
            <w:hideMark/>
          </w:tcPr>
          <w:p w14:paraId="204C8F0B" w14:textId="77777777" w:rsidR="005334F3" w:rsidRDefault="005334F3" w:rsidP="00A33362">
            <w:pPr>
              <w:jc w:val="right"/>
              <w:rPr>
                <w:rFonts w:ascii="Calibri" w:hAnsi="Calibri" w:cs="Calibri"/>
                <w:sz w:val="20"/>
              </w:rPr>
            </w:pPr>
            <w:r>
              <w:rPr>
                <w:rFonts w:ascii="Calibri" w:hAnsi="Calibri" w:cs="Calibri"/>
                <w:sz w:val="20"/>
              </w:rPr>
              <w:t>410</w:t>
            </w:r>
          </w:p>
        </w:tc>
        <w:tc>
          <w:tcPr>
            <w:tcW w:w="1429" w:type="dxa"/>
            <w:gridSpan w:val="2"/>
            <w:tcBorders>
              <w:top w:val="nil"/>
              <w:left w:val="nil"/>
              <w:bottom w:val="nil"/>
              <w:right w:val="nil"/>
            </w:tcBorders>
            <w:noWrap/>
            <w:vAlign w:val="bottom"/>
            <w:hideMark/>
          </w:tcPr>
          <w:p w14:paraId="27F7990E" w14:textId="77777777" w:rsidR="005334F3" w:rsidRDefault="005334F3" w:rsidP="00A33362">
            <w:pPr>
              <w:jc w:val="right"/>
              <w:rPr>
                <w:rFonts w:ascii="Calibri" w:hAnsi="Calibri" w:cs="Calibri"/>
                <w:sz w:val="20"/>
              </w:rPr>
            </w:pPr>
            <w:r>
              <w:rPr>
                <w:rFonts w:ascii="Calibri" w:hAnsi="Calibri" w:cs="Calibri"/>
                <w:sz w:val="20"/>
              </w:rPr>
              <w:t>-16%</w:t>
            </w:r>
          </w:p>
        </w:tc>
      </w:tr>
      <w:tr w:rsidR="005334F3" w:rsidRPr="009D5066" w14:paraId="672821B7" w14:textId="77777777" w:rsidTr="005334F3">
        <w:trPr>
          <w:gridAfter w:val="1"/>
          <w:wAfter w:w="169" w:type="dxa"/>
          <w:trHeight w:val="284"/>
        </w:trPr>
        <w:tc>
          <w:tcPr>
            <w:tcW w:w="5199" w:type="dxa"/>
            <w:tcBorders>
              <w:top w:val="nil"/>
              <w:left w:val="nil"/>
              <w:bottom w:val="single" w:sz="4" w:space="0" w:color="auto"/>
              <w:right w:val="nil"/>
            </w:tcBorders>
            <w:vAlign w:val="center"/>
            <w:hideMark/>
          </w:tcPr>
          <w:p w14:paraId="79EC7787" w14:textId="77777777" w:rsidR="005334F3" w:rsidRPr="009D5066" w:rsidRDefault="005334F3" w:rsidP="00A33362">
            <w:pPr>
              <w:jc w:val="left"/>
              <w:rPr>
                <w:rFonts w:ascii="Calibri" w:hAnsi="Calibri" w:cs="Calibri"/>
                <w:sz w:val="20"/>
              </w:rPr>
            </w:pPr>
            <w:r w:rsidRPr="009D5066">
              <w:rPr>
                <w:rFonts w:ascii="Calibri" w:hAnsi="Calibri" w:cs="Calibri"/>
                <w:sz w:val="20"/>
              </w:rPr>
              <w:t>Servizi</w:t>
            </w:r>
          </w:p>
        </w:tc>
        <w:tc>
          <w:tcPr>
            <w:tcW w:w="1009" w:type="dxa"/>
            <w:tcBorders>
              <w:top w:val="nil"/>
              <w:left w:val="nil"/>
              <w:bottom w:val="single" w:sz="4" w:space="0" w:color="auto"/>
              <w:right w:val="nil"/>
            </w:tcBorders>
            <w:noWrap/>
            <w:vAlign w:val="bottom"/>
            <w:hideMark/>
          </w:tcPr>
          <w:p w14:paraId="7FB27232" w14:textId="77777777" w:rsidR="005334F3" w:rsidRDefault="005334F3" w:rsidP="00A33362">
            <w:pPr>
              <w:jc w:val="right"/>
              <w:rPr>
                <w:rFonts w:ascii="Calibri" w:hAnsi="Calibri" w:cs="Calibri"/>
                <w:sz w:val="20"/>
              </w:rPr>
            </w:pPr>
            <w:r>
              <w:rPr>
                <w:rFonts w:ascii="Calibri" w:hAnsi="Calibri" w:cs="Calibri"/>
                <w:sz w:val="20"/>
              </w:rPr>
              <w:t>710</w:t>
            </w:r>
          </w:p>
        </w:tc>
        <w:tc>
          <w:tcPr>
            <w:tcW w:w="1429" w:type="dxa"/>
            <w:gridSpan w:val="2"/>
            <w:tcBorders>
              <w:top w:val="nil"/>
              <w:left w:val="nil"/>
              <w:bottom w:val="single" w:sz="4" w:space="0" w:color="auto"/>
              <w:right w:val="nil"/>
            </w:tcBorders>
            <w:noWrap/>
            <w:vAlign w:val="bottom"/>
            <w:hideMark/>
          </w:tcPr>
          <w:p w14:paraId="0B697131" w14:textId="77777777" w:rsidR="005334F3" w:rsidRDefault="005334F3" w:rsidP="00A33362">
            <w:pPr>
              <w:jc w:val="right"/>
              <w:rPr>
                <w:rFonts w:ascii="Calibri" w:hAnsi="Calibri" w:cs="Calibri"/>
                <w:sz w:val="20"/>
              </w:rPr>
            </w:pPr>
            <w:r>
              <w:rPr>
                <w:rFonts w:ascii="Calibri" w:hAnsi="Calibri" w:cs="Calibri"/>
                <w:sz w:val="20"/>
              </w:rPr>
              <w:t>+15%</w:t>
            </w:r>
          </w:p>
        </w:tc>
      </w:tr>
      <w:tr w:rsidR="005334F3" w:rsidRPr="009D5066" w14:paraId="78E580F2" w14:textId="77777777" w:rsidTr="005334F3">
        <w:trPr>
          <w:gridAfter w:val="1"/>
          <w:wAfter w:w="169" w:type="dxa"/>
          <w:trHeight w:val="284"/>
        </w:trPr>
        <w:tc>
          <w:tcPr>
            <w:tcW w:w="5199" w:type="dxa"/>
            <w:tcBorders>
              <w:top w:val="nil"/>
              <w:left w:val="nil"/>
              <w:bottom w:val="nil"/>
              <w:right w:val="nil"/>
            </w:tcBorders>
            <w:vAlign w:val="center"/>
            <w:hideMark/>
          </w:tcPr>
          <w:p w14:paraId="09A25D2C" w14:textId="77777777" w:rsidR="005334F3" w:rsidRPr="009D5066" w:rsidRDefault="005334F3" w:rsidP="00A33362">
            <w:pPr>
              <w:jc w:val="left"/>
              <w:rPr>
                <w:rFonts w:ascii="Calibri" w:hAnsi="Calibri" w:cs="Calibri"/>
                <w:sz w:val="20"/>
              </w:rPr>
            </w:pPr>
            <w:r w:rsidRPr="009D5066">
              <w:rPr>
                <w:rFonts w:ascii="Calibri" w:hAnsi="Calibri" w:cs="Calibri"/>
                <w:sz w:val="20"/>
              </w:rPr>
              <w:t>Dirigenti, elevata spec. e tecnici</w:t>
            </w:r>
          </w:p>
        </w:tc>
        <w:tc>
          <w:tcPr>
            <w:tcW w:w="1009" w:type="dxa"/>
            <w:tcBorders>
              <w:top w:val="nil"/>
              <w:left w:val="nil"/>
              <w:bottom w:val="nil"/>
              <w:right w:val="nil"/>
            </w:tcBorders>
            <w:noWrap/>
            <w:vAlign w:val="bottom"/>
            <w:hideMark/>
          </w:tcPr>
          <w:p w14:paraId="34DD25D8" w14:textId="77777777" w:rsidR="005334F3" w:rsidRDefault="005334F3" w:rsidP="00A33362">
            <w:pPr>
              <w:jc w:val="right"/>
              <w:rPr>
                <w:rFonts w:ascii="Calibri" w:hAnsi="Calibri" w:cs="Calibri"/>
                <w:sz w:val="20"/>
              </w:rPr>
            </w:pPr>
            <w:r>
              <w:rPr>
                <w:rFonts w:ascii="Calibri" w:hAnsi="Calibri" w:cs="Calibri"/>
                <w:sz w:val="20"/>
              </w:rPr>
              <w:t>190</w:t>
            </w:r>
          </w:p>
        </w:tc>
        <w:tc>
          <w:tcPr>
            <w:tcW w:w="1429" w:type="dxa"/>
            <w:gridSpan w:val="2"/>
            <w:tcBorders>
              <w:top w:val="nil"/>
              <w:left w:val="nil"/>
              <w:bottom w:val="nil"/>
              <w:right w:val="nil"/>
            </w:tcBorders>
            <w:noWrap/>
            <w:vAlign w:val="bottom"/>
            <w:hideMark/>
          </w:tcPr>
          <w:p w14:paraId="115EB229" w14:textId="77777777" w:rsidR="005334F3" w:rsidRDefault="005334F3" w:rsidP="00A33362">
            <w:pPr>
              <w:jc w:val="right"/>
              <w:rPr>
                <w:rFonts w:ascii="Calibri" w:hAnsi="Calibri" w:cs="Calibri"/>
                <w:sz w:val="20"/>
              </w:rPr>
            </w:pPr>
            <w:r>
              <w:rPr>
                <w:rFonts w:ascii="Calibri" w:hAnsi="Calibri" w:cs="Calibri"/>
                <w:sz w:val="20"/>
              </w:rPr>
              <w:t>-10%</w:t>
            </w:r>
          </w:p>
        </w:tc>
      </w:tr>
      <w:tr w:rsidR="005334F3" w:rsidRPr="009D5066" w14:paraId="34DAC3EF" w14:textId="77777777" w:rsidTr="005334F3">
        <w:trPr>
          <w:gridAfter w:val="1"/>
          <w:wAfter w:w="169" w:type="dxa"/>
          <w:trHeight w:val="284"/>
        </w:trPr>
        <w:tc>
          <w:tcPr>
            <w:tcW w:w="5199" w:type="dxa"/>
            <w:tcBorders>
              <w:top w:val="nil"/>
              <w:left w:val="nil"/>
              <w:bottom w:val="nil"/>
              <w:right w:val="nil"/>
            </w:tcBorders>
            <w:vAlign w:val="center"/>
            <w:hideMark/>
          </w:tcPr>
          <w:p w14:paraId="1790AAA5" w14:textId="77777777" w:rsidR="005334F3" w:rsidRPr="009D5066" w:rsidRDefault="005334F3" w:rsidP="00A33362">
            <w:pPr>
              <w:jc w:val="left"/>
              <w:rPr>
                <w:rFonts w:ascii="Calibri" w:hAnsi="Calibri" w:cs="Calibri"/>
                <w:sz w:val="20"/>
              </w:rPr>
            </w:pPr>
            <w:r w:rsidRPr="009D5066">
              <w:rPr>
                <w:rFonts w:ascii="Calibri" w:hAnsi="Calibri" w:cs="Calibri"/>
                <w:sz w:val="20"/>
              </w:rPr>
              <w:t>Impiegati, professioni commerciali e nei servizi</w:t>
            </w:r>
          </w:p>
        </w:tc>
        <w:tc>
          <w:tcPr>
            <w:tcW w:w="1009" w:type="dxa"/>
            <w:tcBorders>
              <w:top w:val="nil"/>
              <w:left w:val="nil"/>
              <w:bottom w:val="nil"/>
              <w:right w:val="nil"/>
            </w:tcBorders>
            <w:noWrap/>
            <w:vAlign w:val="bottom"/>
            <w:hideMark/>
          </w:tcPr>
          <w:p w14:paraId="23EF309E" w14:textId="77777777" w:rsidR="005334F3" w:rsidRDefault="005334F3" w:rsidP="00A33362">
            <w:pPr>
              <w:jc w:val="right"/>
              <w:rPr>
                <w:rFonts w:ascii="Calibri" w:hAnsi="Calibri" w:cs="Calibri"/>
                <w:sz w:val="20"/>
              </w:rPr>
            </w:pPr>
            <w:r>
              <w:rPr>
                <w:rFonts w:ascii="Calibri" w:hAnsi="Calibri" w:cs="Calibri"/>
                <w:sz w:val="20"/>
              </w:rPr>
              <w:t>380</w:t>
            </w:r>
          </w:p>
        </w:tc>
        <w:tc>
          <w:tcPr>
            <w:tcW w:w="1429" w:type="dxa"/>
            <w:gridSpan w:val="2"/>
            <w:tcBorders>
              <w:top w:val="nil"/>
              <w:left w:val="nil"/>
              <w:bottom w:val="nil"/>
              <w:right w:val="nil"/>
            </w:tcBorders>
            <w:noWrap/>
            <w:vAlign w:val="bottom"/>
            <w:hideMark/>
          </w:tcPr>
          <w:p w14:paraId="7EDE6522" w14:textId="77777777" w:rsidR="005334F3" w:rsidRDefault="005334F3" w:rsidP="00A33362">
            <w:pPr>
              <w:jc w:val="right"/>
              <w:rPr>
                <w:rFonts w:ascii="Calibri" w:hAnsi="Calibri" w:cs="Calibri"/>
                <w:sz w:val="20"/>
              </w:rPr>
            </w:pPr>
            <w:r>
              <w:rPr>
                <w:rFonts w:ascii="Calibri" w:hAnsi="Calibri" w:cs="Calibri"/>
                <w:sz w:val="20"/>
              </w:rPr>
              <w:t>+41%</w:t>
            </w:r>
          </w:p>
        </w:tc>
      </w:tr>
      <w:tr w:rsidR="005334F3" w:rsidRPr="009D5066" w14:paraId="4E7B3B7B" w14:textId="77777777" w:rsidTr="005334F3">
        <w:trPr>
          <w:gridAfter w:val="1"/>
          <w:wAfter w:w="169" w:type="dxa"/>
          <w:trHeight w:val="284"/>
        </w:trPr>
        <w:tc>
          <w:tcPr>
            <w:tcW w:w="5199" w:type="dxa"/>
            <w:tcBorders>
              <w:top w:val="nil"/>
              <w:left w:val="nil"/>
              <w:bottom w:val="nil"/>
              <w:right w:val="nil"/>
            </w:tcBorders>
            <w:vAlign w:val="center"/>
            <w:hideMark/>
          </w:tcPr>
          <w:p w14:paraId="479B87F5" w14:textId="77777777" w:rsidR="005334F3" w:rsidRPr="009D5066" w:rsidRDefault="005334F3" w:rsidP="00A33362">
            <w:pPr>
              <w:jc w:val="left"/>
              <w:rPr>
                <w:rFonts w:ascii="Calibri" w:hAnsi="Calibri" w:cs="Calibri"/>
                <w:sz w:val="20"/>
              </w:rPr>
            </w:pPr>
            <w:r w:rsidRPr="009D5066">
              <w:rPr>
                <w:rFonts w:ascii="Calibri" w:hAnsi="Calibri" w:cs="Calibri"/>
                <w:sz w:val="20"/>
              </w:rPr>
              <w:t>Operai specializzati e conduttori di impianti e macchine</w:t>
            </w:r>
          </w:p>
        </w:tc>
        <w:tc>
          <w:tcPr>
            <w:tcW w:w="1009" w:type="dxa"/>
            <w:tcBorders>
              <w:top w:val="nil"/>
              <w:left w:val="nil"/>
              <w:bottom w:val="nil"/>
              <w:right w:val="nil"/>
            </w:tcBorders>
            <w:noWrap/>
            <w:vAlign w:val="bottom"/>
            <w:hideMark/>
          </w:tcPr>
          <w:p w14:paraId="34BB9D91" w14:textId="77777777" w:rsidR="005334F3" w:rsidRDefault="005334F3" w:rsidP="00A33362">
            <w:pPr>
              <w:jc w:val="right"/>
              <w:rPr>
                <w:rFonts w:ascii="Calibri" w:hAnsi="Calibri" w:cs="Calibri"/>
                <w:sz w:val="20"/>
              </w:rPr>
            </w:pPr>
            <w:r>
              <w:rPr>
                <w:rFonts w:ascii="Calibri" w:hAnsi="Calibri" w:cs="Calibri"/>
                <w:sz w:val="20"/>
              </w:rPr>
              <w:t>380</w:t>
            </w:r>
          </w:p>
        </w:tc>
        <w:tc>
          <w:tcPr>
            <w:tcW w:w="1429" w:type="dxa"/>
            <w:gridSpan w:val="2"/>
            <w:tcBorders>
              <w:top w:val="nil"/>
              <w:left w:val="nil"/>
              <w:bottom w:val="nil"/>
              <w:right w:val="nil"/>
            </w:tcBorders>
            <w:noWrap/>
            <w:vAlign w:val="bottom"/>
            <w:hideMark/>
          </w:tcPr>
          <w:p w14:paraId="25ABE4F4" w14:textId="77777777" w:rsidR="005334F3" w:rsidRDefault="005334F3" w:rsidP="00A33362">
            <w:pPr>
              <w:jc w:val="right"/>
              <w:rPr>
                <w:rFonts w:ascii="Calibri" w:hAnsi="Calibri" w:cs="Calibri"/>
                <w:sz w:val="20"/>
              </w:rPr>
            </w:pPr>
            <w:r>
              <w:rPr>
                <w:rFonts w:ascii="Calibri" w:hAnsi="Calibri" w:cs="Calibri"/>
                <w:sz w:val="20"/>
              </w:rPr>
              <w:t>-16%</w:t>
            </w:r>
          </w:p>
        </w:tc>
      </w:tr>
      <w:tr w:rsidR="005334F3" w:rsidRPr="009D5066" w14:paraId="69F6AC9E" w14:textId="77777777" w:rsidTr="005334F3">
        <w:trPr>
          <w:gridAfter w:val="1"/>
          <w:wAfter w:w="169" w:type="dxa"/>
          <w:trHeight w:val="284"/>
        </w:trPr>
        <w:tc>
          <w:tcPr>
            <w:tcW w:w="5199" w:type="dxa"/>
            <w:tcBorders>
              <w:top w:val="nil"/>
              <w:left w:val="nil"/>
              <w:bottom w:val="single" w:sz="4" w:space="0" w:color="auto"/>
              <w:right w:val="nil"/>
            </w:tcBorders>
            <w:vAlign w:val="center"/>
            <w:hideMark/>
          </w:tcPr>
          <w:p w14:paraId="68A5CB87" w14:textId="77777777" w:rsidR="005334F3" w:rsidRPr="009D5066" w:rsidRDefault="005334F3" w:rsidP="00A33362">
            <w:pPr>
              <w:jc w:val="left"/>
              <w:rPr>
                <w:rFonts w:ascii="Calibri" w:hAnsi="Calibri" w:cs="Calibri"/>
                <w:sz w:val="20"/>
              </w:rPr>
            </w:pPr>
            <w:r w:rsidRPr="009D5066">
              <w:rPr>
                <w:rFonts w:ascii="Calibri" w:hAnsi="Calibri" w:cs="Calibri"/>
                <w:sz w:val="20"/>
              </w:rPr>
              <w:t>Professioni non qualificate</w:t>
            </w:r>
          </w:p>
        </w:tc>
        <w:tc>
          <w:tcPr>
            <w:tcW w:w="1009" w:type="dxa"/>
            <w:tcBorders>
              <w:top w:val="nil"/>
              <w:left w:val="nil"/>
              <w:bottom w:val="single" w:sz="4" w:space="0" w:color="auto"/>
              <w:right w:val="nil"/>
            </w:tcBorders>
            <w:noWrap/>
            <w:vAlign w:val="bottom"/>
            <w:hideMark/>
          </w:tcPr>
          <w:p w14:paraId="3B7DDED2" w14:textId="77777777" w:rsidR="005334F3" w:rsidRDefault="005334F3" w:rsidP="00A33362">
            <w:pPr>
              <w:jc w:val="right"/>
              <w:rPr>
                <w:rFonts w:ascii="Calibri" w:hAnsi="Calibri" w:cs="Calibri"/>
                <w:sz w:val="20"/>
              </w:rPr>
            </w:pPr>
            <w:r>
              <w:rPr>
                <w:rFonts w:ascii="Calibri" w:hAnsi="Calibri" w:cs="Calibri"/>
                <w:sz w:val="20"/>
              </w:rPr>
              <w:t>200</w:t>
            </w:r>
          </w:p>
        </w:tc>
        <w:tc>
          <w:tcPr>
            <w:tcW w:w="1429" w:type="dxa"/>
            <w:gridSpan w:val="2"/>
            <w:tcBorders>
              <w:top w:val="nil"/>
              <w:left w:val="nil"/>
              <w:bottom w:val="single" w:sz="4" w:space="0" w:color="auto"/>
              <w:right w:val="nil"/>
            </w:tcBorders>
            <w:noWrap/>
            <w:vAlign w:val="bottom"/>
            <w:hideMark/>
          </w:tcPr>
          <w:p w14:paraId="54D4275B" w14:textId="77777777" w:rsidR="005334F3" w:rsidRDefault="005334F3" w:rsidP="00A33362">
            <w:pPr>
              <w:jc w:val="right"/>
              <w:rPr>
                <w:rFonts w:ascii="Calibri" w:hAnsi="Calibri" w:cs="Calibri"/>
                <w:sz w:val="20"/>
              </w:rPr>
            </w:pPr>
            <w:r>
              <w:rPr>
                <w:rFonts w:ascii="Calibri" w:hAnsi="Calibri" w:cs="Calibri"/>
                <w:sz w:val="20"/>
              </w:rPr>
              <w:t>+18%</w:t>
            </w:r>
          </w:p>
        </w:tc>
      </w:tr>
      <w:tr w:rsidR="005334F3" w:rsidRPr="009D5066" w14:paraId="6F80C40A" w14:textId="77777777" w:rsidTr="005334F3">
        <w:trPr>
          <w:gridAfter w:val="1"/>
          <w:wAfter w:w="169" w:type="dxa"/>
          <w:trHeight w:val="284"/>
        </w:trPr>
        <w:tc>
          <w:tcPr>
            <w:tcW w:w="5199" w:type="dxa"/>
            <w:tcBorders>
              <w:top w:val="nil"/>
              <w:left w:val="nil"/>
              <w:bottom w:val="nil"/>
              <w:right w:val="nil"/>
            </w:tcBorders>
            <w:vAlign w:val="center"/>
            <w:hideMark/>
          </w:tcPr>
          <w:p w14:paraId="37490C14" w14:textId="77777777" w:rsidR="005334F3" w:rsidRPr="009D5066" w:rsidRDefault="005334F3" w:rsidP="00A33362">
            <w:pPr>
              <w:rPr>
                <w:rFonts w:ascii="Calibri" w:hAnsi="Calibri" w:cs="Calibri"/>
                <w:sz w:val="20"/>
              </w:rPr>
            </w:pPr>
            <w:r w:rsidRPr="009D5066">
              <w:rPr>
                <w:rFonts w:ascii="Calibri" w:hAnsi="Calibri" w:cs="Calibri"/>
                <w:sz w:val="20"/>
              </w:rPr>
              <w:t>Imprese che assumono (%)</w:t>
            </w:r>
          </w:p>
        </w:tc>
        <w:tc>
          <w:tcPr>
            <w:tcW w:w="1009" w:type="dxa"/>
            <w:tcBorders>
              <w:top w:val="nil"/>
              <w:left w:val="nil"/>
              <w:bottom w:val="nil"/>
              <w:right w:val="nil"/>
            </w:tcBorders>
            <w:vAlign w:val="center"/>
            <w:hideMark/>
          </w:tcPr>
          <w:p w14:paraId="08613D93" w14:textId="77777777" w:rsidR="005334F3" w:rsidRDefault="005334F3" w:rsidP="00A33362">
            <w:pPr>
              <w:jc w:val="right"/>
              <w:rPr>
                <w:rFonts w:ascii="Calibri" w:hAnsi="Calibri" w:cs="Calibri"/>
                <w:sz w:val="20"/>
              </w:rPr>
            </w:pPr>
            <w:r>
              <w:rPr>
                <w:rFonts w:ascii="Calibri" w:hAnsi="Calibri" w:cs="Calibri"/>
                <w:sz w:val="20"/>
              </w:rPr>
              <w:t>14%</w:t>
            </w:r>
          </w:p>
        </w:tc>
        <w:tc>
          <w:tcPr>
            <w:tcW w:w="1429" w:type="dxa"/>
            <w:gridSpan w:val="2"/>
            <w:tcBorders>
              <w:top w:val="nil"/>
              <w:left w:val="nil"/>
              <w:bottom w:val="nil"/>
              <w:right w:val="nil"/>
            </w:tcBorders>
            <w:vAlign w:val="bottom"/>
            <w:hideMark/>
          </w:tcPr>
          <w:p w14:paraId="0195EBB9" w14:textId="77777777" w:rsidR="005334F3" w:rsidRDefault="005334F3" w:rsidP="00A33362">
            <w:pPr>
              <w:jc w:val="right"/>
              <w:rPr>
                <w:rFonts w:ascii="Calibri" w:hAnsi="Calibri" w:cs="Calibri"/>
                <w:sz w:val="20"/>
              </w:rPr>
            </w:pPr>
            <w:r>
              <w:rPr>
                <w:rFonts w:ascii="Calibri" w:hAnsi="Calibri" w:cs="Calibri"/>
                <w:sz w:val="20"/>
              </w:rPr>
              <w:t>0%</w:t>
            </w:r>
          </w:p>
        </w:tc>
      </w:tr>
      <w:tr w:rsidR="005334F3" w:rsidRPr="009D5066" w14:paraId="3048A0C9" w14:textId="77777777" w:rsidTr="005334F3">
        <w:trPr>
          <w:gridAfter w:val="1"/>
          <w:wAfter w:w="169" w:type="dxa"/>
          <w:trHeight w:val="284"/>
        </w:trPr>
        <w:tc>
          <w:tcPr>
            <w:tcW w:w="5199" w:type="dxa"/>
            <w:tcBorders>
              <w:top w:val="nil"/>
              <w:left w:val="nil"/>
              <w:bottom w:val="nil"/>
              <w:right w:val="nil"/>
            </w:tcBorders>
            <w:vAlign w:val="center"/>
            <w:hideMark/>
          </w:tcPr>
          <w:p w14:paraId="39ED9770" w14:textId="77777777" w:rsidR="005334F3" w:rsidRPr="009D5066" w:rsidRDefault="005334F3" w:rsidP="00A33362">
            <w:pPr>
              <w:rPr>
                <w:rFonts w:ascii="Calibri" w:hAnsi="Calibri" w:cs="Calibri"/>
                <w:sz w:val="20"/>
              </w:rPr>
            </w:pPr>
            <w:r w:rsidRPr="009D5066">
              <w:rPr>
                <w:rFonts w:ascii="Calibri" w:hAnsi="Calibri" w:cs="Calibri"/>
                <w:sz w:val="20"/>
              </w:rPr>
              <w:t>Giovani (%)</w:t>
            </w:r>
          </w:p>
        </w:tc>
        <w:tc>
          <w:tcPr>
            <w:tcW w:w="1009" w:type="dxa"/>
            <w:tcBorders>
              <w:top w:val="nil"/>
              <w:left w:val="nil"/>
              <w:bottom w:val="nil"/>
              <w:right w:val="nil"/>
            </w:tcBorders>
            <w:vAlign w:val="center"/>
            <w:hideMark/>
          </w:tcPr>
          <w:p w14:paraId="6AD786F7" w14:textId="77777777" w:rsidR="005334F3" w:rsidRDefault="005334F3" w:rsidP="00A33362">
            <w:pPr>
              <w:jc w:val="right"/>
              <w:rPr>
                <w:rFonts w:ascii="Calibri" w:hAnsi="Calibri" w:cs="Calibri"/>
                <w:sz w:val="20"/>
              </w:rPr>
            </w:pPr>
            <w:r>
              <w:rPr>
                <w:rFonts w:ascii="Calibri" w:hAnsi="Calibri" w:cs="Calibri"/>
                <w:sz w:val="20"/>
              </w:rPr>
              <w:t>25%</w:t>
            </w:r>
          </w:p>
        </w:tc>
        <w:tc>
          <w:tcPr>
            <w:tcW w:w="1429" w:type="dxa"/>
            <w:gridSpan w:val="2"/>
            <w:tcBorders>
              <w:top w:val="nil"/>
              <w:left w:val="nil"/>
              <w:bottom w:val="nil"/>
              <w:right w:val="nil"/>
            </w:tcBorders>
            <w:vAlign w:val="center"/>
            <w:hideMark/>
          </w:tcPr>
          <w:p w14:paraId="6213E517" w14:textId="77777777" w:rsidR="005334F3" w:rsidRDefault="005334F3" w:rsidP="00A33362">
            <w:pPr>
              <w:jc w:val="right"/>
              <w:rPr>
                <w:rFonts w:ascii="Calibri" w:hAnsi="Calibri" w:cs="Calibri"/>
                <w:sz w:val="20"/>
              </w:rPr>
            </w:pPr>
            <w:r>
              <w:rPr>
                <w:rFonts w:ascii="Calibri" w:hAnsi="Calibri" w:cs="Calibri"/>
                <w:sz w:val="20"/>
              </w:rPr>
              <w:t>-1pp</w:t>
            </w:r>
          </w:p>
        </w:tc>
      </w:tr>
      <w:tr w:rsidR="005334F3" w:rsidRPr="009D5066" w14:paraId="6C22B8DA" w14:textId="77777777" w:rsidTr="005334F3">
        <w:trPr>
          <w:gridAfter w:val="1"/>
          <w:wAfter w:w="169" w:type="dxa"/>
          <w:trHeight w:val="284"/>
        </w:trPr>
        <w:tc>
          <w:tcPr>
            <w:tcW w:w="5199" w:type="dxa"/>
            <w:tcBorders>
              <w:top w:val="single" w:sz="4" w:space="0" w:color="auto"/>
              <w:left w:val="nil"/>
              <w:bottom w:val="nil"/>
              <w:right w:val="nil"/>
            </w:tcBorders>
            <w:vAlign w:val="center"/>
            <w:hideMark/>
          </w:tcPr>
          <w:p w14:paraId="6D4D1B67" w14:textId="77777777" w:rsidR="005334F3" w:rsidRPr="009D5066" w:rsidRDefault="005334F3" w:rsidP="00A33362">
            <w:pPr>
              <w:rPr>
                <w:rFonts w:ascii="Calibri" w:hAnsi="Calibri" w:cs="Calibri"/>
                <w:sz w:val="20"/>
              </w:rPr>
            </w:pPr>
            <w:r w:rsidRPr="009D5066">
              <w:rPr>
                <w:rFonts w:ascii="Calibri" w:hAnsi="Calibri" w:cs="Calibri"/>
                <w:sz w:val="20"/>
              </w:rPr>
              <w:t>Di difficile reperimento:</w:t>
            </w:r>
          </w:p>
        </w:tc>
        <w:tc>
          <w:tcPr>
            <w:tcW w:w="1009" w:type="dxa"/>
            <w:tcBorders>
              <w:top w:val="single" w:sz="4" w:space="0" w:color="auto"/>
              <w:left w:val="nil"/>
              <w:bottom w:val="nil"/>
              <w:right w:val="nil"/>
            </w:tcBorders>
            <w:vAlign w:val="center"/>
            <w:hideMark/>
          </w:tcPr>
          <w:p w14:paraId="42213D32" w14:textId="77777777" w:rsidR="005334F3" w:rsidRDefault="005334F3" w:rsidP="00A33362">
            <w:pPr>
              <w:jc w:val="right"/>
              <w:rPr>
                <w:rFonts w:ascii="Calibri" w:hAnsi="Calibri" w:cs="Calibri"/>
                <w:sz w:val="20"/>
              </w:rPr>
            </w:pPr>
            <w:r>
              <w:rPr>
                <w:rFonts w:ascii="Calibri" w:hAnsi="Calibri" w:cs="Calibri"/>
                <w:sz w:val="20"/>
              </w:rPr>
              <w:t>53%</w:t>
            </w:r>
          </w:p>
        </w:tc>
        <w:tc>
          <w:tcPr>
            <w:tcW w:w="1429" w:type="dxa"/>
            <w:gridSpan w:val="2"/>
            <w:tcBorders>
              <w:top w:val="single" w:sz="4" w:space="0" w:color="auto"/>
              <w:left w:val="nil"/>
              <w:bottom w:val="nil"/>
              <w:right w:val="nil"/>
            </w:tcBorders>
            <w:vAlign w:val="center"/>
            <w:hideMark/>
          </w:tcPr>
          <w:p w14:paraId="71913ECA" w14:textId="77777777" w:rsidR="005334F3" w:rsidRDefault="005334F3" w:rsidP="00A33362">
            <w:pPr>
              <w:jc w:val="right"/>
              <w:rPr>
                <w:rFonts w:ascii="Calibri" w:hAnsi="Calibri" w:cs="Calibri"/>
                <w:sz w:val="20"/>
              </w:rPr>
            </w:pPr>
            <w:r>
              <w:rPr>
                <w:rFonts w:ascii="Calibri" w:hAnsi="Calibri" w:cs="Calibri"/>
                <w:sz w:val="20"/>
              </w:rPr>
              <w:t>-3pp</w:t>
            </w:r>
          </w:p>
        </w:tc>
      </w:tr>
      <w:tr w:rsidR="005334F3" w:rsidRPr="009D5066" w14:paraId="531867D5" w14:textId="77777777" w:rsidTr="005334F3">
        <w:trPr>
          <w:gridAfter w:val="1"/>
          <w:wAfter w:w="169" w:type="dxa"/>
          <w:trHeight w:val="284"/>
        </w:trPr>
        <w:tc>
          <w:tcPr>
            <w:tcW w:w="5199" w:type="dxa"/>
            <w:tcBorders>
              <w:top w:val="nil"/>
              <w:left w:val="nil"/>
              <w:bottom w:val="nil"/>
              <w:right w:val="nil"/>
            </w:tcBorders>
            <w:vAlign w:val="center"/>
            <w:hideMark/>
          </w:tcPr>
          <w:p w14:paraId="0B1A6B93" w14:textId="77777777" w:rsidR="005334F3" w:rsidRPr="009D5066" w:rsidRDefault="005334F3" w:rsidP="00A33362">
            <w:pPr>
              <w:ind w:firstLineChars="100" w:firstLine="200"/>
              <w:jc w:val="left"/>
              <w:rPr>
                <w:rFonts w:ascii="Calibri" w:hAnsi="Calibri" w:cs="Calibri"/>
                <w:i/>
                <w:iCs/>
                <w:sz w:val="20"/>
              </w:rPr>
            </w:pPr>
            <w:r w:rsidRPr="009D5066">
              <w:rPr>
                <w:rFonts w:ascii="Calibri" w:hAnsi="Calibri" w:cs="Calibri"/>
                <w:i/>
                <w:iCs/>
                <w:sz w:val="20"/>
              </w:rPr>
              <w:t>Per mancanza di candidati</w:t>
            </w:r>
          </w:p>
        </w:tc>
        <w:tc>
          <w:tcPr>
            <w:tcW w:w="1009" w:type="dxa"/>
            <w:tcBorders>
              <w:top w:val="nil"/>
              <w:left w:val="nil"/>
              <w:bottom w:val="nil"/>
              <w:right w:val="nil"/>
            </w:tcBorders>
            <w:vAlign w:val="center"/>
            <w:hideMark/>
          </w:tcPr>
          <w:p w14:paraId="0F9D9AEE" w14:textId="77777777" w:rsidR="005334F3" w:rsidRDefault="005334F3" w:rsidP="00A33362">
            <w:pPr>
              <w:jc w:val="right"/>
              <w:rPr>
                <w:rFonts w:ascii="Calibri" w:hAnsi="Calibri" w:cs="Calibri"/>
                <w:sz w:val="20"/>
              </w:rPr>
            </w:pPr>
            <w:r>
              <w:rPr>
                <w:rFonts w:ascii="Calibri" w:hAnsi="Calibri" w:cs="Calibri"/>
                <w:sz w:val="20"/>
              </w:rPr>
              <w:t>32%</w:t>
            </w:r>
          </w:p>
        </w:tc>
        <w:tc>
          <w:tcPr>
            <w:tcW w:w="1429" w:type="dxa"/>
            <w:gridSpan w:val="2"/>
            <w:tcBorders>
              <w:top w:val="nil"/>
              <w:left w:val="nil"/>
              <w:bottom w:val="nil"/>
              <w:right w:val="nil"/>
            </w:tcBorders>
            <w:vAlign w:val="center"/>
            <w:hideMark/>
          </w:tcPr>
          <w:p w14:paraId="2EE64601" w14:textId="71C61375" w:rsidR="005334F3" w:rsidRDefault="005334F3" w:rsidP="00A33362">
            <w:pPr>
              <w:jc w:val="right"/>
              <w:rPr>
                <w:rFonts w:ascii="Calibri" w:hAnsi="Calibri" w:cs="Calibri"/>
                <w:sz w:val="20"/>
              </w:rPr>
            </w:pPr>
            <w:r>
              <w:rPr>
                <w:rFonts w:ascii="Calibri" w:hAnsi="Calibri" w:cs="Calibri"/>
                <w:sz w:val="20"/>
              </w:rPr>
              <w:t>-3pp</w:t>
            </w:r>
          </w:p>
        </w:tc>
      </w:tr>
      <w:tr w:rsidR="005334F3" w:rsidRPr="009D5066" w14:paraId="4D4BF419" w14:textId="77777777" w:rsidTr="005334F3">
        <w:trPr>
          <w:gridAfter w:val="1"/>
          <w:wAfter w:w="169" w:type="dxa"/>
          <w:trHeight w:val="284"/>
        </w:trPr>
        <w:tc>
          <w:tcPr>
            <w:tcW w:w="5199" w:type="dxa"/>
            <w:tcBorders>
              <w:top w:val="nil"/>
              <w:left w:val="nil"/>
              <w:bottom w:val="single" w:sz="4" w:space="0" w:color="auto"/>
              <w:right w:val="nil"/>
            </w:tcBorders>
            <w:vAlign w:val="center"/>
            <w:hideMark/>
          </w:tcPr>
          <w:p w14:paraId="6A543D8E" w14:textId="77777777" w:rsidR="005334F3" w:rsidRPr="009D5066" w:rsidRDefault="005334F3" w:rsidP="00A33362">
            <w:pPr>
              <w:ind w:firstLineChars="100" w:firstLine="200"/>
              <w:jc w:val="left"/>
              <w:rPr>
                <w:rFonts w:ascii="Calibri" w:hAnsi="Calibri" w:cs="Calibri"/>
                <w:i/>
                <w:iCs/>
                <w:sz w:val="20"/>
              </w:rPr>
            </w:pPr>
            <w:r w:rsidRPr="009D5066">
              <w:rPr>
                <w:rFonts w:ascii="Calibri" w:hAnsi="Calibri" w:cs="Calibri"/>
                <w:i/>
                <w:iCs/>
                <w:sz w:val="20"/>
              </w:rPr>
              <w:t>Per preparazione inadeguata</w:t>
            </w:r>
          </w:p>
        </w:tc>
        <w:tc>
          <w:tcPr>
            <w:tcW w:w="1009" w:type="dxa"/>
            <w:tcBorders>
              <w:top w:val="nil"/>
              <w:left w:val="nil"/>
              <w:bottom w:val="single" w:sz="4" w:space="0" w:color="auto"/>
              <w:right w:val="nil"/>
            </w:tcBorders>
            <w:vAlign w:val="center"/>
            <w:hideMark/>
          </w:tcPr>
          <w:p w14:paraId="3CCA4EFF" w14:textId="77777777" w:rsidR="005334F3" w:rsidRDefault="005334F3" w:rsidP="00A33362">
            <w:pPr>
              <w:jc w:val="right"/>
              <w:rPr>
                <w:rFonts w:ascii="Calibri" w:hAnsi="Calibri" w:cs="Calibri"/>
                <w:sz w:val="20"/>
              </w:rPr>
            </w:pPr>
            <w:r>
              <w:rPr>
                <w:rFonts w:ascii="Calibri" w:hAnsi="Calibri" w:cs="Calibri"/>
                <w:sz w:val="20"/>
              </w:rPr>
              <w:t>17%</w:t>
            </w:r>
          </w:p>
        </w:tc>
        <w:tc>
          <w:tcPr>
            <w:tcW w:w="1429" w:type="dxa"/>
            <w:gridSpan w:val="2"/>
            <w:tcBorders>
              <w:top w:val="nil"/>
              <w:left w:val="nil"/>
              <w:bottom w:val="nil"/>
              <w:right w:val="nil"/>
            </w:tcBorders>
            <w:vAlign w:val="bottom"/>
            <w:hideMark/>
          </w:tcPr>
          <w:p w14:paraId="58B5B0C9" w14:textId="77777777" w:rsidR="005334F3" w:rsidRDefault="005334F3" w:rsidP="00A33362">
            <w:pPr>
              <w:jc w:val="right"/>
              <w:rPr>
                <w:rFonts w:ascii="Calibri" w:hAnsi="Calibri" w:cs="Calibri"/>
                <w:i/>
                <w:iCs/>
                <w:sz w:val="20"/>
              </w:rPr>
            </w:pPr>
            <w:r>
              <w:rPr>
                <w:rFonts w:ascii="Calibri" w:hAnsi="Calibri" w:cs="Calibri"/>
                <w:sz w:val="20"/>
              </w:rPr>
              <w:t>0%</w:t>
            </w:r>
          </w:p>
        </w:tc>
      </w:tr>
      <w:tr w:rsidR="005334F3" w:rsidRPr="009D5066" w14:paraId="275DB689" w14:textId="77777777" w:rsidTr="005334F3">
        <w:trPr>
          <w:gridAfter w:val="1"/>
          <w:wAfter w:w="169" w:type="dxa"/>
          <w:trHeight w:val="284"/>
        </w:trPr>
        <w:tc>
          <w:tcPr>
            <w:tcW w:w="5199" w:type="dxa"/>
            <w:tcBorders>
              <w:top w:val="nil"/>
              <w:left w:val="nil"/>
              <w:bottom w:val="nil"/>
              <w:right w:val="nil"/>
            </w:tcBorders>
            <w:vAlign w:val="center"/>
            <w:hideMark/>
          </w:tcPr>
          <w:p w14:paraId="75E03E31" w14:textId="77777777" w:rsidR="005334F3" w:rsidRPr="009D5066" w:rsidRDefault="005334F3" w:rsidP="00A33362">
            <w:pPr>
              <w:rPr>
                <w:rFonts w:ascii="Calibri" w:hAnsi="Calibri" w:cs="Calibri"/>
                <w:sz w:val="20"/>
              </w:rPr>
            </w:pPr>
            <w:r w:rsidRPr="009D5066">
              <w:rPr>
                <w:rFonts w:ascii="Calibri" w:hAnsi="Calibri" w:cs="Calibri"/>
                <w:sz w:val="20"/>
              </w:rPr>
              <w:t>Esperienza richiesta nella professione</w:t>
            </w:r>
          </w:p>
        </w:tc>
        <w:tc>
          <w:tcPr>
            <w:tcW w:w="1009" w:type="dxa"/>
            <w:tcBorders>
              <w:top w:val="nil"/>
              <w:left w:val="nil"/>
              <w:bottom w:val="nil"/>
              <w:right w:val="nil"/>
            </w:tcBorders>
            <w:vAlign w:val="center"/>
            <w:hideMark/>
          </w:tcPr>
          <w:p w14:paraId="36BED935" w14:textId="77777777" w:rsidR="005334F3" w:rsidRDefault="005334F3" w:rsidP="00A33362">
            <w:pPr>
              <w:jc w:val="right"/>
              <w:rPr>
                <w:rFonts w:ascii="Calibri" w:hAnsi="Calibri" w:cs="Calibri"/>
                <w:i/>
                <w:iCs/>
                <w:sz w:val="20"/>
              </w:rPr>
            </w:pPr>
            <w:r>
              <w:rPr>
                <w:rFonts w:ascii="Calibri" w:hAnsi="Calibri" w:cs="Calibri"/>
                <w:i/>
                <w:iCs/>
                <w:sz w:val="20"/>
              </w:rPr>
              <w:t>22%</w:t>
            </w:r>
          </w:p>
        </w:tc>
        <w:tc>
          <w:tcPr>
            <w:tcW w:w="1429" w:type="dxa"/>
            <w:gridSpan w:val="2"/>
            <w:tcBorders>
              <w:top w:val="single" w:sz="4" w:space="0" w:color="auto"/>
              <w:left w:val="nil"/>
              <w:bottom w:val="nil"/>
              <w:right w:val="nil"/>
            </w:tcBorders>
            <w:vAlign w:val="center"/>
            <w:hideMark/>
          </w:tcPr>
          <w:p w14:paraId="51BEFF87" w14:textId="52E44802" w:rsidR="005334F3" w:rsidRDefault="005334F3" w:rsidP="00A33362">
            <w:pPr>
              <w:jc w:val="right"/>
              <w:rPr>
                <w:rFonts w:ascii="Calibri" w:hAnsi="Calibri" w:cs="Calibri"/>
                <w:i/>
                <w:iCs/>
                <w:sz w:val="20"/>
              </w:rPr>
            </w:pPr>
            <w:r>
              <w:rPr>
                <w:rFonts w:ascii="Calibri" w:hAnsi="Calibri" w:cs="Calibri"/>
                <w:i/>
                <w:iCs/>
                <w:sz w:val="20"/>
              </w:rPr>
              <w:t>-4pp</w:t>
            </w:r>
          </w:p>
        </w:tc>
      </w:tr>
      <w:tr w:rsidR="005334F3" w:rsidRPr="009D5066" w14:paraId="689474EA" w14:textId="77777777" w:rsidTr="005334F3">
        <w:trPr>
          <w:gridAfter w:val="1"/>
          <w:wAfter w:w="169" w:type="dxa"/>
          <w:trHeight w:val="284"/>
        </w:trPr>
        <w:tc>
          <w:tcPr>
            <w:tcW w:w="5199" w:type="dxa"/>
            <w:tcBorders>
              <w:top w:val="nil"/>
              <w:left w:val="nil"/>
              <w:bottom w:val="single" w:sz="4" w:space="0" w:color="auto"/>
              <w:right w:val="nil"/>
            </w:tcBorders>
            <w:vAlign w:val="center"/>
            <w:hideMark/>
          </w:tcPr>
          <w:p w14:paraId="51306D1A" w14:textId="77777777" w:rsidR="005334F3" w:rsidRPr="009D5066" w:rsidRDefault="005334F3" w:rsidP="00A33362">
            <w:pPr>
              <w:rPr>
                <w:rFonts w:ascii="Calibri" w:hAnsi="Calibri" w:cs="Calibri"/>
                <w:sz w:val="20"/>
              </w:rPr>
            </w:pPr>
            <w:r w:rsidRPr="009D5066">
              <w:rPr>
                <w:rFonts w:ascii="Calibri" w:hAnsi="Calibri" w:cs="Calibri"/>
                <w:sz w:val="20"/>
              </w:rPr>
              <w:t>Esperienza richiesta nel settore</w:t>
            </w:r>
          </w:p>
        </w:tc>
        <w:tc>
          <w:tcPr>
            <w:tcW w:w="1009" w:type="dxa"/>
            <w:tcBorders>
              <w:top w:val="nil"/>
              <w:left w:val="nil"/>
              <w:bottom w:val="single" w:sz="4" w:space="0" w:color="auto"/>
              <w:right w:val="nil"/>
            </w:tcBorders>
            <w:vAlign w:val="center"/>
            <w:hideMark/>
          </w:tcPr>
          <w:p w14:paraId="49D65549" w14:textId="77777777" w:rsidR="005334F3" w:rsidRDefault="005334F3" w:rsidP="00A33362">
            <w:pPr>
              <w:jc w:val="right"/>
              <w:rPr>
                <w:rFonts w:ascii="Calibri" w:hAnsi="Calibri" w:cs="Calibri"/>
                <w:i/>
                <w:iCs/>
                <w:sz w:val="20"/>
              </w:rPr>
            </w:pPr>
            <w:r>
              <w:rPr>
                <w:rFonts w:ascii="Calibri" w:hAnsi="Calibri" w:cs="Calibri"/>
                <w:i/>
                <w:iCs/>
                <w:sz w:val="20"/>
              </w:rPr>
              <w:t>45%</w:t>
            </w:r>
          </w:p>
        </w:tc>
        <w:tc>
          <w:tcPr>
            <w:tcW w:w="1429" w:type="dxa"/>
            <w:gridSpan w:val="2"/>
            <w:tcBorders>
              <w:top w:val="nil"/>
              <w:left w:val="nil"/>
              <w:bottom w:val="single" w:sz="4" w:space="0" w:color="auto"/>
              <w:right w:val="nil"/>
            </w:tcBorders>
            <w:vAlign w:val="center"/>
            <w:hideMark/>
          </w:tcPr>
          <w:p w14:paraId="1EC43791" w14:textId="77777777" w:rsidR="005334F3" w:rsidRDefault="005334F3" w:rsidP="00A33362">
            <w:pPr>
              <w:jc w:val="right"/>
              <w:rPr>
                <w:rFonts w:ascii="Calibri" w:hAnsi="Calibri" w:cs="Calibri"/>
                <w:i/>
                <w:iCs/>
                <w:sz w:val="20"/>
              </w:rPr>
            </w:pPr>
            <w:r>
              <w:rPr>
                <w:rFonts w:ascii="Calibri" w:hAnsi="Calibri" w:cs="Calibri"/>
                <w:i/>
                <w:iCs/>
                <w:sz w:val="20"/>
              </w:rPr>
              <w:t>+4pp</w:t>
            </w:r>
          </w:p>
        </w:tc>
      </w:tr>
      <w:tr w:rsidR="005334F3" w:rsidRPr="009D5066" w14:paraId="582BF132" w14:textId="77777777" w:rsidTr="005334F3">
        <w:trPr>
          <w:gridAfter w:val="2"/>
          <w:wAfter w:w="788" w:type="dxa"/>
          <w:trHeight w:val="284"/>
        </w:trPr>
        <w:tc>
          <w:tcPr>
            <w:tcW w:w="7018" w:type="dxa"/>
            <w:gridSpan w:val="3"/>
            <w:tcBorders>
              <w:top w:val="nil"/>
              <w:left w:val="nil"/>
              <w:bottom w:val="nil"/>
              <w:right w:val="nil"/>
            </w:tcBorders>
            <w:noWrap/>
            <w:vAlign w:val="center"/>
            <w:hideMark/>
          </w:tcPr>
          <w:p w14:paraId="22561A8A" w14:textId="77777777" w:rsidR="005334F3" w:rsidRPr="009D5066" w:rsidRDefault="005334F3" w:rsidP="00A33362">
            <w:pPr>
              <w:jc w:val="left"/>
              <w:rPr>
                <w:rFonts w:ascii="Calibri" w:hAnsi="Calibri" w:cs="Calibri"/>
                <w:i/>
                <w:iCs/>
                <w:color w:val="000000"/>
                <w:sz w:val="20"/>
              </w:rPr>
            </w:pPr>
            <w:r w:rsidRPr="009D5066">
              <w:rPr>
                <w:rFonts w:ascii="Calibri" w:hAnsi="Calibri" w:cs="Calibri"/>
                <w:i/>
                <w:iCs/>
                <w:color w:val="000000"/>
                <w:sz w:val="20"/>
              </w:rPr>
              <w:t>Fonte: Unioncamere - ANPAL, Sistema Informativo Excelsior, 202</w:t>
            </w:r>
            <w:r>
              <w:rPr>
                <w:rFonts w:ascii="Calibri" w:hAnsi="Calibri" w:cs="Calibri"/>
                <w:i/>
                <w:iCs/>
                <w:color w:val="000000"/>
                <w:sz w:val="20"/>
              </w:rPr>
              <w:t>6</w:t>
            </w:r>
            <w:r w:rsidRPr="009D5066">
              <w:rPr>
                <w:rFonts w:ascii="Calibri" w:hAnsi="Calibri" w:cs="Calibri"/>
                <w:i/>
                <w:iCs/>
                <w:color w:val="000000"/>
                <w:sz w:val="20"/>
              </w:rPr>
              <w:t xml:space="preserve"> e 202</w:t>
            </w:r>
            <w:r>
              <w:rPr>
                <w:rFonts w:ascii="Calibri" w:hAnsi="Calibri" w:cs="Calibri"/>
                <w:i/>
                <w:iCs/>
                <w:color w:val="000000"/>
                <w:sz w:val="20"/>
              </w:rPr>
              <w:t>5</w:t>
            </w:r>
          </w:p>
        </w:tc>
      </w:tr>
    </w:tbl>
    <w:p w14:paraId="28D0ED79" w14:textId="77777777" w:rsidR="00A7772C" w:rsidRDefault="00A7772C" w:rsidP="00C10F38">
      <w:pPr>
        <w:spacing w:before="120"/>
        <w:rPr>
          <w:rFonts w:ascii="Calibri" w:hAnsi="Calibri" w:cs="Calibri"/>
          <w:noProof/>
          <w:color w:val="000000"/>
          <w:szCs w:val="24"/>
        </w:rPr>
      </w:pPr>
      <w:r w:rsidRPr="00A26E0A">
        <w:rPr>
          <w:rFonts w:ascii="Calibri" w:hAnsi="Calibri" w:cs="Calibri"/>
          <w:b/>
          <w:bCs/>
          <w:szCs w:val="24"/>
        </w:rPr>
        <w:t xml:space="preserve">La domanda di lavoro nei settori economici </w:t>
      </w:r>
      <w:r w:rsidRPr="00A26E0A">
        <w:rPr>
          <w:rFonts w:ascii="Calibri" w:hAnsi="Calibri" w:cs="Calibri"/>
          <w:b/>
          <w:szCs w:val="24"/>
        </w:rPr>
        <w:t xml:space="preserve">della provincia di </w:t>
      </w:r>
      <w:r>
        <w:rPr>
          <w:rFonts w:ascii="Calibri" w:hAnsi="Calibri" w:cs="Calibri"/>
          <w:b/>
          <w:szCs w:val="24"/>
        </w:rPr>
        <w:t>Massa-Carrara</w:t>
      </w:r>
    </w:p>
    <w:p w14:paraId="7AA63D80" w14:textId="575E7B86" w:rsidR="00B910CA" w:rsidRPr="00B910CA" w:rsidRDefault="00B910CA" w:rsidP="00B0489A">
      <w:pPr>
        <w:rPr>
          <w:rFonts w:ascii="Calibri" w:hAnsi="Calibri" w:cs="Calibri"/>
          <w:noProof/>
          <w:color w:val="000000"/>
          <w:szCs w:val="24"/>
        </w:rPr>
      </w:pPr>
      <w:r w:rsidRPr="00B910CA">
        <w:rPr>
          <w:rFonts w:ascii="Calibri" w:hAnsi="Calibri" w:cs="Calibri"/>
          <w:noProof/>
          <w:color w:val="000000"/>
          <w:szCs w:val="24"/>
        </w:rPr>
        <w:t>Per il comparto industriale le assunzioni in programma scendono a 410, il 16% in meno  rispetto al mese di febbraio 2025: diminuiscono</w:t>
      </w:r>
      <w:r w:rsidR="005334F3">
        <w:rPr>
          <w:rFonts w:ascii="Calibri" w:hAnsi="Calibri" w:cs="Calibri"/>
          <w:noProof/>
          <w:color w:val="000000"/>
          <w:szCs w:val="24"/>
        </w:rPr>
        <w:t xml:space="preserve"> soprattutto</w:t>
      </w:r>
      <w:r w:rsidRPr="00B910CA">
        <w:rPr>
          <w:rFonts w:ascii="Calibri" w:hAnsi="Calibri" w:cs="Calibri"/>
          <w:noProof/>
          <w:color w:val="000000"/>
          <w:szCs w:val="24"/>
        </w:rPr>
        <w:t xml:space="preserve"> le richieste di manifatturiero e </w:t>
      </w:r>
      <w:r w:rsidR="005334F3">
        <w:rPr>
          <w:rFonts w:ascii="Calibri" w:hAnsi="Calibri" w:cs="Calibri"/>
          <w:noProof/>
          <w:color w:val="000000"/>
          <w:szCs w:val="24"/>
        </w:rPr>
        <w:t xml:space="preserve">marginalmente le </w:t>
      </w:r>
      <w:r w:rsidRPr="00B910CA">
        <w:rPr>
          <w:rFonts w:ascii="Calibri" w:hAnsi="Calibri" w:cs="Calibri"/>
          <w:noProof/>
          <w:color w:val="000000"/>
          <w:szCs w:val="24"/>
        </w:rPr>
        <w:t>public utilities e le assunzioni previste nelle costruzioni.</w:t>
      </w:r>
    </w:p>
    <w:p w14:paraId="11A3ED86" w14:textId="2BFE8547" w:rsidR="00B16C25" w:rsidRDefault="009C3867" w:rsidP="00B0489A">
      <w:pPr>
        <w:rPr>
          <w:rFonts w:ascii="Calibri" w:hAnsi="Calibri" w:cs="Calibri"/>
          <w:noProof/>
          <w:color w:val="000000"/>
          <w:szCs w:val="24"/>
        </w:rPr>
      </w:pPr>
      <w:r w:rsidRPr="009C3867">
        <w:rPr>
          <w:rFonts w:ascii="Calibri" w:hAnsi="Calibri" w:cs="Calibri"/>
          <w:noProof/>
          <w:color w:val="000000"/>
          <w:szCs w:val="24"/>
        </w:rPr>
        <w:t>Nei servizi la richiesta di personale sale</w:t>
      </w:r>
      <w:r w:rsidR="005334F3">
        <w:rPr>
          <w:rFonts w:ascii="Calibri" w:hAnsi="Calibri" w:cs="Calibri"/>
          <w:noProof/>
          <w:color w:val="000000"/>
          <w:szCs w:val="24"/>
        </w:rPr>
        <w:t xml:space="preserve"> invece</w:t>
      </w:r>
      <w:r w:rsidRPr="009C3867">
        <w:rPr>
          <w:rFonts w:ascii="Calibri" w:hAnsi="Calibri" w:cs="Calibri"/>
          <w:noProof/>
          <w:color w:val="000000"/>
          <w:szCs w:val="24"/>
        </w:rPr>
        <w:t xml:space="preserve"> di 90 unità (+15%) rispetto a </w:t>
      </w:r>
      <w:r w:rsidR="005334F3">
        <w:rPr>
          <w:rFonts w:ascii="Calibri" w:hAnsi="Calibri" w:cs="Calibri"/>
          <w:noProof/>
          <w:color w:val="000000"/>
          <w:szCs w:val="24"/>
        </w:rPr>
        <w:t>un anno fa</w:t>
      </w:r>
      <w:r w:rsidRPr="009C3867">
        <w:rPr>
          <w:rFonts w:ascii="Calibri" w:hAnsi="Calibri" w:cs="Calibri"/>
          <w:noProof/>
          <w:color w:val="000000"/>
          <w:szCs w:val="24"/>
        </w:rPr>
        <w:t xml:space="preserve">, arrivando a 710 entrate. </w:t>
      </w:r>
      <w:r w:rsidRPr="00DC602B">
        <w:rPr>
          <w:rFonts w:ascii="Calibri" w:hAnsi="Calibri" w:cs="Calibri"/>
          <w:noProof/>
          <w:color w:val="000000"/>
          <w:szCs w:val="24"/>
        </w:rPr>
        <w:t xml:space="preserve">La crescita è trainata principalmente dal turismo, che </w:t>
      </w:r>
      <w:r w:rsidR="003E6BA2" w:rsidRPr="00DC602B">
        <w:rPr>
          <w:rFonts w:ascii="Calibri" w:hAnsi="Calibri" w:cs="Calibri"/>
          <w:noProof/>
          <w:color w:val="000000"/>
          <w:szCs w:val="24"/>
        </w:rPr>
        <w:t>raggiunge</w:t>
      </w:r>
      <w:r w:rsidRPr="00DC602B">
        <w:rPr>
          <w:rFonts w:ascii="Calibri" w:hAnsi="Calibri" w:cs="Calibri"/>
          <w:noProof/>
          <w:color w:val="000000"/>
          <w:szCs w:val="24"/>
        </w:rPr>
        <w:t xml:space="preserve"> </w:t>
      </w:r>
      <w:r w:rsidR="005334F3" w:rsidRPr="00DC602B">
        <w:rPr>
          <w:rFonts w:ascii="Calibri" w:hAnsi="Calibri" w:cs="Calibri"/>
          <w:noProof/>
          <w:color w:val="000000"/>
          <w:szCs w:val="24"/>
        </w:rPr>
        <w:t xml:space="preserve">le </w:t>
      </w:r>
      <w:r w:rsidRPr="00DC602B">
        <w:rPr>
          <w:rFonts w:ascii="Calibri" w:hAnsi="Calibri" w:cs="Calibri"/>
          <w:noProof/>
          <w:color w:val="000000"/>
          <w:szCs w:val="24"/>
        </w:rPr>
        <w:t xml:space="preserve">200 entrate, </w:t>
      </w:r>
      <w:r w:rsidR="003E6BA2" w:rsidRPr="00DC602B">
        <w:rPr>
          <w:rFonts w:ascii="Calibri" w:hAnsi="Calibri" w:cs="Calibri"/>
          <w:noProof/>
          <w:color w:val="000000"/>
          <w:szCs w:val="24"/>
        </w:rPr>
        <w:t xml:space="preserve">tornado sui livelli del 2024, </w:t>
      </w:r>
      <w:r w:rsidRPr="00DC602B">
        <w:rPr>
          <w:rFonts w:ascii="Calibri" w:hAnsi="Calibri" w:cs="Calibri"/>
          <w:noProof/>
          <w:color w:val="000000"/>
          <w:szCs w:val="24"/>
        </w:rPr>
        <w:t xml:space="preserve">seguito dai servizi alle imprese (+5%) e dai servizi </w:t>
      </w:r>
      <w:r w:rsidRPr="00DC602B">
        <w:rPr>
          <w:rFonts w:ascii="Calibri" w:hAnsi="Calibri" w:cs="Calibri"/>
          <w:noProof/>
          <w:color w:val="000000"/>
          <w:szCs w:val="24"/>
        </w:rPr>
        <w:lastRenderedPageBreak/>
        <w:t>alla persona (+7%).</w:t>
      </w:r>
      <w:r w:rsidRPr="009C3867">
        <w:rPr>
          <w:rFonts w:ascii="Calibri" w:hAnsi="Calibri" w:cs="Calibri"/>
          <w:noProof/>
          <w:color w:val="000000"/>
          <w:szCs w:val="24"/>
        </w:rPr>
        <w:t xml:space="preserve"> In controtendenza il commercio, che </w:t>
      </w:r>
      <w:r w:rsidR="005334F3">
        <w:rPr>
          <w:rFonts w:ascii="Calibri" w:hAnsi="Calibri" w:cs="Calibri"/>
          <w:noProof/>
          <w:color w:val="000000"/>
          <w:szCs w:val="24"/>
        </w:rPr>
        <w:t xml:space="preserve">registra una diminuzione </w:t>
      </w:r>
      <w:r w:rsidRPr="009C3867">
        <w:rPr>
          <w:rFonts w:ascii="Calibri" w:hAnsi="Calibri" w:cs="Calibri"/>
          <w:noProof/>
          <w:color w:val="000000"/>
          <w:szCs w:val="24"/>
        </w:rPr>
        <w:t>a 160 entrate (-6%).</w:t>
      </w:r>
      <w:r>
        <w:rPr>
          <w:rFonts w:ascii="Calibri" w:hAnsi="Calibri" w:cs="Calibri"/>
          <w:noProof/>
          <w:color w:val="000000"/>
          <w:szCs w:val="24"/>
        </w:rPr>
        <w:t xml:space="preserve"> </w:t>
      </w:r>
      <w:r w:rsidR="00B910CA" w:rsidRPr="00B910CA">
        <w:rPr>
          <w:rFonts w:ascii="Calibri" w:hAnsi="Calibri" w:cs="Calibri"/>
          <w:noProof/>
          <w:color w:val="000000"/>
          <w:szCs w:val="24"/>
        </w:rPr>
        <w:t>Il settore primario si mantiene stabile</w:t>
      </w:r>
      <w:r w:rsidR="005334F3">
        <w:rPr>
          <w:rFonts w:ascii="Calibri" w:hAnsi="Calibri" w:cs="Calibri"/>
          <w:noProof/>
          <w:color w:val="000000"/>
          <w:szCs w:val="24"/>
        </w:rPr>
        <w:t xml:space="preserve"> programmando</w:t>
      </w:r>
      <w:r w:rsidR="00B910CA" w:rsidRPr="00B910CA">
        <w:rPr>
          <w:rFonts w:ascii="Calibri" w:hAnsi="Calibri" w:cs="Calibri"/>
          <w:noProof/>
          <w:color w:val="000000"/>
          <w:szCs w:val="24"/>
        </w:rPr>
        <w:t xml:space="preserve"> 30 entrat</w:t>
      </w:r>
      <w:r w:rsidR="005334F3">
        <w:rPr>
          <w:rFonts w:ascii="Calibri" w:hAnsi="Calibri" w:cs="Calibri"/>
          <w:noProof/>
          <w:color w:val="000000"/>
          <w:szCs w:val="24"/>
        </w:rPr>
        <w:t>e.</w:t>
      </w:r>
    </w:p>
    <w:p w14:paraId="24A77BF4" w14:textId="59CFBD74" w:rsidR="00A7772C" w:rsidRPr="00B16C25" w:rsidRDefault="00A7772C" w:rsidP="00C10F38">
      <w:pPr>
        <w:spacing w:before="120"/>
        <w:rPr>
          <w:rFonts w:ascii="Calibri" w:hAnsi="Calibri" w:cs="Calibri"/>
          <w:noProof/>
          <w:color w:val="000000"/>
          <w:szCs w:val="24"/>
        </w:rPr>
      </w:pPr>
      <w:r w:rsidRPr="00A26E0A">
        <w:rPr>
          <w:rFonts w:ascii="Calibri" w:hAnsi="Calibri" w:cs="Calibri"/>
          <w:b/>
          <w:szCs w:val="24"/>
        </w:rPr>
        <w:t xml:space="preserve">Le </w:t>
      </w:r>
      <w:r w:rsidRPr="00C10F38">
        <w:rPr>
          <w:rFonts w:ascii="Calibri" w:hAnsi="Calibri" w:cs="Calibri"/>
          <w:b/>
          <w:bCs/>
          <w:szCs w:val="24"/>
        </w:rPr>
        <w:t>professioni</w:t>
      </w:r>
      <w:r w:rsidRPr="00A26E0A">
        <w:rPr>
          <w:rFonts w:ascii="Calibri" w:hAnsi="Calibri" w:cs="Calibri"/>
          <w:b/>
          <w:szCs w:val="24"/>
        </w:rPr>
        <w:t xml:space="preserve"> richieste dalle imprese della provincia di </w:t>
      </w:r>
      <w:r>
        <w:rPr>
          <w:rFonts w:ascii="Calibri" w:hAnsi="Calibri" w:cs="Calibri"/>
          <w:b/>
          <w:szCs w:val="24"/>
        </w:rPr>
        <w:t>Massa-Carrara</w:t>
      </w:r>
    </w:p>
    <w:p w14:paraId="4952D2BB" w14:textId="77777777" w:rsidR="00B910CA" w:rsidRPr="00B910CA" w:rsidRDefault="00B910CA" w:rsidP="00B0489A">
      <w:pPr>
        <w:rPr>
          <w:rFonts w:ascii="Calibri" w:hAnsi="Calibri" w:cs="Calibri"/>
          <w:noProof/>
          <w:color w:val="000000"/>
          <w:szCs w:val="24"/>
        </w:rPr>
      </w:pPr>
      <w:r w:rsidRPr="00B910CA">
        <w:rPr>
          <w:rFonts w:ascii="Calibri" w:hAnsi="Calibri" w:cs="Calibri"/>
          <w:noProof/>
          <w:color w:val="000000"/>
          <w:szCs w:val="24"/>
        </w:rPr>
        <w:t>Nel mese di febbraio la dinamica delle richieste del sistema imprenditoriale apuano presenta andamenti differenziati tra i gruppi professionali.</w:t>
      </w:r>
    </w:p>
    <w:p w14:paraId="096B2475" w14:textId="1F0E6807" w:rsidR="00B910CA" w:rsidRPr="00B910CA" w:rsidRDefault="00B910CA" w:rsidP="00B0489A">
      <w:pPr>
        <w:rPr>
          <w:rFonts w:ascii="Calibri" w:hAnsi="Calibri" w:cs="Calibri"/>
          <w:noProof/>
          <w:color w:val="000000"/>
          <w:szCs w:val="24"/>
        </w:rPr>
      </w:pPr>
      <w:r w:rsidRPr="00B910CA">
        <w:rPr>
          <w:rFonts w:ascii="Calibri" w:hAnsi="Calibri" w:cs="Calibri"/>
          <w:noProof/>
          <w:color w:val="000000"/>
          <w:szCs w:val="24"/>
        </w:rPr>
        <w:t>La domanda di dirigenti, professionisti altamente specializzati e tecnici (190 assunzioni) è diminuita di 20 unità (-10%) rispetto all'anno precedente, mentre quella di operai specializzati e conduttori di impianti e macchinari è scesa di</w:t>
      </w:r>
      <w:r w:rsidR="005334F3">
        <w:rPr>
          <w:rFonts w:ascii="Calibri" w:hAnsi="Calibri" w:cs="Calibri"/>
          <w:noProof/>
          <w:color w:val="000000"/>
          <w:szCs w:val="24"/>
        </w:rPr>
        <w:t xml:space="preserve"> ben</w:t>
      </w:r>
      <w:r w:rsidRPr="00B910CA">
        <w:rPr>
          <w:rFonts w:ascii="Calibri" w:hAnsi="Calibri" w:cs="Calibri"/>
          <w:noProof/>
          <w:color w:val="000000"/>
          <w:szCs w:val="24"/>
        </w:rPr>
        <w:t xml:space="preserve"> 70 unità (-16%) fermandosi a 380 assunzioni.</w:t>
      </w:r>
    </w:p>
    <w:p w14:paraId="6E624BC8" w14:textId="476BF9C2" w:rsidR="00B910CA" w:rsidRPr="00B910CA" w:rsidRDefault="00B910CA" w:rsidP="00B0489A">
      <w:pPr>
        <w:rPr>
          <w:rFonts w:ascii="Calibri" w:hAnsi="Calibri" w:cs="Calibri"/>
          <w:noProof/>
          <w:color w:val="000000"/>
          <w:szCs w:val="24"/>
        </w:rPr>
      </w:pPr>
      <w:r w:rsidRPr="00B910CA">
        <w:rPr>
          <w:rFonts w:ascii="Calibri" w:hAnsi="Calibri" w:cs="Calibri"/>
          <w:noProof/>
          <w:color w:val="000000"/>
          <w:szCs w:val="24"/>
        </w:rPr>
        <w:t>È cresciuta invece la richiesta di impiegati, professioni commerciali e nei servizi, salita di 110 unità (+41%) rispetto a febbraio 2025, raggiungendo</w:t>
      </w:r>
      <w:r w:rsidR="005334F3">
        <w:rPr>
          <w:rFonts w:ascii="Calibri" w:hAnsi="Calibri" w:cs="Calibri"/>
          <w:noProof/>
          <w:color w:val="000000"/>
          <w:szCs w:val="24"/>
        </w:rPr>
        <w:t xml:space="preserve"> le</w:t>
      </w:r>
      <w:r w:rsidRPr="00B910CA">
        <w:rPr>
          <w:rFonts w:ascii="Calibri" w:hAnsi="Calibri" w:cs="Calibri"/>
          <w:noProof/>
          <w:color w:val="000000"/>
          <w:szCs w:val="24"/>
        </w:rPr>
        <w:t xml:space="preserve"> 380 entrate</w:t>
      </w:r>
      <w:r w:rsidR="005334F3">
        <w:rPr>
          <w:rFonts w:ascii="Calibri" w:hAnsi="Calibri" w:cs="Calibri"/>
          <w:noProof/>
          <w:color w:val="000000"/>
          <w:szCs w:val="24"/>
        </w:rPr>
        <w:t xml:space="preserve"> previste</w:t>
      </w:r>
      <w:r w:rsidRPr="00B910CA">
        <w:rPr>
          <w:rFonts w:ascii="Calibri" w:hAnsi="Calibri" w:cs="Calibri"/>
          <w:noProof/>
          <w:color w:val="000000"/>
          <w:szCs w:val="24"/>
        </w:rPr>
        <w:t>, così come quella d</w:t>
      </w:r>
      <w:r w:rsidR="005334F3">
        <w:rPr>
          <w:rFonts w:ascii="Calibri" w:hAnsi="Calibri" w:cs="Calibri"/>
          <w:noProof/>
          <w:color w:val="000000"/>
          <w:szCs w:val="24"/>
        </w:rPr>
        <w:t>elle</w:t>
      </w:r>
      <w:r w:rsidRPr="00B910CA">
        <w:rPr>
          <w:rFonts w:ascii="Calibri" w:hAnsi="Calibri" w:cs="Calibri"/>
          <w:noProof/>
          <w:color w:val="000000"/>
          <w:szCs w:val="24"/>
        </w:rPr>
        <w:t xml:space="preserve"> professioni non qualificate che ha rilevato un incremento di 30 unità (+18%)</w:t>
      </w:r>
      <w:r w:rsidR="005334F3">
        <w:rPr>
          <w:rFonts w:ascii="Calibri" w:hAnsi="Calibri" w:cs="Calibri"/>
          <w:noProof/>
          <w:color w:val="000000"/>
          <w:szCs w:val="24"/>
        </w:rPr>
        <w:t>,</w:t>
      </w:r>
      <w:r w:rsidRPr="00B910CA">
        <w:rPr>
          <w:rFonts w:ascii="Calibri" w:hAnsi="Calibri" w:cs="Calibri"/>
          <w:noProof/>
          <w:color w:val="000000"/>
          <w:szCs w:val="24"/>
        </w:rPr>
        <w:t xml:space="preserve"> per 200 entrate complessive</w:t>
      </w:r>
      <w:r w:rsidR="005334F3">
        <w:rPr>
          <w:rFonts w:ascii="Calibri" w:hAnsi="Calibri" w:cs="Calibri"/>
          <w:noProof/>
          <w:color w:val="000000"/>
          <w:szCs w:val="24"/>
        </w:rPr>
        <w:t xml:space="preserve"> in programma nel mese</w:t>
      </w:r>
      <w:r w:rsidRPr="00B910CA">
        <w:rPr>
          <w:rFonts w:ascii="Calibri" w:hAnsi="Calibri" w:cs="Calibri"/>
          <w:noProof/>
          <w:color w:val="000000"/>
          <w:szCs w:val="24"/>
        </w:rPr>
        <w:t>.</w:t>
      </w:r>
    </w:p>
    <w:p w14:paraId="68CA9705" w14:textId="77777777" w:rsidR="00A7772C" w:rsidRPr="00A26E0A" w:rsidRDefault="00A7772C" w:rsidP="00C10F38">
      <w:pPr>
        <w:spacing w:before="120"/>
        <w:rPr>
          <w:rFonts w:ascii="Calibri" w:hAnsi="Calibri" w:cs="Calibri"/>
          <w:b/>
          <w:szCs w:val="24"/>
        </w:rPr>
      </w:pPr>
      <w:r w:rsidRPr="00A26E0A">
        <w:rPr>
          <w:rFonts w:ascii="Calibri" w:hAnsi="Calibri" w:cs="Calibri"/>
          <w:b/>
          <w:szCs w:val="24"/>
        </w:rPr>
        <w:t xml:space="preserve">I titoli di </w:t>
      </w:r>
      <w:r w:rsidRPr="00C10F38">
        <w:rPr>
          <w:rFonts w:ascii="Calibri" w:hAnsi="Calibri" w:cs="Calibri"/>
          <w:b/>
          <w:bCs/>
          <w:szCs w:val="24"/>
        </w:rPr>
        <w:t>studio</w:t>
      </w:r>
      <w:r w:rsidRPr="00A26E0A">
        <w:rPr>
          <w:rFonts w:ascii="Calibri" w:hAnsi="Calibri" w:cs="Calibri"/>
          <w:b/>
          <w:szCs w:val="24"/>
        </w:rPr>
        <w:t xml:space="preserve"> richiesti dalle imprese della provincia di </w:t>
      </w:r>
      <w:r>
        <w:rPr>
          <w:rFonts w:ascii="Calibri" w:hAnsi="Calibri" w:cs="Calibri"/>
          <w:b/>
          <w:szCs w:val="24"/>
        </w:rPr>
        <w:t>Massa-Carrara</w:t>
      </w:r>
    </w:p>
    <w:p w14:paraId="1D28D04F" w14:textId="14595003" w:rsidR="009C3867" w:rsidRPr="009C3867" w:rsidRDefault="009C3867" w:rsidP="009C3867">
      <w:pPr>
        <w:rPr>
          <w:rFonts w:ascii="Calibri" w:hAnsi="Calibri" w:cs="Calibri"/>
          <w:noProof/>
          <w:color w:val="000000"/>
          <w:szCs w:val="24"/>
        </w:rPr>
      </w:pPr>
      <w:r w:rsidRPr="009C3867">
        <w:rPr>
          <w:rFonts w:ascii="Calibri" w:hAnsi="Calibri" w:cs="Calibri"/>
          <w:noProof/>
          <w:color w:val="000000"/>
          <w:szCs w:val="24"/>
        </w:rPr>
        <w:t>Nel mese di febbraio 2026 la richiesta di personale laureato è pari a 120 unità, un valore stabile rispetto allo stesso mese dell'anno precedente. Le imprese apuane dichiarano difficoltà di reperimento per il 60% dei laureati, con la carenza di candidati indicata nel 40% dei casi e la preparazione inadeguata nel 16%. Al 57% dei laureati in ingresso è richiesta un'esperienza pregressa nella professione, mentre quella nel settore interessa il 29% delle figure professionali in entrata. L'indirizzo più richiesto è quello economico con 40 entrate (difficoltà al 51%).</w:t>
      </w:r>
    </w:p>
    <w:p w14:paraId="41CC336D" w14:textId="3853CA02" w:rsidR="009C3867" w:rsidRPr="009C3867" w:rsidRDefault="009C3867" w:rsidP="009C3867">
      <w:pPr>
        <w:rPr>
          <w:rFonts w:ascii="Calibri" w:hAnsi="Calibri" w:cs="Calibri"/>
          <w:noProof/>
          <w:color w:val="000000"/>
          <w:szCs w:val="24"/>
        </w:rPr>
      </w:pPr>
      <w:r w:rsidRPr="009C3867">
        <w:rPr>
          <w:rFonts w:ascii="Calibri" w:hAnsi="Calibri" w:cs="Calibri"/>
          <w:noProof/>
          <w:color w:val="000000"/>
          <w:szCs w:val="24"/>
        </w:rPr>
        <w:t>Le imprese considerano difficile da reperire più di un diplomato su due (53%), nel 32% dei casi per la mancanza di candidati disponibili e nel 18% per una preparazione considerata inadeguata. Per oltre la metà dei diplomati è richiesta</w:t>
      </w:r>
      <w:r w:rsidR="005334F3">
        <w:rPr>
          <w:rFonts w:ascii="Calibri" w:hAnsi="Calibri" w:cs="Calibri"/>
          <w:noProof/>
          <w:color w:val="000000"/>
          <w:szCs w:val="24"/>
        </w:rPr>
        <w:t xml:space="preserve"> una precedente</w:t>
      </w:r>
      <w:r w:rsidRPr="009C3867">
        <w:rPr>
          <w:rFonts w:ascii="Calibri" w:hAnsi="Calibri" w:cs="Calibri"/>
          <w:noProof/>
          <w:color w:val="000000"/>
          <w:szCs w:val="24"/>
        </w:rPr>
        <w:t xml:space="preserve"> esperienza nel settore (57%). Tra i diplomi secondari, gli indirizzi più richiesti sono amministrazione, finanza e marketing e meccanica, meccatronica ed energia, con 60 assunzioni ciascuno. Per il primo la difficoltà di reperimento si attesta al 48%, mentre per il secondo sale al 58%, </w:t>
      </w:r>
      <w:r w:rsidR="005334F3">
        <w:rPr>
          <w:rFonts w:ascii="Calibri" w:hAnsi="Calibri" w:cs="Calibri"/>
          <w:noProof/>
          <w:color w:val="000000"/>
          <w:szCs w:val="24"/>
        </w:rPr>
        <w:t xml:space="preserve">segnalando inoltre </w:t>
      </w:r>
      <w:r w:rsidRPr="009C3867">
        <w:rPr>
          <w:rFonts w:ascii="Calibri" w:hAnsi="Calibri" w:cs="Calibri"/>
          <w:noProof/>
          <w:color w:val="000000"/>
          <w:szCs w:val="24"/>
        </w:rPr>
        <w:t>una forte richiesta di esperienza nel settore (72%). Segu</w:t>
      </w:r>
      <w:r w:rsidR="005334F3">
        <w:rPr>
          <w:rFonts w:ascii="Calibri" w:hAnsi="Calibri" w:cs="Calibri"/>
          <w:noProof/>
          <w:color w:val="000000"/>
          <w:szCs w:val="24"/>
        </w:rPr>
        <w:t>e il</w:t>
      </w:r>
      <w:r w:rsidRPr="009C3867">
        <w:rPr>
          <w:rFonts w:ascii="Calibri" w:hAnsi="Calibri" w:cs="Calibri"/>
          <w:noProof/>
          <w:color w:val="000000"/>
          <w:szCs w:val="24"/>
        </w:rPr>
        <w:t xml:space="preserve"> turismo, enogastronomia e ospitalità con 40 entrate (difficoltà al 50%)</w:t>
      </w:r>
      <w:r w:rsidR="005334F3">
        <w:rPr>
          <w:rFonts w:ascii="Calibri" w:hAnsi="Calibri" w:cs="Calibri"/>
          <w:noProof/>
          <w:color w:val="000000"/>
          <w:szCs w:val="24"/>
        </w:rPr>
        <w:t>.</w:t>
      </w:r>
      <w:r w:rsidRPr="009C3867">
        <w:rPr>
          <w:rFonts w:ascii="Calibri" w:hAnsi="Calibri" w:cs="Calibri"/>
          <w:noProof/>
          <w:color w:val="000000"/>
          <w:szCs w:val="24"/>
        </w:rPr>
        <w:t xml:space="preserve"> </w:t>
      </w:r>
      <w:r w:rsidR="005334F3">
        <w:rPr>
          <w:rFonts w:ascii="Calibri" w:hAnsi="Calibri" w:cs="Calibri"/>
          <w:noProof/>
          <w:color w:val="000000"/>
          <w:szCs w:val="24"/>
        </w:rPr>
        <w:t>L</w:t>
      </w:r>
      <w:r w:rsidRPr="009C3867">
        <w:rPr>
          <w:rFonts w:ascii="Calibri" w:hAnsi="Calibri" w:cs="Calibri"/>
          <w:noProof/>
          <w:color w:val="000000"/>
          <w:szCs w:val="24"/>
        </w:rPr>
        <w:t>e criticità più elevate si riscontrano per l'indirizzo socio-sanitario (75%), dove quasi sette assunzioni su dieci sono difficili per mancanza di candidati (70%).</w:t>
      </w:r>
    </w:p>
    <w:p w14:paraId="51DDB670" w14:textId="3596F61F" w:rsidR="009C3867" w:rsidRPr="009C3867" w:rsidRDefault="009C3867" w:rsidP="009C3867">
      <w:pPr>
        <w:rPr>
          <w:rFonts w:ascii="Calibri" w:hAnsi="Calibri" w:cs="Calibri"/>
          <w:noProof/>
          <w:color w:val="000000"/>
          <w:szCs w:val="24"/>
        </w:rPr>
      </w:pPr>
      <w:r w:rsidRPr="009C3867">
        <w:rPr>
          <w:rFonts w:ascii="Calibri" w:hAnsi="Calibri" w:cs="Calibri"/>
          <w:noProof/>
          <w:color w:val="000000"/>
          <w:szCs w:val="24"/>
        </w:rPr>
        <w:t xml:space="preserve">La domanda di figure professionali con qualifica di formazione/diploma professionale è pari a 410 unità nel mese (36% del totale), con una difficoltà di reperimento del 55%, legata alla mancanza di candidati </w:t>
      </w:r>
      <w:r w:rsidR="005334F3">
        <w:rPr>
          <w:rFonts w:ascii="Calibri" w:hAnsi="Calibri" w:cs="Calibri"/>
          <w:noProof/>
          <w:color w:val="000000"/>
          <w:szCs w:val="24"/>
        </w:rPr>
        <w:t>(</w:t>
      </w:r>
      <w:r w:rsidRPr="009C3867">
        <w:rPr>
          <w:rFonts w:ascii="Calibri" w:hAnsi="Calibri" w:cs="Calibri"/>
          <w:noProof/>
          <w:color w:val="000000"/>
          <w:szCs w:val="24"/>
        </w:rPr>
        <w:t>33% dei casi</w:t>
      </w:r>
      <w:r w:rsidR="005334F3">
        <w:rPr>
          <w:rFonts w:ascii="Calibri" w:hAnsi="Calibri" w:cs="Calibri"/>
          <w:noProof/>
          <w:color w:val="000000"/>
          <w:szCs w:val="24"/>
        </w:rPr>
        <w:t>)</w:t>
      </w:r>
      <w:r w:rsidRPr="009C3867">
        <w:rPr>
          <w:rFonts w:ascii="Calibri" w:hAnsi="Calibri" w:cs="Calibri"/>
          <w:noProof/>
          <w:color w:val="000000"/>
          <w:szCs w:val="24"/>
        </w:rPr>
        <w:t xml:space="preserve"> e a una preparazione inadeguata </w:t>
      </w:r>
      <w:r w:rsidR="005334F3">
        <w:rPr>
          <w:rFonts w:ascii="Calibri" w:hAnsi="Calibri" w:cs="Calibri"/>
          <w:noProof/>
          <w:color w:val="000000"/>
          <w:szCs w:val="24"/>
        </w:rPr>
        <w:t>(</w:t>
      </w:r>
      <w:r w:rsidRPr="009C3867">
        <w:rPr>
          <w:rFonts w:ascii="Calibri" w:hAnsi="Calibri" w:cs="Calibri"/>
          <w:noProof/>
          <w:color w:val="000000"/>
          <w:szCs w:val="24"/>
        </w:rPr>
        <w:t>16%</w:t>
      </w:r>
      <w:r w:rsidR="005334F3">
        <w:rPr>
          <w:rFonts w:ascii="Calibri" w:hAnsi="Calibri" w:cs="Calibri"/>
          <w:noProof/>
          <w:color w:val="000000"/>
          <w:szCs w:val="24"/>
        </w:rPr>
        <w:t>)</w:t>
      </w:r>
      <w:r w:rsidRPr="009C3867">
        <w:rPr>
          <w:rFonts w:ascii="Calibri" w:hAnsi="Calibri" w:cs="Calibri"/>
          <w:noProof/>
          <w:color w:val="000000"/>
          <w:szCs w:val="24"/>
        </w:rPr>
        <w:t xml:space="preserve">, cui si aggiunge una richiesta di esperienza nel settore nel 42% dei casi. Tra gli indirizzi più richiesti, quello meccanico </w:t>
      </w:r>
      <w:r w:rsidR="005334F3">
        <w:rPr>
          <w:rFonts w:ascii="Calibri" w:hAnsi="Calibri" w:cs="Calibri"/>
          <w:noProof/>
          <w:color w:val="000000"/>
          <w:szCs w:val="24"/>
        </w:rPr>
        <w:t xml:space="preserve">registra una domanda di </w:t>
      </w:r>
      <w:r w:rsidRPr="009C3867">
        <w:rPr>
          <w:rFonts w:ascii="Calibri" w:hAnsi="Calibri" w:cs="Calibri"/>
          <w:noProof/>
          <w:color w:val="000000"/>
          <w:szCs w:val="24"/>
        </w:rPr>
        <w:t xml:space="preserve">80 </w:t>
      </w:r>
      <w:r w:rsidR="005334F3">
        <w:rPr>
          <w:rFonts w:ascii="Calibri" w:hAnsi="Calibri" w:cs="Calibri"/>
          <w:noProof/>
          <w:color w:val="000000"/>
          <w:szCs w:val="24"/>
        </w:rPr>
        <w:t xml:space="preserve">unità </w:t>
      </w:r>
      <w:r w:rsidRPr="009C3867">
        <w:rPr>
          <w:rFonts w:ascii="Calibri" w:hAnsi="Calibri" w:cs="Calibri"/>
          <w:noProof/>
          <w:color w:val="000000"/>
          <w:szCs w:val="24"/>
        </w:rPr>
        <w:t>e</w:t>
      </w:r>
      <w:r w:rsidR="005334F3">
        <w:rPr>
          <w:rFonts w:ascii="Calibri" w:hAnsi="Calibri" w:cs="Calibri"/>
          <w:noProof/>
          <w:color w:val="000000"/>
          <w:szCs w:val="24"/>
        </w:rPr>
        <w:t xml:space="preserve"> una</w:t>
      </w:r>
      <w:r w:rsidRPr="009C3867">
        <w:rPr>
          <w:rFonts w:ascii="Calibri" w:hAnsi="Calibri" w:cs="Calibri"/>
          <w:noProof/>
          <w:color w:val="000000"/>
          <w:szCs w:val="24"/>
        </w:rPr>
        <w:t xml:space="preserve"> difficoltà </w:t>
      </w:r>
      <w:r w:rsidR="005334F3">
        <w:rPr>
          <w:rFonts w:ascii="Calibri" w:hAnsi="Calibri" w:cs="Calibri"/>
          <w:noProof/>
          <w:color w:val="000000"/>
          <w:szCs w:val="24"/>
        </w:rPr>
        <w:t>de</w:t>
      </w:r>
      <w:r w:rsidRPr="009C3867">
        <w:rPr>
          <w:rFonts w:ascii="Calibri" w:hAnsi="Calibri" w:cs="Calibri"/>
          <w:noProof/>
          <w:color w:val="000000"/>
          <w:szCs w:val="24"/>
        </w:rPr>
        <w:t>l 51%</w:t>
      </w:r>
      <w:r w:rsidR="005334F3">
        <w:rPr>
          <w:rFonts w:ascii="Calibri" w:hAnsi="Calibri" w:cs="Calibri"/>
          <w:noProof/>
          <w:color w:val="000000"/>
          <w:szCs w:val="24"/>
        </w:rPr>
        <w:t>;</w:t>
      </w:r>
      <w:r w:rsidRPr="009C3867">
        <w:rPr>
          <w:rFonts w:ascii="Calibri" w:hAnsi="Calibri" w:cs="Calibri"/>
          <w:noProof/>
          <w:color w:val="000000"/>
          <w:szCs w:val="24"/>
        </w:rPr>
        <w:t xml:space="preserve"> segu</w:t>
      </w:r>
      <w:r w:rsidR="005334F3">
        <w:rPr>
          <w:rFonts w:ascii="Calibri" w:hAnsi="Calibri" w:cs="Calibri"/>
          <w:noProof/>
          <w:color w:val="000000"/>
          <w:szCs w:val="24"/>
        </w:rPr>
        <w:t>ono</w:t>
      </w:r>
      <w:r w:rsidRPr="009C3867">
        <w:rPr>
          <w:rFonts w:ascii="Calibri" w:hAnsi="Calibri" w:cs="Calibri"/>
          <w:noProof/>
          <w:color w:val="000000"/>
          <w:szCs w:val="24"/>
        </w:rPr>
        <w:t xml:space="preserve"> la ristorazione (60 entrate; 50%) e i servizi di promozione e accoglienza (50 entrate; 39%). Le maggiori criticità si riscontrano per l'indirizzo edile (30 entrate), dove quasi la totalità delle richieste risulta di difficile reperimento (96%), e per l'indirizzo elettrico (30 entrate; 73%). Valori più contenuti</w:t>
      </w:r>
      <w:r w:rsidR="005334F3">
        <w:rPr>
          <w:rFonts w:ascii="Calibri" w:hAnsi="Calibri" w:cs="Calibri"/>
          <w:noProof/>
          <w:color w:val="000000"/>
          <w:szCs w:val="24"/>
        </w:rPr>
        <w:t xml:space="preserve"> (20 entrate)</w:t>
      </w:r>
      <w:r w:rsidRPr="009C3867">
        <w:rPr>
          <w:rFonts w:ascii="Calibri" w:hAnsi="Calibri" w:cs="Calibri"/>
          <w:noProof/>
          <w:color w:val="000000"/>
          <w:szCs w:val="24"/>
        </w:rPr>
        <w:t xml:space="preserve"> </w:t>
      </w:r>
      <w:r w:rsidR="005334F3">
        <w:rPr>
          <w:rFonts w:ascii="Calibri" w:hAnsi="Calibri" w:cs="Calibri"/>
          <w:noProof/>
          <w:color w:val="000000"/>
          <w:szCs w:val="24"/>
        </w:rPr>
        <w:t xml:space="preserve">sono previsti </w:t>
      </w:r>
      <w:r w:rsidRPr="009C3867">
        <w:rPr>
          <w:rFonts w:ascii="Calibri" w:hAnsi="Calibri" w:cs="Calibri"/>
          <w:noProof/>
          <w:color w:val="000000"/>
          <w:szCs w:val="24"/>
        </w:rPr>
        <w:t>per i sistemi e servizi logistici</w:t>
      </w:r>
      <w:r w:rsidR="005334F3">
        <w:rPr>
          <w:rFonts w:ascii="Calibri" w:hAnsi="Calibri" w:cs="Calibri"/>
          <w:noProof/>
          <w:color w:val="000000"/>
          <w:szCs w:val="24"/>
        </w:rPr>
        <w:t>,</w:t>
      </w:r>
      <w:r w:rsidRPr="009C3867">
        <w:rPr>
          <w:rFonts w:ascii="Calibri" w:hAnsi="Calibri" w:cs="Calibri"/>
          <w:noProof/>
          <w:color w:val="000000"/>
          <w:szCs w:val="24"/>
        </w:rPr>
        <w:t xml:space="preserve"> i servizi di vendita</w:t>
      </w:r>
      <w:r w:rsidR="005334F3">
        <w:rPr>
          <w:rFonts w:ascii="Calibri" w:hAnsi="Calibri" w:cs="Calibri"/>
          <w:noProof/>
          <w:color w:val="000000"/>
          <w:szCs w:val="24"/>
        </w:rPr>
        <w:t>, il settore benessere e la trasformazione alimentare.</w:t>
      </w:r>
    </w:p>
    <w:p w14:paraId="41ACB85C" w14:textId="6D562888" w:rsidR="00EF39C8" w:rsidRDefault="009C3867" w:rsidP="009C3867">
      <w:pPr>
        <w:rPr>
          <w:rFonts w:ascii="Calibri" w:hAnsi="Calibri" w:cs="Calibri"/>
          <w:noProof/>
          <w:color w:val="000000"/>
          <w:szCs w:val="24"/>
        </w:rPr>
      </w:pPr>
      <w:r w:rsidRPr="009C3867">
        <w:rPr>
          <w:rFonts w:ascii="Calibri" w:hAnsi="Calibri" w:cs="Calibri"/>
          <w:noProof/>
          <w:color w:val="000000"/>
          <w:szCs w:val="24"/>
        </w:rPr>
        <w:t>Le assunzioni programmate dalle aziende apuane prevedono l'inserimento di 300 lavoratori con la sola scuola dell'obbligo nel mese, il 26% del totale provinciale, con difficoltà di reperimento che si attestano al 48%, soprattutto per la mancanza di candidati (27%), mentre la richiesta di esperienza nel settore arriva al 43%.</w:t>
      </w:r>
    </w:p>
    <w:p w14:paraId="1D5DEC75" w14:textId="77777777" w:rsidR="00EF39C8" w:rsidRDefault="00EF39C8">
      <w:pPr>
        <w:jc w:val="left"/>
        <w:rPr>
          <w:rFonts w:ascii="Calibri" w:hAnsi="Calibri" w:cs="Calibri"/>
          <w:noProof/>
          <w:color w:val="000000"/>
          <w:szCs w:val="24"/>
        </w:rPr>
      </w:pPr>
      <w:r>
        <w:rPr>
          <w:rFonts w:ascii="Calibri" w:hAnsi="Calibri" w:cs="Calibri"/>
          <w:noProof/>
          <w:color w:val="000000"/>
          <w:szCs w:val="24"/>
        </w:rPr>
        <w:br w:type="page"/>
      </w:r>
    </w:p>
    <w:p w14:paraId="1A9F5395" w14:textId="450E0C7E" w:rsidR="009C3867" w:rsidRDefault="00BD48BD" w:rsidP="009C3867">
      <w:pPr>
        <w:rPr>
          <w:rFonts w:ascii="Calibri" w:hAnsi="Calibri" w:cs="Calibri"/>
          <w:noProof/>
          <w:color w:val="000000"/>
          <w:szCs w:val="24"/>
        </w:rPr>
      </w:pPr>
      <w:r w:rsidRPr="00BD48BD">
        <w:rPr>
          <w:noProof/>
        </w:rPr>
        <w:lastRenderedPageBreak/>
        <w:drawing>
          <wp:inline distT="0" distB="0" distL="0" distR="0" wp14:anchorId="2F3E10AB" wp14:editId="2AE68E55">
            <wp:extent cx="5580380" cy="5191125"/>
            <wp:effectExtent l="0" t="0" r="1270" b="9525"/>
            <wp:docPr id="1655261728" name="Immagine 7" descr="Rappresentazione grafica degli indirizzi di studio più richiesti nel mese di febbraio 2026 in provincia di Massa-Carrara, come descritti nel testo di anal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61728" name="Immagine 7" descr="Rappresentazione grafica degli indirizzi di studio più richiesti nel mese di febbraio 2026 in provincia di Massa-Carrara, come descritti nel testo di analis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0380" cy="5191125"/>
                    </a:xfrm>
                    <a:prstGeom prst="rect">
                      <a:avLst/>
                    </a:prstGeom>
                    <a:noFill/>
                    <a:ln>
                      <a:noFill/>
                    </a:ln>
                  </pic:spPr>
                </pic:pic>
              </a:graphicData>
            </a:graphic>
          </wp:inline>
        </w:drawing>
      </w:r>
    </w:p>
    <w:p w14:paraId="66B66ABE" w14:textId="77777777" w:rsidR="00C10F38" w:rsidRDefault="00C10F38">
      <w:pPr>
        <w:jc w:val="left"/>
        <w:rPr>
          <w:rFonts w:ascii="Calibri" w:hAnsi="Calibri" w:cs="Calibri"/>
          <w:noProof/>
          <w:color w:val="000000"/>
          <w:szCs w:val="24"/>
        </w:rPr>
      </w:pPr>
      <w:r>
        <w:rPr>
          <w:rFonts w:ascii="Calibri" w:hAnsi="Calibri" w:cs="Calibri"/>
          <w:noProof/>
          <w:color w:val="000000"/>
          <w:szCs w:val="24"/>
        </w:rPr>
        <w:br w:type="page"/>
      </w:r>
    </w:p>
    <w:p w14:paraId="26315DFD" w14:textId="0271E6F8" w:rsidR="00A7772C" w:rsidRDefault="00A7772C" w:rsidP="00A7772C">
      <w:pPr>
        <w:spacing w:before="240"/>
        <w:rPr>
          <w:rFonts w:ascii="Calibri" w:hAnsi="Calibri" w:cs="Calibri"/>
          <w:b/>
          <w:noProof/>
          <w:szCs w:val="24"/>
        </w:rPr>
      </w:pPr>
      <w:r w:rsidRPr="00590AE5">
        <w:rPr>
          <w:rFonts w:ascii="Calibri" w:hAnsi="Calibri" w:cs="Calibri"/>
          <w:b/>
          <w:noProof/>
          <w:szCs w:val="24"/>
        </w:rPr>
        <w:lastRenderedPageBreak/>
        <w:t xml:space="preserve">LA DOMANDA DI LAVORO IN PROVINCIA DI PISA A </w:t>
      </w:r>
      <w:r>
        <w:rPr>
          <w:rFonts w:ascii="Calibri" w:hAnsi="Calibri" w:cs="Calibri"/>
          <w:b/>
          <w:noProof/>
          <w:szCs w:val="24"/>
        </w:rPr>
        <w:t>FEBBRAIO 202</w:t>
      </w:r>
      <w:r w:rsidR="00B910CA">
        <w:rPr>
          <w:rFonts w:ascii="Calibri" w:hAnsi="Calibri" w:cs="Calibri"/>
          <w:b/>
          <w:noProof/>
          <w:szCs w:val="24"/>
        </w:rPr>
        <w:t>6</w:t>
      </w:r>
    </w:p>
    <w:p w14:paraId="2B94454F" w14:textId="59339395" w:rsidR="00B910CA" w:rsidRPr="00B910CA" w:rsidRDefault="00B910CA" w:rsidP="00B16C25">
      <w:pPr>
        <w:spacing w:before="120"/>
        <w:rPr>
          <w:rFonts w:ascii="Calibri" w:hAnsi="Calibri" w:cs="Calibri"/>
          <w:noProof/>
          <w:color w:val="000000"/>
          <w:szCs w:val="24"/>
        </w:rPr>
      </w:pPr>
      <w:r w:rsidRPr="00B910CA">
        <w:rPr>
          <w:rFonts w:ascii="Calibri" w:hAnsi="Calibri" w:cs="Calibri"/>
          <w:noProof/>
          <w:color w:val="000000"/>
          <w:szCs w:val="24"/>
        </w:rPr>
        <w:t>Sono 2.830 i lavoratori che le imprese pisane con dipendenti hanno</w:t>
      </w:r>
      <w:r w:rsidR="00B16830">
        <w:rPr>
          <w:rFonts w:ascii="Calibri" w:hAnsi="Calibri" w:cs="Calibri"/>
          <w:noProof/>
          <w:color w:val="000000"/>
          <w:szCs w:val="24"/>
        </w:rPr>
        <w:t xml:space="preserve"> in</w:t>
      </w:r>
      <w:r w:rsidRPr="00B910CA">
        <w:rPr>
          <w:rFonts w:ascii="Calibri" w:hAnsi="Calibri" w:cs="Calibri"/>
          <w:noProof/>
          <w:color w:val="000000"/>
          <w:szCs w:val="24"/>
        </w:rPr>
        <w:t xml:space="preserve"> programma di assumere nel mese di febbraio, un valore sostanzialmente stabile rispetto a un anno prima (+20 unità</w:t>
      </w:r>
      <w:r w:rsidR="005A6BA7">
        <w:rPr>
          <w:rFonts w:ascii="Calibri" w:hAnsi="Calibri" w:cs="Calibri"/>
          <w:noProof/>
          <w:color w:val="000000"/>
          <w:szCs w:val="24"/>
        </w:rPr>
        <w:t>;</w:t>
      </w:r>
      <w:r w:rsidRPr="00B910CA">
        <w:rPr>
          <w:rFonts w:ascii="Calibri" w:hAnsi="Calibri" w:cs="Calibri"/>
          <w:noProof/>
          <w:color w:val="000000"/>
          <w:szCs w:val="24"/>
        </w:rPr>
        <w:t xml:space="preserve"> +1%). La quota di imprese che ha previsto di assumere </w:t>
      </w:r>
      <w:r w:rsidR="008177F7">
        <w:rPr>
          <w:rFonts w:ascii="Calibri" w:hAnsi="Calibri" w:cs="Calibri"/>
          <w:noProof/>
          <w:color w:val="000000"/>
          <w:szCs w:val="24"/>
        </w:rPr>
        <w:t xml:space="preserve">nel mese </w:t>
      </w:r>
      <w:r w:rsidRPr="00B910CA">
        <w:rPr>
          <w:rFonts w:ascii="Calibri" w:hAnsi="Calibri" w:cs="Calibri"/>
          <w:noProof/>
          <w:color w:val="000000"/>
          <w:szCs w:val="24"/>
        </w:rPr>
        <w:t>sale al 15% del totale, con un incremento di un punto percentuale</w:t>
      </w:r>
      <w:r w:rsidR="008177F7">
        <w:rPr>
          <w:rFonts w:ascii="Calibri" w:hAnsi="Calibri" w:cs="Calibri"/>
          <w:noProof/>
          <w:color w:val="000000"/>
          <w:szCs w:val="24"/>
        </w:rPr>
        <w:t xml:space="preserve"> rispetto a un anno fa</w:t>
      </w:r>
      <w:r w:rsidRPr="00B910CA">
        <w:rPr>
          <w:rFonts w:ascii="Calibri" w:hAnsi="Calibri" w:cs="Calibri"/>
          <w:noProof/>
          <w:color w:val="000000"/>
          <w:szCs w:val="24"/>
        </w:rPr>
        <w:t>. Il 27% del</w:t>
      </w:r>
      <w:r w:rsidR="008177F7">
        <w:rPr>
          <w:rFonts w:ascii="Calibri" w:hAnsi="Calibri" w:cs="Calibri"/>
          <w:noProof/>
          <w:color w:val="000000"/>
          <w:szCs w:val="24"/>
        </w:rPr>
        <w:t xml:space="preserve">le assunzioni è rivolta a </w:t>
      </w:r>
      <w:r w:rsidRPr="00B910CA">
        <w:rPr>
          <w:rFonts w:ascii="Calibri" w:hAnsi="Calibri" w:cs="Calibri"/>
          <w:noProof/>
          <w:color w:val="000000"/>
          <w:szCs w:val="24"/>
        </w:rPr>
        <w:t>giovani con meno di 30 anni, una quota in calo di un punto percentuale in un anno.</w:t>
      </w:r>
    </w:p>
    <w:p w14:paraId="7233A091" w14:textId="3BE27DB5" w:rsidR="00B910CA" w:rsidRPr="00B910CA" w:rsidRDefault="00B910CA" w:rsidP="00B0489A">
      <w:pPr>
        <w:rPr>
          <w:rFonts w:ascii="Calibri" w:hAnsi="Calibri" w:cs="Calibri"/>
          <w:noProof/>
          <w:color w:val="000000"/>
          <w:szCs w:val="24"/>
        </w:rPr>
      </w:pPr>
      <w:r w:rsidRPr="00B910CA">
        <w:rPr>
          <w:rFonts w:ascii="Calibri" w:hAnsi="Calibri" w:cs="Calibri"/>
          <w:noProof/>
          <w:color w:val="000000"/>
          <w:szCs w:val="24"/>
        </w:rPr>
        <w:t>La difficoltà di reperimento dei lavoratori scende al 45%, con un miglioramento di tre punti rispetto a</w:t>
      </w:r>
      <w:r w:rsidR="008177F7">
        <w:rPr>
          <w:rFonts w:ascii="Calibri" w:hAnsi="Calibri" w:cs="Calibri"/>
          <w:noProof/>
          <w:color w:val="000000"/>
          <w:szCs w:val="24"/>
        </w:rPr>
        <w:t xml:space="preserve"> dodici mesi prima</w:t>
      </w:r>
      <w:r w:rsidRPr="00B910CA">
        <w:rPr>
          <w:rFonts w:ascii="Calibri" w:hAnsi="Calibri" w:cs="Calibri"/>
          <w:noProof/>
          <w:color w:val="000000"/>
          <w:szCs w:val="24"/>
        </w:rPr>
        <w:t>. Tra le cause, le imprese indicano nel 28% dei casi la mancanza di candidati (in calo di quattro punti) e nel 14% una preparazione inadeguata degli stessi (stabile). Al 66% dei candidati viene richiesta una precedente esperienza, nel 28% dei casi nella professione (stabile rispetto a febbraio 2025) e nel 38% nello stesso settore (anch'esso stabile).</w:t>
      </w:r>
    </w:p>
    <w:p w14:paraId="41A3D5B5" w14:textId="6E394259" w:rsidR="00B910CA" w:rsidRDefault="00B910CA" w:rsidP="008324A9">
      <w:pPr>
        <w:spacing w:after="120"/>
        <w:rPr>
          <w:rFonts w:ascii="Calibri" w:hAnsi="Calibri" w:cs="Calibri"/>
          <w:noProof/>
          <w:color w:val="000000"/>
          <w:szCs w:val="24"/>
        </w:rPr>
      </w:pPr>
      <w:r w:rsidRPr="00B910CA">
        <w:rPr>
          <w:rFonts w:ascii="Calibri" w:hAnsi="Calibri" w:cs="Calibri"/>
          <w:noProof/>
          <w:color w:val="000000"/>
          <w:szCs w:val="24"/>
        </w:rPr>
        <w:t>Le assunzioni stabili si fermano al 2</w:t>
      </w:r>
      <w:r w:rsidR="000E365A">
        <w:rPr>
          <w:rFonts w:ascii="Calibri" w:hAnsi="Calibri" w:cs="Calibri"/>
          <w:noProof/>
          <w:color w:val="000000"/>
          <w:szCs w:val="24"/>
        </w:rPr>
        <w:t>2</w:t>
      </w:r>
      <w:r w:rsidRPr="00B910CA">
        <w:rPr>
          <w:rFonts w:ascii="Calibri" w:hAnsi="Calibri" w:cs="Calibri"/>
          <w:noProof/>
          <w:color w:val="000000"/>
          <w:szCs w:val="24"/>
        </w:rPr>
        <w:t>% del totale, con i contratti a tempo indeterminato previsti nel 1</w:t>
      </w:r>
      <w:r w:rsidR="000E365A">
        <w:rPr>
          <w:rFonts w:ascii="Calibri" w:hAnsi="Calibri" w:cs="Calibri"/>
          <w:noProof/>
          <w:color w:val="000000"/>
          <w:szCs w:val="24"/>
        </w:rPr>
        <w:t>7</w:t>
      </w:r>
      <w:r w:rsidRPr="00B910CA">
        <w:rPr>
          <w:rFonts w:ascii="Calibri" w:hAnsi="Calibri" w:cs="Calibri"/>
          <w:noProof/>
          <w:color w:val="000000"/>
          <w:szCs w:val="24"/>
        </w:rPr>
        <w:t>% dei casi e quelli di apprendistato nel 5%. Tra i rapporti a termine, il 7</w:t>
      </w:r>
      <w:r w:rsidR="000E365A">
        <w:rPr>
          <w:rFonts w:ascii="Calibri" w:hAnsi="Calibri" w:cs="Calibri"/>
          <w:noProof/>
          <w:color w:val="000000"/>
          <w:szCs w:val="24"/>
        </w:rPr>
        <w:t>8</w:t>
      </w:r>
      <w:r w:rsidRPr="00B910CA">
        <w:rPr>
          <w:rFonts w:ascii="Calibri" w:hAnsi="Calibri" w:cs="Calibri"/>
          <w:noProof/>
          <w:color w:val="000000"/>
          <w:szCs w:val="24"/>
        </w:rPr>
        <w:t>% del totale mensile, prevale il tempo determinato con il 5</w:t>
      </w:r>
      <w:r w:rsidR="000E365A">
        <w:rPr>
          <w:rFonts w:ascii="Calibri" w:hAnsi="Calibri" w:cs="Calibri"/>
          <w:noProof/>
          <w:color w:val="000000"/>
          <w:szCs w:val="24"/>
        </w:rPr>
        <w:t>3</w:t>
      </w:r>
      <w:r w:rsidRPr="00B910CA">
        <w:rPr>
          <w:rFonts w:ascii="Calibri" w:hAnsi="Calibri" w:cs="Calibri"/>
          <w:noProof/>
          <w:color w:val="000000"/>
          <w:szCs w:val="24"/>
        </w:rPr>
        <w:t>%, mentre la somministrazione si attesta al 1</w:t>
      </w:r>
      <w:r w:rsidR="000E365A">
        <w:rPr>
          <w:rFonts w:ascii="Calibri" w:hAnsi="Calibri" w:cs="Calibri"/>
          <w:noProof/>
          <w:color w:val="000000"/>
          <w:szCs w:val="24"/>
        </w:rPr>
        <w:t>2</w:t>
      </w:r>
      <w:r w:rsidRPr="00B910CA">
        <w:rPr>
          <w:rFonts w:ascii="Calibri" w:hAnsi="Calibri" w:cs="Calibri"/>
          <w:noProof/>
          <w:color w:val="000000"/>
          <w:szCs w:val="24"/>
        </w:rPr>
        <w:t>% e le altre forme al 1</w:t>
      </w:r>
      <w:r w:rsidR="000E365A">
        <w:rPr>
          <w:rFonts w:ascii="Calibri" w:hAnsi="Calibri" w:cs="Calibri"/>
          <w:noProof/>
          <w:color w:val="000000"/>
          <w:szCs w:val="24"/>
        </w:rPr>
        <w:t>3</w:t>
      </w:r>
      <w:r w:rsidRPr="00B910CA">
        <w:rPr>
          <w:rFonts w:ascii="Calibri" w:hAnsi="Calibri" w:cs="Calibri"/>
          <w:noProof/>
          <w:color w:val="000000"/>
          <w:szCs w:val="24"/>
        </w:rPr>
        <w:t>%.</w:t>
      </w:r>
    </w:p>
    <w:tbl>
      <w:tblPr>
        <w:tblW w:w="7443" w:type="dxa"/>
        <w:tblInd w:w="70" w:type="dxa"/>
        <w:tblCellMar>
          <w:left w:w="70" w:type="dxa"/>
          <w:right w:w="70" w:type="dxa"/>
        </w:tblCellMar>
        <w:tblLook w:val="04A0" w:firstRow="1" w:lastRow="0" w:firstColumn="1" w:lastColumn="0" w:noHBand="0" w:noVBand="1"/>
      </w:tblPr>
      <w:tblGrid>
        <w:gridCol w:w="4840"/>
        <w:gridCol w:w="940"/>
        <w:gridCol w:w="940"/>
        <w:gridCol w:w="580"/>
        <w:gridCol w:w="143"/>
      </w:tblGrid>
      <w:tr w:rsidR="00A7772C" w:rsidRPr="009D5066" w14:paraId="7BE3A256" w14:textId="77777777" w:rsidTr="008324A9">
        <w:trPr>
          <w:trHeight w:val="270"/>
        </w:trPr>
        <w:tc>
          <w:tcPr>
            <w:tcW w:w="7443" w:type="dxa"/>
            <w:gridSpan w:val="5"/>
            <w:tcBorders>
              <w:top w:val="nil"/>
              <w:left w:val="nil"/>
              <w:bottom w:val="single" w:sz="4" w:space="0" w:color="auto"/>
              <w:right w:val="nil"/>
            </w:tcBorders>
            <w:noWrap/>
            <w:vAlign w:val="center"/>
            <w:hideMark/>
          </w:tcPr>
          <w:p w14:paraId="69A97976" w14:textId="705EE608" w:rsidR="008324A9" w:rsidRDefault="00A7772C" w:rsidP="00A33362">
            <w:pPr>
              <w:jc w:val="left"/>
              <w:rPr>
                <w:rFonts w:ascii="Calibri" w:hAnsi="Calibri" w:cs="Calibri"/>
                <w:b/>
                <w:bCs/>
                <w:sz w:val="20"/>
              </w:rPr>
            </w:pPr>
            <w:r w:rsidRPr="009D5066">
              <w:rPr>
                <w:rFonts w:ascii="Calibri" w:hAnsi="Calibri" w:cs="Calibri"/>
                <w:b/>
                <w:bCs/>
                <w:sz w:val="20"/>
              </w:rPr>
              <w:t xml:space="preserve">Principali caratteristiche delle assunzioni programmate in provincia di Pisa </w:t>
            </w:r>
          </w:p>
          <w:p w14:paraId="18A48DE1" w14:textId="00E4C2A4" w:rsidR="00A7772C" w:rsidRPr="009D5066" w:rsidRDefault="008324A9" w:rsidP="00A33362">
            <w:pPr>
              <w:jc w:val="left"/>
              <w:rPr>
                <w:rFonts w:ascii="Calibri" w:hAnsi="Calibri" w:cs="Calibri"/>
                <w:b/>
                <w:bCs/>
                <w:sz w:val="20"/>
              </w:rPr>
            </w:pPr>
            <w:r>
              <w:rPr>
                <w:rFonts w:ascii="Calibri" w:hAnsi="Calibri" w:cs="Calibri"/>
                <w:b/>
                <w:bCs/>
                <w:sz w:val="20"/>
              </w:rPr>
              <w:t xml:space="preserve">Mese di </w:t>
            </w:r>
            <w:r w:rsidR="00A7772C" w:rsidRPr="009D5066">
              <w:rPr>
                <w:rFonts w:ascii="Calibri" w:hAnsi="Calibri" w:cs="Calibri"/>
                <w:b/>
                <w:bCs/>
                <w:sz w:val="20"/>
              </w:rPr>
              <w:t>febbraio 202</w:t>
            </w:r>
            <w:r w:rsidR="00A7772C">
              <w:rPr>
                <w:rFonts w:ascii="Calibri" w:hAnsi="Calibri" w:cs="Calibri"/>
                <w:b/>
                <w:bCs/>
                <w:sz w:val="20"/>
              </w:rPr>
              <w:t>6</w:t>
            </w:r>
          </w:p>
        </w:tc>
      </w:tr>
      <w:tr w:rsidR="008324A9" w:rsidRPr="009D5066" w14:paraId="41652777" w14:textId="77777777" w:rsidTr="008324A9">
        <w:trPr>
          <w:gridAfter w:val="1"/>
          <w:wAfter w:w="143" w:type="dxa"/>
          <w:trHeight w:val="564"/>
        </w:trPr>
        <w:tc>
          <w:tcPr>
            <w:tcW w:w="4840" w:type="dxa"/>
            <w:tcBorders>
              <w:top w:val="single" w:sz="4" w:space="0" w:color="auto"/>
              <w:left w:val="nil"/>
              <w:bottom w:val="single" w:sz="4" w:space="0" w:color="auto"/>
              <w:right w:val="nil"/>
            </w:tcBorders>
            <w:vAlign w:val="center"/>
            <w:hideMark/>
          </w:tcPr>
          <w:p w14:paraId="66D7C6E2" w14:textId="77777777" w:rsidR="008324A9" w:rsidRPr="009D5066" w:rsidRDefault="008324A9" w:rsidP="00A33362">
            <w:pPr>
              <w:jc w:val="left"/>
              <w:rPr>
                <w:rFonts w:ascii="Calibri" w:hAnsi="Calibri" w:cs="Calibri"/>
                <w:sz w:val="20"/>
              </w:rPr>
            </w:pPr>
            <w:r w:rsidRPr="009D5066">
              <w:rPr>
                <w:rFonts w:ascii="Calibri" w:hAnsi="Calibri" w:cs="Calibri"/>
                <w:sz w:val="20"/>
              </w:rPr>
              <w:t> </w:t>
            </w:r>
          </w:p>
        </w:tc>
        <w:tc>
          <w:tcPr>
            <w:tcW w:w="940" w:type="dxa"/>
            <w:tcBorders>
              <w:top w:val="single" w:sz="4" w:space="0" w:color="auto"/>
              <w:left w:val="nil"/>
              <w:bottom w:val="single" w:sz="4" w:space="0" w:color="auto"/>
              <w:right w:val="nil"/>
            </w:tcBorders>
            <w:vAlign w:val="center"/>
            <w:hideMark/>
          </w:tcPr>
          <w:p w14:paraId="7EF5BFDD" w14:textId="77777777" w:rsidR="008324A9" w:rsidRDefault="008324A9" w:rsidP="00A33362">
            <w:pPr>
              <w:jc w:val="right"/>
              <w:rPr>
                <w:rFonts w:ascii="Calibri" w:hAnsi="Calibri" w:cs="Calibri"/>
                <w:b/>
                <w:bCs/>
                <w:sz w:val="20"/>
              </w:rPr>
            </w:pPr>
            <w:r>
              <w:rPr>
                <w:rFonts w:ascii="Calibri" w:hAnsi="Calibri" w:cs="Calibri"/>
                <w:b/>
                <w:bCs/>
                <w:sz w:val="20"/>
              </w:rPr>
              <w:t>feb-2026</w:t>
            </w:r>
          </w:p>
        </w:tc>
        <w:tc>
          <w:tcPr>
            <w:tcW w:w="1520" w:type="dxa"/>
            <w:gridSpan w:val="2"/>
            <w:tcBorders>
              <w:top w:val="single" w:sz="4" w:space="0" w:color="auto"/>
              <w:left w:val="nil"/>
              <w:bottom w:val="single" w:sz="4" w:space="0" w:color="auto"/>
              <w:right w:val="nil"/>
            </w:tcBorders>
            <w:vAlign w:val="center"/>
            <w:hideMark/>
          </w:tcPr>
          <w:p w14:paraId="6F30E243" w14:textId="77777777" w:rsidR="008324A9" w:rsidRDefault="008324A9" w:rsidP="00A33362">
            <w:pPr>
              <w:jc w:val="right"/>
              <w:rPr>
                <w:rFonts w:ascii="Calibri" w:hAnsi="Calibri" w:cs="Calibri"/>
                <w:b/>
                <w:bCs/>
                <w:sz w:val="20"/>
              </w:rPr>
            </w:pPr>
            <w:r>
              <w:rPr>
                <w:rFonts w:ascii="Calibri" w:hAnsi="Calibri" w:cs="Calibri"/>
                <w:b/>
                <w:bCs/>
                <w:sz w:val="20"/>
              </w:rPr>
              <w:t>Differenza % feb-2026/25</w:t>
            </w:r>
          </w:p>
        </w:tc>
      </w:tr>
      <w:tr w:rsidR="008324A9" w:rsidRPr="009D5066" w14:paraId="6524BDC7" w14:textId="77777777" w:rsidTr="008324A9">
        <w:trPr>
          <w:gridAfter w:val="1"/>
          <w:wAfter w:w="143" w:type="dxa"/>
          <w:trHeight w:val="288"/>
        </w:trPr>
        <w:tc>
          <w:tcPr>
            <w:tcW w:w="4840" w:type="dxa"/>
            <w:tcBorders>
              <w:top w:val="single" w:sz="4" w:space="0" w:color="auto"/>
              <w:left w:val="nil"/>
              <w:bottom w:val="single" w:sz="4" w:space="0" w:color="auto"/>
              <w:right w:val="nil"/>
            </w:tcBorders>
            <w:vAlign w:val="center"/>
            <w:hideMark/>
          </w:tcPr>
          <w:p w14:paraId="60A7D546" w14:textId="77777777" w:rsidR="008324A9" w:rsidRPr="009D5066" w:rsidRDefault="008324A9" w:rsidP="00A33362">
            <w:pPr>
              <w:rPr>
                <w:rFonts w:ascii="Calibri" w:hAnsi="Calibri" w:cs="Calibri"/>
                <w:b/>
                <w:bCs/>
                <w:sz w:val="20"/>
              </w:rPr>
            </w:pPr>
            <w:r w:rsidRPr="009D5066">
              <w:rPr>
                <w:rFonts w:ascii="Calibri" w:hAnsi="Calibri" w:cs="Calibri"/>
                <w:b/>
                <w:bCs/>
                <w:sz w:val="20"/>
              </w:rPr>
              <w:t>Entrate previste</w:t>
            </w:r>
          </w:p>
        </w:tc>
        <w:tc>
          <w:tcPr>
            <w:tcW w:w="940" w:type="dxa"/>
            <w:tcBorders>
              <w:top w:val="nil"/>
              <w:left w:val="nil"/>
              <w:bottom w:val="nil"/>
              <w:right w:val="nil"/>
            </w:tcBorders>
            <w:noWrap/>
            <w:vAlign w:val="bottom"/>
            <w:hideMark/>
          </w:tcPr>
          <w:p w14:paraId="21ADBE7D" w14:textId="77777777" w:rsidR="008324A9" w:rsidRPr="00BE5484" w:rsidRDefault="008324A9" w:rsidP="00A33362">
            <w:pPr>
              <w:jc w:val="right"/>
              <w:rPr>
                <w:rFonts w:ascii="Calibri" w:hAnsi="Calibri" w:cs="Calibri"/>
                <w:b/>
                <w:bCs/>
                <w:sz w:val="20"/>
              </w:rPr>
            </w:pPr>
            <w:r w:rsidRPr="00BE5484">
              <w:rPr>
                <w:rFonts w:ascii="Calibri" w:hAnsi="Calibri" w:cs="Calibri"/>
                <w:b/>
                <w:bCs/>
                <w:sz w:val="20"/>
              </w:rPr>
              <w:t>2.830</w:t>
            </w:r>
          </w:p>
        </w:tc>
        <w:tc>
          <w:tcPr>
            <w:tcW w:w="1520" w:type="dxa"/>
            <w:gridSpan w:val="2"/>
            <w:tcBorders>
              <w:top w:val="nil"/>
              <w:left w:val="nil"/>
              <w:bottom w:val="nil"/>
              <w:right w:val="nil"/>
            </w:tcBorders>
            <w:noWrap/>
            <w:vAlign w:val="bottom"/>
            <w:hideMark/>
          </w:tcPr>
          <w:p w14:paraId="1D9480FA" w14:textId="77777777" w:rsidR="008324A9" w:rsidRPr="00BE5484" w:rsidRDefault="008324A9" w:rsidP="00A33362">
            <w:pPr>
              <w:jc w:val="right"/>
              <w:rPr>
                <w:rFonts w:ascii="Calibri" w:hAnsi="Calibri" w:cs="Calibri"/>
                <w:b/>
                <w:bCs/>
                <w:sz w:val="20"/>
              </w:rPr>
            </w:pPr>
            <w:r w:rsidRPr="00BE5484">
              <w:rPr>
                <w:rFonts w:ascii="Calibri" w:hAnsi="Calibri" w:cs="Calibri"/>
                <w:b/>
                <w:bCs/>
                <w:sz w:val="20"/>
              </w:rPr>
              <w:t>+1%</w:t>
            </w:r>
          </w:p>
        </w:tc>
      </w:tr>
      <w:tr w:rsidR="008324A9" w:rsidRPr="009D5066" w14:paraId="00E1610B" w14:textId="77777777" w:rsidTr="008324A9">
        <w:trPr>
          <w:gridAfter w:val="1"/>
          <w:wAfter w:w="143" w:type="dxa"/>
          <w:trHeight w:val="276"/>
        </w:trPr>
        <w:tc>
          <w:tcPr>
            <w:tcW w:w="4840" w:type="dxa"/>
            <w:tcBorders>
              <w:top w:val="single" w:sz="4" w:space="0" w:color="auto"/>
              <w:left w:val="nil"/>
              <w:right w:val="nil"/>
            </w:tcBorders>
            <w:vAlign w:val="center"/>
          </w:tcPr>
          <w:p w14:paraId="4D9155A8" w14:textId="77777777" w:rsidR="008324A9" w:rsidRPr="009D5066" w:rsidRDefault="008324A9" w:rsidP="00A33362">
            <w:pPr>
              <w:jc w:val="left"/>
              <w:rPr>
                <w:rFonts w:ascii="Calibri" w:hAnsi="Calibri" w:cs="Calibri"/>
                <w:sz w:val="20"/>
              </w:rPr>
            </w:pPr>
            <w:r>
              <w:rPr>
                <w:rFonts w:ascii="Calibri" w:hAnsi="Calibri" w:cs="Calibri"/>
                <w:sz w:val="20"/>
              </w:rPr>
              <w:t>Settore primario</w:t>
            </w:r>
          </w:p>
        </w:tc>
        <w:tc>
          <w:tcPr>
            <w:tcW w:w="940" w:type="dxa"/>
            <w:tcBorders>
              <w:top w:val="single" w:sz="4" w:space="0" w:color="auto"/>
              <w:left w:val="nil"/>
              <w:bottom w:val="nil"/>
              <w:right w:val="nil"/>
            </w:tcBorders>
            <w:noWrap/>
            <w:vAlign w:val="bottom"/>
          </w:tcPr>
          <w:p w14:paraId="5B8FEA1E" w14:textId="77777777" w:rsidR="008324A9" w:rsidRPr="00BE5484" w:rsidRDefault="008324A9" w:rsidP="00A33362">
            <w:pPr>
              <w:jc w:val="right"/>
              <w:rPr>
                <w:rFonts w:ascii="Calibri" w:hAnsi="Calibri" w:cs="Calibri"/>
                <w:sz w:val="20"/>
              </w:rPr>
            </w:pPr>
            <w:r w:rsidRPr="00BE5484">
              <w:rPr>
                <w:rFonts w:ascii="Calibri" w:hAnsi="Calibri" w:cs="Calibri"/>
                <w:sz w:val="20"/>
              </w:rPr>
              <w:t>180</w:t>
            </w:r>
          </w:p>
        </w:tc>
        <w:tc>
          <w:tcPr>
            <w:tcW w:w="1520" w:type="dxa"/>
            <w:gridSpan w:val="2"/>
            <w:tcBorders>
              <w:top w:val="single" w:sz="4" w:space="0" w:color="auto"/>
              <w:left w:val="nil"/>
              <w:bottom w:val="nil"/>
              <w:right w:val="nil"/>
            </w:tcBorders>
            <w:noWrap/>
            <w:vAlign w:val="bottom"/>
          </w:tcPr>
          <w:p w14:paraId="3EA2A6AF" w14:textId="77777777" w:rsidR="008324A9" w:rsidRPr="00BE5484" w:rsidRDefault="008324A9" w:rsidP="00A33362">
            <w:pPr>
              <w:jc w:val="right"/>
              <w:rPr>
                <w:rFonts w:ascii="Calibri" w:hAnsi="Calibri" w:cs="Calibri"/>
                <w:sz w:val="20"/>
              </w:rPr>
            </w:pPr>
            <w:r w:rsidRPr="00BE5484">
              <w:rPr>
                <w:rFonts w:ascii="Calibri" w:hAnsi="Calibri" w:cs="Calibri"/>
                <w:sz w:val="20"/>
              </w:rPr>
              <w:t>+0%</w:t>
            </w:r>
          </w:p>
        </w:tc>
      </w:tr>
      <w:tr w:rsidR="008324A9" w:rsidRPr="009D5066" w14:paraId="4FAEF6E0" w14:textId="77777777" w:rsidTr="008324A9">
        <w:trPr>
          <w:gridAfter w:val="1"/>
          <w:wAfter w:w="143" w:type="dxa"/>
          <w:trHeight w:val="276"/>
        </w:trPr>
        <w:tc>
          <w:tcPr>
            <w:tcW w:w="4840" w:type="dxa"/>
            <w:tcBorders>
              <w:left w:val="nil"/>
              <w:bottom w:val="nil"/>
              <w:right w:val="nil"/>
            </w:tcBorders>
            <w:vAlign w:val="center"/>
            <w:hideMark/>
          </w:tcPr>
          <w:p w14:paraId="615491D3" w14:textId="77777777" w:rsidR="008324A9" w:rsidRPr="009D5066" w:rsidRDefault="008324A9" w:rsidP="00A33362">
            <w:pPr>
              <w:jc w:val="left"/>
              <w:rPr>
                <w:rFonts w:ascii="Calibri" w:hAnsi="Calibri" w:cs="Calibri"/>
                <w:sz w:val="20"/>
              </w:rPr>
            </w:pPr>
            <w:r w:rsidRPr="009D5066">
              <w:rPr>
                <w:rFonts w:ascii="Calibri" w:hAnsi="Calibri" w:cs="Calibri"/>
                <w:sz w:val="20"/>
              </w:rPr>
              <w:t>Industria</w:t>
            </w:r>
          </w:p>
        </w:tc>
        <w:tc>
          <w:tcPr>
            <w:tcW w:w="940" w:type="dxa"/>
            <w:tcBorders>
              <w:top w:val="nil"/>
              <w:left w:val="nil"/>
              <w:bottom w:val="nil"/>
              <w:right w:val="nil"/>
            </w:tcBorders>
            <w:noWrap/>
            <w:vAlign w:val="bottom"/>
            <w:hideMark/>
          </w:tcPr>
          <w:p w14:paraId="046B39A7" w14:textId="77777777" w:rsidR="008324A9" w:rsidRPr="00BE5484" w:rsidRDefault="008324A9" w:rsidP="00A33362">
            <w:pPr>
              <w:jc w:val="right"/>
              <w:rPr>
                <w:rFonts w:ascii="Calibri" w:hAnsi="Calibri" w:cs="Calibri"/>
                <w:sz w:val="20"/>
              </w:rPr>
            </w:pPr>
            <w:r w:rsidRPr="00BE5484">
              <w:rPr>
                <w:rFonts w:ascii="Calibri" w:hAnsi="Calibri" w:cs="Calibri"/>
                <w:sz w:val="20"/>
              </w:rPr>
              <w:t>1.130</w:t>
            </w:r>
          </w:p>
        </w:tc>
        <w:tc>
          <w:tcPr>
            <w:tcW w:w="1520" w:type="dxa"/>
            <w:gridSpan w:val="2"/>
            <w:tcBorders>
              <w:top w:val="nil"/>
              <w:left w:val="nil"/>
              <w:bottom w:val="nil"/>
              <w:right w:val="nil"/>
            </w:tcBorders>
            <w:noWrap/>
            <w:vAlign w:val="bottom"/>
            <w:hideMark/>
          </w:tcPr>
          <w:p w14:paraId="395A139B" w14:textId="77777777" w:rsidR="008324A9" w:rsidRPr="00BE5484" w:rsidRDefault="008324A9" w:rsidP="00A33362">
            <w:pPr>
              <w:jc w:val="right"/>
              <w:rPr>
                <w:rFonts w:ascii="Calibri" w:hAnsi="Calibri" w:cs="Calibri"/>
                <w:sz w:val="20"/>
              </w:rPr>
            </w:pPr>
            <w:r w:rsidRPr="00BE5484">
              <w:rPr>
                <w:rFonts w:ascii="Calibri" w:hAnsi="Calibri" w:cs="Calibri"/>
                <w:sz w:val="20"/>
              </w:rPr>
              <w:t>+1%</w:t>
            </w:r>
          </w:p>
        </w:tc>
      </w:tr>
      <w:tr w:rsidR="008324A9" w:rsidRPr="009D5066" w14:paraId="5DD97984" w14:textId="77777777" w:rsidTr="008324A9">
        <w:trPr>
          <w:gridAfter w:val="1"/>
          <w:wAfter w:w="143" w:type="dxa"/>
          <w:trHeight w:val="276"/>
        </w:trPr>
        <w:tc>
          <w:tcPr>
            <w:tcW w:w="4840" w:type="dxa"/>
            <w:tcBorders>
              <w:top w:val="nil"/>
              <w:left w:val="nil"/>
              <w:bottom w:val="single" w:sz="4" w:space="0" w:color="auto"/>
              <w:right w:val="nil"/>
            </w:tcBorders>
            <w:vAlign w:val="center"/>
            <w:hideMark/>
          </w:tcPr>
          <w:p w14:paraId="0641D9DA" w14:textId="77777777" w:rsidR="008324A9" w:rsidRPr="009D5066" w:rsidRDefault="008324A9" w:rsidP="00A33362">
            <w:pPr>
              <w:jc w:val="left"/>
              <w:rPr>
                <w:rFonts w:ascii="Calibri" w:hAnsi="Calibri" w:cs="Calibri"/>
                <w:sz w:val="20"/>
              </w:rPr>
            </w:pPr>
            <w:r w:rsidRPr="009D5066">
              <w:rPr>
                <w:rFonts w:ascii="Calibri" w:hAnsi="Calibri" w:cs="Calibri"/>
                <w:sz w:val="20"/>
              </w:rPr>
              <w:t>Servizi</w:t>
            </w:r>
          </w:p>
        </w:tc>
        <w:tc>
          <w:tcPr>
            <w:tcW w:w="940" w:type="dxa"/>
            <w:tcBorders>
              <w:top w:val="nil"/>
              <w:left w:val="nil"/>
              <w:bottom w:val="single" w:sz="4" w:space="0" w:color="auto"/>
              <w:right w:val="nil"/>
            </w:tcBorders>
            <w:noWrap/>
            <w:vAlign w:val="bottom"/>
            <w:hideMark/>
          </w:tcPr>
          <w:p w14:paraId="274F37F2" w14:textId="77777777" w:rsidR="008324A9" w:rsidRPr="00BE5484" w:rsidRDefault="008324A9" w:rsidP="00A33362">
            <w:pPr>
              <w:jc w:val="right"/>
              <w:rPr>
                <w:rFonts w:ascii="Calibri" w:hAnsi="Calibri" w:cs="Calibri"/>
                <w:sz w:val="20"/>
              </w:rPr>
            </w:pPr>
            <w:r w:rsidRPr="00BE5484">
              <w:rPr>
                <w:rFonts w:ascii="Calibri" w:hAnsi="Calibri" w:cs="Calibri"/>
                <w:sz w:val="20"/>
              </w:rPr>
              <w:t>1.520</w:t>
            </w:r>
          </w:p>
        </w:tc>
        <w:tc>
          <w:tcPr>
            <w:tcW w:w="1520" w:type="dxa"/>
            <w:gridSpan w:val="2"/>
            <w:tcBorders>
              <w:top w:val="nil"/>
              <w:left w:val="nil"/>
              <w:bottom w:val="single" w:sz="4" w:space="0" w:color="auto"/>
              <w:right w:val="nil"/>
            </w:tcBorders>
            <w:noWrap/>
            <w:vAlign w:val="bottom"/>
            <w:hideMark/>
          </w:tcPr>
          <w:p w14:paraId="232BAEB1" w14:textId="77777777" w:rsidR="008324A9" w:rsidRPr="00BE5484" w:rsidRDefault="008324A9" w:rsidP="00A33362">
            <w:pPr>
              <w:jc w:val="right"/>
              <w:rPr>
                <w:rFonts w:ascii="Calibri" w:hAnsi="Calibri" w:cs="Calibri"/>
                <w:sz w:val="20"/>
              </w:rPr>
            </w:pPr>
            <w:r w:rsidRPr="00BE5484">
              <w:rPr>
                <w:rFonts w:ascii="Calibri" w:hAnsi="Calibri" w:cs="Calibri"/>
                <w:sz w:val="20"/>
              </w:rPr>
              <w:t>+1%</w:t>
            </w:r>
          </w:p>
        </w:tc>
      </w:tr>
      <w:tr w:rsidR="008324A9" w:rsidRPr="009D5066" w14:paraId="2034F7F7" w14:textId="77777777" w:rsidTr="008324A9">
        <w:trPr>
          <w:gridAfter w:val="1"/>
          <w:wAfter w:w="143" w:type="dxa"/>
          <w:trHeight w:val="276"/>
        </w:trPr>
        <w:tc>
          <w:tcPr>
            <w:tcW w:w="4840" w:type="dxa"/>
            <w:tcBorders>
              <w:top w:val="nil"/>
              <w:left w:val="nil"/>
              <w:bottom w:val="nil"/>
              <w:right w:val="nil"/>
            </w:tcBorders>
            <w:vAlign w:val="center"/>
            <w:hideMark/>
          </w:tcPr>
          <w:p w14:paraId="7B17A626" w14:textId="77777777" w:rsidR="008324A9" w:rsidRPr="009D5066" w:rsidRDefault="008324A9" w:rsidP="00A33362">
            <w:pPr>
              <w:jc w:val="left"/>
              <w:rPr>
                <w:rFonts w:ascii="Calibri" w:hAnsi="Calibri" w:cs="Calibri"/>
                <w:sz w:val="20"/>
              </w:rPr>
            </w:pPr>
            <w:r w:rsidRPr="009D5066">
              <w:rPr>
                <w:rFonts w:ascii="Calibri" w:hAnsi="Calibri" w:cs="Calibri"/>
                <w:sz w:val="20"/>
              </w:rPr>
              <w:t>Dirigenti, elevata spec. e tecnici</w:t>
            </w:r>
          </w:p>
        </w:tc>
        <w:tc>
          <w:tcPr>
            <w:tcW w:w="940" w:type="dxa"/>
            <w:tcBorders>
              <w:top w:val="single" w:sz="4" w:space="0" w:color="auto"/>
              <w:left w:val="nil"/>
              <w:bottom w:val="nil"/>
              <w:right w:val="nil"/>
            </w:tcBorders>
            <w:noWrap/>
            <w:vAlign w:val="bottom"/>
            <w:hideMark/>
          </w:tcPr>
          <w:p w14:paraId="554E00E8" w14:textId="77777777" w:rsidR="008324A9" w:rsidRPr="00BE5484" w:rsidRDefault="008324A9" w:rsidP="00A33362">
            <w:pPr>
              <w:jc w:val="right"/>
              <w:rPr>
                <w:rFonts w:ascii="Calibri" w:hAnsi="Calibri" w:cs="Calibri"/>
                <w:sz w:val="20"/>
              </w:rPr>
            </w:pPr>
            <w:r w:rsidRPr="00BE5484">
              <w:rPr>
                <w:rFonts w:ascii="Calibri" w:hAnsi="Calibri" w:cs="Calibri"/>
                <w:sz w:val="20"/>
              </w:rPr>
              <w:t>480</w:t>
            </w:r>
          </w:p>
        </w:tc>
        <w:tc>
          <w:tcPr>
            <w:tcW w:w="1520" w:type="dxa"/>
            <w:gridSpan w:val="2"/>
            <w:tcBorders>
              <w:top w:val="nil"/>
              <w:left w:val="nil"/>
              <w:bottom w:val="nil"/>
              <w:right w:val="nil"/>
            </w:tcBorders>
            <w:noWrap/>
            <w:vAlign w:val="bottom"/>
            <w:hideMark/>
          </w:tcPr>
          <w:p w14:paraId="1CE1DF01" w14:textId="77777777" w:rsidR="008324A9" w:rsidRPr="00BE5484" w:rsidRDefault="008324A9" w:rsidP="00A33362">
            <w:pPr>
              <w:jc w:val="right"/>
              <w:rPr>
                <w:rFonts w:ascii="Calibri" w:hAnsi="Calibri" w:cs="Calibri"/>
                <w:sz w:val="20"/>
              </w:rPr>
            </w:pPr>
            <w:r w:rsidRPr="00BE5484">
              <w:rPr>
                <w:rFonts w:ascii="Calibri" w:hAnsi="Calibri" w:cs="Calibri"/>
                <w:sz w:val="20"/>
              </w:rPr>
              <w:t>+7%</w:t>
            </w:r>
          </w:p>
        </w:tc>
      </w:tr>
      <w:tr w:rsidR="008324A9" w:rsidRPr="009D5066" w14:paraId="1236E82F" w14:textId="77777777" w:rsidTr="008324A9">
        <w:trPr>
          <w:gridAfter w:val="1"/>
          <w:wAfter w:w="143" w:type="dxa"/>
          <w:trHeight w:val="276"/>
        </w:trPr>
        <w:tc>
          <w:tcPr>
            <w:tcW w:w="4840" w:type="dxa"/>
            <w:tcBorders>
              <w:top w:val="nil"/>
              <w:left w:val="nil"/>
              <w:bottom w:val="nil"/>
              <w:right w:val="nil"/>
            </w:tcBorders>
            <w:vAlign w:val="center"/>
            <w:hideMark/>
          </w:tcPr>
          <w:p w14:paraId="2B1986F7" w14:textId="77777777" w:rsidR="008324A9" w:rsidRPr="009D5066" w:rsidRDefault="008324A9" w:rsidP="00A33362">
            <w:pPr>
              <w:jc w:val="left"/>
              <w:rPr>
                <w:rFonts w:ascii="Calibri" w:hAnsi="Calibri" w:cs="Calibri"/>
                <w:sz w:val="20"/>
              </w:rPr>
            </w:pPr>
            <w:r w:rsidRPr="009D5066">
              <w:rPr>
                <w:rFonts w:ascii="Calibri" w:hAnsi="Calibri" w:cs="Calibri"/>
                <w:sz w:val="20"/>
              </w:rPr>
              <w:t>Impiegati, professioni commerciali e nei servizi</w:t>
            </w:r>
          </w:p>
        </w:tc>
        <w:tc>
          <w:tcPr>
            <w:tcW w:w="940" w:type="dxa"/>
            <w:tcBorders>
              <w:top w:val="nil"/>
              <w:left w:val="nil"/>
              <w:bottom w:val="nil"/>
              <w:right w:val="nil"/>
            </w:tcBorders>
            <w:noWrap/>
            <w:vAlign w:val="bottom"/>
            <w:hideMark/>
          </w:tcPr>
          <w:p w14:paraId="0D5B691B" w14:textId="77777777" w:rsidR="008324A9" w:rsidRPr="00BE5484" w:rsidRDefault="008324A9" w:rsidP="00A33362">
            <w:pPr>
              <w:jc w:val="right"/>
              <w:rPr>
                <w:rFonts w:ascii="Calibri" w:hAnsi="Calibri" w:cs="Calibri"/>
                <w:sz w:val="20"/>
              </w:rPr>
            </w:pPr>
            <w:r w:rsidRPr="00BE5484">
              <w:rPr>
                <w:rFonts w:ascii="Calibri" w:hAnsi="Calibri" w:cs="Calibri"/>
                <w:sz w:val="20"/>
              </w:rPr>
              <w:t>800</w:t>
            </w:r>
          </w:p>
        </w:tc>
        <w:tc>
          <w:tcPr>
            <w:tcW w:w="1520" w:type="dxa"/>
            <w:gridSpan w:val="2"/>
            <w:tcBorders>
              <w:top w:val="nil"/>
              <w:left w:val="nil"/>
              <w:bottom w:val="nil"/>
              <w:right w:val="nil"/>
            </w:tcBorders>
            <w:noWrap/>
            <w:vAlign w:val="bottom"/>
            <w:hideMark/>
          </w:tcPr>
          <w:p w14:paraId="3E27A6CD" w14:textId="77777777" w:rsidR="008324A9" w:rsidRPr="00BE5484" w:rsidRDefault="008324A9" w:rsidP="00A33362">
            <w:pPr>
              <w:jc w:val="right"/>
              <w:rPr>
                <w:rFonts w:ascii="Calibri" w:hAnsi="Calibri" w:cs="Calibri"/>
                <w:sz w:val="20"/>
              </w:rPr>
            </w:pPr>
            <w:r w:rsidRPr="00BE5484">
              <w:rPr>
                <w:rFonts w:ascii="Calibri" w:hAnsi="Calibri" w:cs="Calibri"/>
                <w:sz w:val="20"/>
              </w:rPr>
              <w:t>+16%</w:t>
            </w:r>
          </w:p>
        </w:tc>
      </w:tr>
      <w:tr w:rsidR="008324A9" w:rsidRPr="009D5066" w14:paraId="7F35D03D" w14:textId="77777777" w:rsidTr="008324A9">
        <w:trPr>
          <w:gridAfter w:val="1"/>
          <w:wAfter w:w="143" w:type="dxa"/>
          <w:trHeight w:val="276"/>
        </w:trPr>
        <w:tc>
          <w:tcPr>
            <w:tcW w:w="4840" w:type="dxa"/>
            <w:tcBorders>
              <w:top w:val="nil"/>
              <w:left w:val="nil"/>
              <w:bottom w:val="nil"/>
              <w:right w:val="nil"/>
            </w:tcBorders>
            <w:vAlign w:val="center"/>
            <w:hideMark/>
          </w:tcPr>
          <w:p w14:paraId="5F760127" w14:textId="77777777" w:rsidR="008324A9" w:rsidRPr="009D5066" w:rsidRDefault="008324A9" w:rsidP="00A33362">
            <w:pPr>
              <w:jc w:val="left"/>
              <w:rPr>
                <w:rFonts w:ascii="Calibri" w:hAnsi="Calibri" w:cs="Calibri"/>
                <w:sz w:val="20"/>
              </w:rPr>
            </w:pPr>
            <w:r w:rsidRPr="009D5066">
              <w:rPr>
                <w:rFonts w:ascii="Calibri" w:hAnsi="Calibri" w:cs="Calibri"/>
                <w:sz w:val="20"/>
              </w:rPr>
              <w:t>Operai specializzati e conduttori di impianti e macchine</w:t>
            </w:r>
          </w:p>
        </w:tc>
        <w:tc>
          <w:tcPr>
            <w:tcW w:w="940" w:type="dxa"/>
            <w:tcBorders>
              <w:top w:val="nil"/>
              <w:left w:val="nil"/>
              <w:bottom w:val="nil"/>
              <w:right w:val="nil"/>
            </w:tcBorders>
            <w:noWrap/>
            <w:vAlign w:val="bottom"/>
            <w:hideMark/>
          </w:tcPr>
          <w:p w14:paraId="4D172A35" w14:textId="77777777" w:rsidR="008324A9" w:rsidRPr="00BE5484" w:rsidRDefault="008324A9" w:rsidP="00A33362">
            <w:pPr>
              <w:jc w:val="right"/>
              <w:rPr>
                <w:rFonts w:ascii="Calibri" w:hAnsi="Calibri" w:cs="Calibri"/>
                <w:sz w:val="20"/>
              </w:rPr>
            </w:pPr>
            <w:r w:rsidRPr="00BE5484">
              <w:rPr>
                <w:rFonts w:ascii="Calibri" w:hAnsi="Calibri" w:cs="Calibri"/>
                <w:sz w:val="20"/>
              </w:rPr>
              <w:t>1.180</w:t>
            </w:r>
          </w:p>
        </w:tc>
        <w:tc>
          <w:tcPr>
            <w:tcW w:w="1520" w:type="dxa"/>
            <w:gridSpan w:val="2"/>
            <w:tcBorders>
              <w:top w:val="nil"/>
              <w:left w:val="nil"/>
              <w:bottom w:val="nil"/>
              <w:right w:val="nil"/>
            </w:tcBorders>
            <w:noWrap/>
            <w:vAlign w:val="bottom"/>
            <w:hideMark/>
          </w:tcPr>
          <w:p w14:paraId="7D59F5C0" w14:textId="77777777" w:rsidR="008324A9" w:rsidRPr="00BE5484" w:rsidRDefault="008324A9" w:rsidP="00A33362">
            <w:pPr>
              <w:jc w:val="right"/>
              <w:rPr>
                <w:rFonts w:ascii="Calibri" w:hAnsi="Calibri" w:cs="Calibri"/>
                <w:sz w:val="20"/>
              </w:rPr>
            </w:pPr>
            <w:r w:rsidRPr="00BE5484">
              <w:rPr>
                <w:rFonts w:ascii="Calibri" w:hAnsi="Calibri" w:cs="Calibri"/>
                <w:sz w:val="20"/>
              </w:rPr>
              <w:t>+5%</w:t>
            </w:r>
          </w:p>
        </w:tc>
      </w:tr>
      <w:tr w:rsidR="008324A9" w:rsidRPr="009D5066" w14:paraId="698DE4DD" w14:textId="77777777" w:rsidTr="008324A9">
        <w:trPr>
          <w:gridAfter w:val="1"/>
          <w:wAfter w:w="143" w:type="dxa"/>
          <w:trHeight w:val="276"/>
        </w:trPr>
        <w:tc>
          <w:tcPr>
            <w:tcW w:w="4840" w:type="dxa"/>
            <w:tcBorders>
              <w:top w:val="nil"/>
              <w:left w:val="nil"/>
              <w:bottom w:val="single" w:sz="4" w:space="0" w:color="auto"/>
              <w:right w:val="nil"/>
            </w:tcBorders>
            <w:vAlign w:val="center"/>
            <w:hideMark/>
          </w:tcPr>
          <w:p w14:paraId="4E82C05A" w14:textId="77777777" w:rsidR="008324A9" w:rsidRPr="009D5066" w:rsidRDefault="008324A9" w:rsidP="00A33362">
            <w:pPr>
              <w:jc w:val="left"/>
              <w:rPr>
                <w:rFonts w:ascii="Calibri" w:hAnsi="Calibri" w:cs="Calibri"/>
                <w:sz w:val="20"/>
              </w:rPr>
            </w:pPr>
            <w:r w:rsidRPr="009D5066">
              <w:rPr>
                <w:rFonts w:ascii="Calibri" w:hAnsi="Calibri" w:cs="Calibri"/>
                <w:sz w:val="20"/>
              </w:rPr>
              <w:t>Professioni non qualificate</w:t>
            </w:r>
          </w:p>
        </w:tc>
        <w:tc>
          <w:tcPr>
            <w:tcW w:w="940" w:type="dxa"/>
            <w:tcBorders>
              <w:top w:val="nil"/>
              <w:left w:val="nil"/>
              <w:bottom w:val="single" w:sz="4" w:space="0" w:color="auto"/>
              <w:right w:val="nil"/>
            </w:tcBorders>
            <w:noWrap/>
            <w:vAlign w:val="bottom"/>
            <w:hideMark/>
          </w:tcPr>
          <w:p w14:paraId="091A10D8" w14:textId="77777777" w:rsidR="008324A9" w:rsidRPr="00BE5484" w:rsidRDefault="008324A9" w:rsidP="00A33362">
            <w:pPr>
              <w:jc w:val="right"/>
              <w:rPr>
                <w:rFonts w:ascii="Calibri" w:hAnsi="Calibri" w:cs="Calibri"/>
                <w:sz w:val="20"/>
              </w:rPr>
            </w:pPr>
            <w:r w:rsidRPr="00BE5484">
              <w:rPr>
                <w:rFonts w:ascii="Calibri" w:hAnsi="Calibri" w:cs="Calibri"/>
                <w:sz w:val="20"/>
              </w:rPr>
              <w:t>380</w:t>
            </w:r>
          </w:p>
        </w:tc>
        <w:tc>
          <w:tcPr>
            <w:tcW w:w="1520" w:type="dxa"/>
            <w:gridSpan w:val="2"/>
            <w:tcBorders>
              <w:top w:val="nil"/>
              <w:left w:val="nil"/>
              <w:bottom w:val="single" w:sz="4" w:space="0" w:color="auto"/>
              <w:right w:val="nil"/>
            </w:tcBorders>
            <w:noWrap/>
            <w:vAlign w:val="bottom"/>
            <w:hideMark/>
          </w:tcPr>
          <w:p w14:paraId="7E42F3BF" w14:textId="77777777" w:rsidR="008324A9" w:rsidRPr="00BE5484" w:rsidRDefault="008324A9" w:rsidP="00A33362">
            <w:pPr>
              <w:jc w:val="right"/>
              <w:rPr>
                <w:rFonts w:ascii="Calibri" w:hAnsi="Calibri" w:cs="Calibri"/>
                <w:sz w:val="20"/>
              </w:rPr>
            </w:pPr>
            <w:r w:rsidRPr="00BE5484">
              <w:rPr>
                <w:rFonts w:ascii="Calibri" w:hAnsi="Calibri" w:cs="Calibri"/>
                <w:sz w:val="20"/>
              </w:rPr>
              <w:t>+3%</w:t>
            </w:r>
          </w:p>
        </w:tc>
      </w:tr>
      <w:tr w:rsidR="008324A9" w:rsidRPr="009D5066" w14:paraId="5B834FF3" w14:textId="77777777" w:rsidTr="008324A9">
        <w:trPr>
          <w:gridAfter w:val="1"/>
          <w:wAfter w:w="143" w:type="dxa"/>
          <w:trHeight w:val="276"/>
        </w:trPr>
        <w:tc>
          <w:tcPr>
            <w:tcW w:w="4840" w:type="dxa"/>
            <w:tcBorders>
              <w:top w:val="nil"/>
              <w:left w:val="nil"/>
              <w:bottom w:val="nil"/>
              <w:right w:val="nil"/>
            </w:tcBorders>
            <w:vAlign w:val="center"/>
            <w:hideMark/>
          </w:tcPr>
          <w:p w14:paraId="0391E381" w14:textId="77777777" w:rsidR="008324A9" w:rsidRPr="009D5066" w:rsidRDefault="008324A9" w:rsidP="00A33362">
            <w:pPr>
              <w:rPr>
                <w:rFonts w:ascii="Calibri" w:hAnsi="Calibri" w:cs="Calibri"/>
                <w:sz w:val="20"/>
              </w:rPr>
            </w:pPr>
            <w:r w:rsidRPr="009D5066">
              <w:rPr>
                <w:rFonts w:ascii="Calibri" w:hAnsi="Calibri" w:cs="Calibri"/>
                <w:sz w:val="20"/>
              </w:rPr>
              <w:t>Imprese che assumono (%)</w:t>
            </w:r>
          </w:p>
        </w:tc>
        <w:tc>
          <w:tcPr>
            <w:tcW w:w="940" w:type="dxa"/>
            <w:tcBorders>
              <w:top w:val="nil"/>
              <w:left w:val="nil"/>
              <w:bottom w:val="nil"/>
              <w:right w:val="nil"/>
            </w:tcBorders>
            <w:vAlign w:val="center"/>
            <w:hideMark/>
          </w:tcPr>
          <w:p w14:paraId="0ED190F3" w14:textId="77777777" w:rsidR="008324A9" w:rsidRPr="00BE5484" w:rsidRDefault="008324A9" w:rsidP="00A33362">
            <w:pPr>
              <w:jc w:val="right"/>
              <w:rPr>
                <w:rFonts w:ascii="Calibri" w:hAnsi="Calibri" w:cs="Calibri"/>
                <w:sz w:val="20"/>
              </w:rPr>
            </w:pPr>
            <w:r w:rsidRPr="00BE5484">
              <w:rPr>
                <w:rFonts w:ascii="Calibri" w:hAnsi="Calibri" w:cs="Calibri"/>
                <w:sz w:val="20"/>
              </w:rPr>
              <w:t>15%</w:t>
            </w:r>
          </w:p>
        </w:tc>
        <w:tc>
          <w:tcPr>
            <w:tcW w:w="1520" w:type="dxa"/>
            <w:gridSpan w:val="2"/>
            <w:tcBorders>
              <w:top w:val="nil"/>
              <w:left w:val="nil"/>
              <w:bottom w:val="nil"/>
              <w:right w:val="nil"/>
            </w:tcBorders>
            <w:vAlign w:val="center"/>
            <w:hideMark/>
          </w:tcPr>
          <w:p w14:paraId="12E0F77E" w14:textId="77777777" w:rsidR="008324A9" w:rsidRPr="00BE5484" w:rsidRDefault="008324A9" w:rsidP="00A33362">
            <w:pPr>
              <w:jc w:val="right"/>
              <w:rPr>
                <w:rFonts w:ascii="Calibri" w:hAnsi="Calibri" w:cs="Calibri"/>
                <w:sz w:val="20"/>
              </w:rPr>
            </w:pPr>
            <w:r w:rsidRPr="00BE5484">
              <w:rPr>
                <w:rFonts w:ascii="Calibri" w:hAnsi="Calibri" w:cs="Calibri"/>
                <w:sz w:val="20"/>
              </w:rPr>
              <w:t>+1pp</w:t>
            </w:r>
          </w:p>
        </w:tc>
      </w:tr>
      <w:tr w:rsidR="008324A9" w:rsidRPr="009D5066" w14:paraId="2EC334A1" w14:textId="77777777" w:rsidTr="008324A9">
        <w:trPr>
          <w:gridAfter w:val="1"/>
          <w:wAfter w:w="143" w:type="dxa"/>
          <w:trHeight w:val="276"/>
        </w:trPr>
        <w:tc>
          <w:tcPr>
            <w:tcW w:w="4840" w:type="dxa"/>
            <w:tcBorders>
              <w:top w:val="nil"/>
              <w:left w:val="nil"/>
              <w:bottom w:val="nil"/>
              <w:right w:val="nil"/>
            </w:tcBorders>
            <w:vAlign w:val="center"/>
            <w:hideMark/>
          </w:tcPr>
          <w:p w14:paraId="579EF970" w14:textId="77777777" w:rsidR="008324A9" w:rsidRPr="009D5066" w:rsidRDefault="008324A9" w:rsidP="00A33362">
            <w:pPr>
              <w:rPr>
                <w:rFonts w:ascii="Calibri" w:hAnsi="Calibri" w:cs="Calibri"/>
                <w:sz w:val="20"/>
              </w:rPr>
            </w:pPr>
            <w:r w:rsidRPr="009D5066">
              <w:rPr>
                <w:rFonts w:ascii="Calibri" w:hAnsi="Calibri" w:cs="Calibri"/>
                <w:sz w:val="20"/>
              </w:rPr>
              <w:t>Giovani (%)</w:t>
            </w:r>
          </w:p>
        </w:tc>
        <w:tc>
          <w:tcPr>
            <w:tcW w:w="940" w:type="dxa"/>
            <w:tcBorders>
              <w:top w:val="nil"/>
              <w:left w:val="nil"/>
              <w:bottom w:val="nil"/>
              <w:right w:val="nil"/>
            </w:tcBorders>
            <w:vAlign w:val="center"/>
            <w:hideMark/>
          </w:tcPr>
          <w:p w14:paraId="08D42791" w14:textId="77777777" w:rsidR="008324A9" w:rsidRPr="00BE5484" w:rsidRDefault="008324A9" w:rsidP="00A33362">
            <w:pPr>
              <w:jc w:val="right"/>
              <w:rPr>
                <w:rFonts w:ascii="Calibri" w:hAnsi="Calibri" w:cs="Calibri"/>
                <w:sz w:val="20"/>
              </w:rPr>
            </w:pPr>
            <w:r w:rsidRPr="00BE5484">
              <w:rPr>
                <w:rFonts w:ascii="Calibri" w:hAnsi="Calibri" w:cs="Calibri"/>
                <w:sz w:val="20"/>
              </w:rPr>
              <w:t>27%</w:t>
            </w:r>
          </w:p>
        </w:tc>
        <w:tc>
          <w:tcPr>
            <w:tcW w:w="1520" w:type="dxa"/>
            <w:gridSpan w:val="2"/>
            <w:tcBorders>
              <w:top w:val="nil"/>
              <w:left w:val="nil"/>
              <w:bottom w:val="nil"/>
              <w:right w:val="nil"/>
            </w:tcBorders>
            <w:vAlign w:val="center"/>
            <w:hideMark/>
          </w:tcPr>
          <w:p w14:paraId="394F3579" w14:textId="77777777" w:rsidR="008324A9" w:rsidRPr="00BE5484" w:rsidRDefault="008324A9" w:rsidP="00A33362">
            <w:pPr>
              <w:jc w:val="right"/>
              <w:rPr>
                <w:rFonts w:ascii="Calibri" w:hAnsi="Calibri" w:cs="Calibri"/>
                <w:sz w:val="20"/>
              </w:rPr>
            </w:pPr>
            <w:r w:rsidRPr="00BE5484">
              <w:rPr>
                <w:rFonts w:ascii="Calibri" w:hAnsi="Calibri" w:cs="Calibri"/>
                <w:sz w:val="20"/>
              </w:rPr>
              <w:t>-1pp</w:t>
            </w:r>
          </w:p>
        </w:tc>
      </w:tr>
      <w:tr w:rsidR="008324A9" w:rsidRPr="009D5066" w14:paraId="53DE9110" w14:textId="77777777" w:rsidTr="008324A9">
        <w:trPr>
          <w:gridAfter w:val="1"/>
          <w:wAfter w:w="143" w:type="dxa"/>
          <w:trHeight w:val="276"/>
        </w:trPr>
        <w:tc>
          <w:tcPr>
            <w:tcW w:w="4840" w:type="dxa"/>
            <w:tcBorders>
              <w:top w:val="single" w:sz="4" w:space="0" w:color="auto"/>
              <w:left w:val="nil"/>
              <w:bottom w:val="nil"/>
              <w:right w:val="nil"/>
            </w:tcBorders>
            <w:vAlign w:val="center"/>
            <w:hideMark/>
          </w:tcPr>
          <w:p w14:paraId="11C6DDE2" w14:textId="77777777" w:rsidR="008324A9" w:rsidRPr="009D5066" w:rsidRDefault="008324A9" w:rsidP="00A33362">
            <w:pPr>
              <w:rPr>
                <w:rFonts w:ascii="Calibri" w:hAnsi="Calibri" w:cs="Calibri"/>
                <w:sz w:val="20"/>
              </w:rPr>
            </w:pPr>
            <w:r w:rsidRPr="009D5066">
              <w:rPr>
                <w:rFonts w:ascii="Calibri" w:hAnsi="Calibri" w:cs="Calibri"/>
                <w:sz w:val="20"/>
              </w:rPr>
              <w:t>Di difficile reperimento:</w:t>
            </w:r>
          </w:p>
        </w:tc>
        <w:tc>
          <w:tcPr>
            <w:tcW w:w="940" w:type="dxa"/>
            <w:tcBorders>
              <w:top w:val="single" w:sz="4" w:space="0" w:color="auto"/>
              <w:left w:val="nil"/>
              <w:bottom w:val="nil"/>
              <w:right w:val="nil"/>
            </w:tcBorders>
            <w:vAlign w:val="center"/>
            <w:hideMark/>
          </w:tcPr>
          <w:p w14:paraId="153ACEF7" w14:textId="77777777" w:rsidR="008324A9" w:rsidRPr="00BE5484" w:rsidRDefault="008324A9" w:rsidP="00A33362">
            <w:pPr>
              <w:jc w:val="right"/>
              <w:rPr>
                <w:rFonts w:ascii="Calibri" w:hAnsi="Calibri" w:cs="Calibri"/>
                <w:sz w:val="20"/>
              </w:rPr>
            </w:pPr>
            <w:r w:rsidRPr="00BE5484">
              <w:rPr>
                <w:rFonts w:ascii="Calibri" w:hAnsi="Calibri" w:cs="Calibri"/>
                <w:sz w:val="20"/>
              </w:rPr>
              <w:t>45%</w:t>
            </w:r>
          </w:p>
        </w:tc>
        <w:tc>
          <w:tcPr>
            <w:tcW w:w="1520" w:type="dxa"/>
            <w:gridSpan w:val="2"/>
            <w:tcBorders>
              <w:top w:val="single" w:sz="4" w:space="0" w:color="auto"/>
              <w:left w:val="nil"/>
              <w:bottom w:val="nil"/>
              <w:right w:val="nil"/>
            </w:tcBorders>
            <w:vAlign w:val="center"/>
            <w:hideMark/>
          </w:tcPr>
          <w:p w14:paraId="28335207" w14:textId="77777777" w:rsidR="008324A9" w:rsidRPr="00BE5484" w:rsidRDefault="008324A9" w:rsidP="00A33362">
            <w:pPr>
              <w:jc w:val="right"/>
              <w:rPr>
                <w:rFonts w:ascii="Calibri" w:hAnsi="Calibri" w:cs="Calibri"/>
                <w:sz w:val="20"/>
              </w:rPr>
            </w:pPr>
            <w:r w:rsidRPr="00BE5484">
              <w:rPr>
                <w:rFonts w:ascii="Calibri" w:hAnsi="Calibri" w:cs="Calibri"/>
                <w:sz w:val="20"/>
              </w:rPr>
              <w:t>-3pp</w:t>
            </w:r>
          </w:p>
        </w:tc>
      </w:tr>
      <w:tr w:rsidR="008324A9" w:rsidRPr="009D5066" w14:paraId="19AFF8D7" w14:textId="77777777" w:rsidTr="008324A9">
        <w:trPr>
          <w:gridAfter w:val="1"/>
          <w:wAfter w:w="143" w:type="dxa"/>
          <w:trHeight w:val="276"/>
        </w:trPr>
        <w:tc>
          <w:tcPr>
            <w:tcW w:w="4840" w:type="dxa"/>
            <w:tcBorders>
              <w:top w:val="nil"/>
              <w:left w:val="nil"/>
              <w:bottom w:val="nil"/>
              <w:right w:val="nil"/>
            </w:tcBorders>
            <w:vAlign w:val="center"/>
            <w:hideMark/>
          </w:tcPr>
          <w:p w14:paraId="1C6FE756" w14:textId="77777777" w:rsidR="008324A9" w:rsidRPr="009D5066" w:rsidRDefault="008324A9" w:rsidP="00A33362">
            <w:pPr>
              <w:ind w:firstLineChars="100" w:firstLine="200"/>
              <w:jc w:val="left"/>
              <w:rPr>
                <w:rFonts w:ascii="Calibri" w:hAnsi="Calibri" w:cs="Calibri"/>
                <w:i/>
                <w:iCs/>
                <w:sz w:val="20"/>
              </w:rPr>
            </w:pPr>
            <w:r w:rsidRPr="009D5066">
              <w:rPr>
                <w:rFonts w:ascii="Calibri" w:hAnsi="Calibri" w:cs="Calibri"/>
                <w:i/>
                <w:iCs/>
                <w:sz w:val="20"/>
              </w:rPr>
              <w:t>Per mancanza di candidati</w:t>
            </w:r>
          </w:p>
        </w:tc>
        <w:tc>
          <w:tcPr>
            <w:tcW w:w="940" w:type="dxa"/>
            <w:tcBorders>
              <w:top w:val="nil"/>
              <w:left w:val="nil"/>
              <w:bottom w:val="nil"/>
              <w:right w:val="nil"/>
            </w:tcBorders>
            <w:vAlign w:val="center"/>
            <w:hideMark/>
          </w:tcPr>
          <w:p w14:paraId="0C0A7D87" w14:textId="77777777" w:rsidR="008324A9" w:rsidRPr="00BE5484" w:rsidRDefault="008324A9" w:rsidP="00A33362">
            <w:pPr>
              <w:jc w:val="right"/>
              <w:rPr>
                <w:rFonts w:ascii="Calibri" w:hAnsi="Calibri" w:cs="Calibri"/>
                <w:sz w:val="20"/>
              </w:rPr>
            </w:pPr>
            <w:r w:rsidRPr="00BE5484">
              <w:rPr>
                <w:rFonts w:ascii="Calibri" w:hAnsi="Calibri" w:cs="Calibri"/>
                <w:sz w:val="20"/>
              </w:rPr>
              <w:t>28%</w:t>
            </w:r>
          </w:p>
        </w:tc>
        <w:tc>
          <w:tcPr>
            <w:tcW w:w="1520" w:type="dxa"/>
            <w:gridSpan w:val="2"/>
            <w:tcBorders>
              <w:top w:val="nil"/>
              <w:left w:val="nil"/>
              <w:bottom w:val="nil"/>
              <w:right w:val="nil"/>
            </w:tcBorders>
            <w:vAlign w:val="center"/>
            <w:hideMark/>
          </w:tcPr>
          <w:p w14:paraId="4CBA1477" w14:textId="77777777" w:rsidR="008324A9" w:rsidRPr="00BE5484" w:rsidRDefault="008324A9" w:rsidP="00A33362">
            <w:pPr>
              <w:jc w:val="right"/>
              <w:rPr>
                <w:rFonts w:ascii="Calibri" w:hAnsi="Calibri" w:cs="Calibri"/>
                <w:sz w:val="20"/>
              </w:rPr>
            </w:pPr>
            <w:r w:rsidRPr="00BE5484">
              <w:rPr>
                <w:rFonts w:ascii="Calibri" w:hAnsi="Calibri" w:cs="Calibri"/>
                <w:sz w:val="20"/>
              </w:rPr>
              <w:t>-4pp</w:t>
            </w:r>
          </w:p>
        </w:tc>
      </w:tr>
      <w:tr w:rsidR="008324A9" w:rsidRPr="009D5066" w14:paraId="6ABF5476" w14:textId="77777777" w:rsidTr="008324A9">
        <w:trPr>
          <w:gridAfter w:val="1"/>
          <w:wAfter w:w="143" w:type="dxa"/>
          <w:trHeight w:val="276"/>
        </w:trPr>
        <w:tc>
          <w:tcPr>
            <w:tcW w:w="4840" w:type="dxa"/>
            <w:tcBorders>
              <w:top w:val="nil"/>
              <w:left w:val="nil"/>
              <w:bottom w:val="single" w:sz="4" w:space="0" w:color="auto"/>
              <w:right w:val="nil"/>
            </w:tcBorders>
            <w:vAlign w:val="center"/>
            <w:hideMark/>
          </w:tcPr>
          <w:p w14:paraId="0EEA2142" w14:textId="77777777" w:rsidR="008324A9" w:rsidRPr="009D5066" w:rsidRDefault="008324A9" w:rsidP="00A33362">
            <w:pPr>
              <w:ind w:firstLineChars="100" w:firstLine="200"/>
              <w:jc w:val="left"/>
              <w:rPr>
                <w:rFonts w:ascii="Calibri" w:hAnsi="Calibri" w:cs="Calibri"/>
                <w:i/>
                <w:iCs/>
                <w:sz w:val="20"/>
              </w:rPr>
            </w:pPr>
            <w:r w:rsidRPr="009D5066">
              <w:rPr>
                <w:rFonts w:ascii="Calibri" w:hAnsi="Calibri" w:cs="Calibri"/>
                <w:i/>
                <w:iCs/>
                <w:sz w:val="20"/>
              </w:rPr>
              <w:t>Per preparazione inadeguata</w:t>
            </w:r>
          </w:p>
        </w:tc>
        <w:tc>
          <w:tcPr>
            <w:tcW w:w="940" w:type="dxa"/>
            <w:tcBorders>
              <w:top w:val="nil"/>
              <w:left w:val="nil"/>
              <w:bottom w:val="single" w:sz="4" w:space="0" w:color="auto"/>
              <w:right w:val="nil"/>
            </w:tcBorders>
            <w:vAlign w:val="center"/>
            <w:hideMark/>
          </w:tcPr>
          <w:p w14:paraId="470A8996" w14:textId="77777777" w:rsidR="008324A9" w:rsidRPr="00BE5484" w:rsidRDefault="008324A9" w:rsidP="00A33362">
            <w:pPr>
              <w:jc w:val="right"/>
              <w:rPr>
                <w:rFonts w:ascii="Calibri" w:hAnsi="Calibri" w:cs="Calibri"/>
                <w:sz w:val="20"/>
              </w:rPr>
            </w:pPr>
            <w:r w:rsidRPr="00BE5484">
              <w:rPr>
                <w:rFonts w:ascii="Calibri" w:hAnsi="Calibri" w:cs="Calibri"/>
                <w:sz w:val="20"/>
              </w:rPr>
              <w:t>14%</w:t>
            </w:r>
          </w:p>
        </w:tc>
        <w:tc>
          <w:tcPr>
            <w:tcW w:w="1520" w:type="dxa"/>
            <w:gridSpan w:val="2"/>
            <w:tcBorders>
              <w:top w:val="nil"/>
              <w:left w:val="nil"/>
              <w:bottom w:val="single" w:sz="4" w:space="0" w:color="auto"/>
              <w:right w:val="nil"/>
            </w:tcBorders>
            <w:vAlign w:val="center"/>
            <w:hideMark/>
          </w:tcPr>
          <w:p w14:paraId="7D66C5CD" w14:textId="77777777" w:rsidR="008324A9" w:rsidRPr="00BE5484" w:rsidRDefault="008324A9" w:rsidP="00A33362">
            <w:pPr>
              <w:jc w:val="right"/>
              <w:rPr>
                <w:rFonts w:ascii="Calibri" w:hAnsi="Calibri" w:cs="Calibri"/>
                <w:i/>
                <w:iCs/>
                <w:sz w:val="20"/>
              </w:rPr>
            </w:pPr>
            <w:r w:rsidRPr="00BE5484">
              <w:rPr>
                <w:rFonts w:ascii="Calibri" w:hAnsi="Calibri" w:cs="Calibri"/>
                <w:i/>
                <w:iCs/>
                <w:sz w:val="20"/>
              </w:rPr>
              <w:t>0%</w:t>
            </w:r>
          </w:p>
        </w:tc>
      </w:tr>
      <w:tr w:rsidR="008324A9" w:rsidRPr="009D5066" w14:paraId="6B4AB00F" w14:textId="77777777" w:rsidTr="008324A9">
        <w:trPr>
          <w:gridAfter w:val="1"/>
          <w:wAfter w:w="143" w:type="dxa"/>
          <w:trHeight w:val="276"/>
        </w:trPr>
        <w:tc>
          <w:tcPr>
            <w:tcW w:w="4840" w:type="dxa"/>
            <w:tcBorders>
              <w:top w:val="nil"/>
              <w:left w:val="nil"/>
              <w:bottom w:val="nil"/>
              <w:right w:val="nil"/>
            </w:tcBorders>
            <w:vAlign w:val="center"/>
            <w:hideMark/>
          </w:tcPr>
          <w:p w14:paraId="491830F9" w14:textId="77777777" w:rsidR="008324A9" w:rsidRPr="009D5066" w:rsidRDefault="008324A9" w:rsidP="00A33362">
            <w:pPr>
              <w:rPr>
                <w:rFonts w:ascii="Calibri" w:hAnsi="Calibri" w:cs="Calibri"/>
                <w:sz w:val="20"/>
              </w:rPr>
            </w:pPr>
            <w:r w:rsidRPr="009D5066">
              <w:rPr>
                <w:rFonts w:ascii="Calibri" w:hAnsi="Calibri" w:cs="Calibri"/>
                <w:sz w:val="20"/>
              </w:rPr>
              <w:t>Esperienza richiesta nella professione</w:t>
            </w:r>
          </w:p>
        </w:tc>
        <w:tc>
          <w:tcPr>
            <w:tcW w:w="940" w:type="dxa"/>
            <w:tcBorders>
              <w:top w:val="nil"/>
              <w:left w:val="nil"/>
              <w:bottom w:val="nil"/>
              <w:right w:val="nil"/>
            </w:tcBorders>
            <w:vAlign w:val="center"/>
            <w:hideMark/>
          </w:tcPr>
          <w:p w14:paraId="401B8ED5" w14:textId="77777777" w:rsidR="008324A9" w:rsidRPr="00BE5484" w:rsidRDefault="008324A9" w:rsidP="00A33362">
            <w:pPr>
              <w:jc w:val="right"/>
              <w:rPr>
                <w:rFonts w:ascii="Calibri" w:hAnsi="Calibri" w:cs="Calibri"/>
                <w:i/>
                <w:iCs/>
                <w:sz w:val="20"/>
              </w:rPr>
            </w:pPr>
            <w:r w:rsidRPr="00BE5484">
              <w:rPr>
                <w:rFonts w:ascii="Calibri" w:hAnsi="Calibri" w:cs="Calibri"/>
                <w:i/>
                <w:iCs/>
                <w:sz w:val="20"/>
              </w:rPr>
              <w:t>28%</w:t>
            </w:r>
          </w:p>
        </w:tc>
        <w:tc>
          <w:tcPr>
            <w:tcW w:w="1520" w:type="dxa"/>
            <w:gridSpan w:val="2"/>
            <w:tcBorders>
              <w:top w:val="nil"/>
              <w:left w:val="nil"/>
              <w:bottom w:val="nil"/>
              <w:right w:val="nil"/>
            </w:tcBorders>
            <w:vAlign w:val="center"/>
            <w:hideMark/>
          </w:tcPr>
          <w:p w14:paraId="3F098546" w14:textId="77777777" w:rsidR="008324A9" w:rsidRPr="00BE5484" w:rsidRDefault="008324A9" w:rsidP="00A33362">
            <w:pPr>
              <w:jc w:val="right"/>
              <w:rPr>
                <w:rFonts w:ascii="Calibri" w:hAnsi="Calibri" w:cs="Calibri"/>
                <w:i/>
                <w:iCs/>
                <w:sz w:val="20"/>
              </w:rPr>
            </w:pPr>
            <w:r w:rsidRPr="00BE5484">
              <w:rPr>
                <w:rFonts w:ascii="Calibri" w:hAnsi="Calibri" w:cs="Calibri"/>
                <w:i/>
                <w:iCs/>
                <w:sz w:val="20"/>
              </w:rPr>
              <w:t>0%</w:t>
            </w:r>
          </w:p>
        </w:tc>
      </w:tr>
      <w:tr w:rsidR="008324A9" w:rsidRPr="009D5066" w14:paraId="5916378F" w14:textId="77777777" w:rsidTr="008324A9">
        <w:trPr>
          <w:gridAfter w:val="1"/>
          <w:wAfter w:w="143" w:type="dxa"/>
          <w:trHeight w:val="276"/>
        </w:trPr>
        <w:tc>
          <w:tcPr>
            <w:tcW w:w="4840" w:type="dxa"/>
            <w:tcBorders>
              <w:top w:val="nil"/>
              <w:left w:val="nil"/>
              <w:bottom w:val="single" w:sz="4" w:space="0" w:color="auto"/>
              <w:right w:val="nil"/>
            </w:tcBorders>
            <w:vAlign w:val="center"/>
            <w:hideMark/>
          </w:tcPr>
          <w:p w14:paraId="2B51234A" w14:textId="77777777" w:rsidR="008324A9" w:rsidRPr="009D5066" w:rsidRDefault="008324A9" w:rsidP="00A33362">
            <w:pPr>
              <w:rPr>
                <w:rFonts w:ascii="Calibri" w:hAnsi="Calibri" w:cs="Calibri"/>
                <w:sz w:val="20"/>
              </w:rPr>
            </w:pPr>
            <w:r w:rsidRPr="009D5066">
              <w:rPr>
                <w:rFonts w:ascii="Calibri" w:hAnsi="Calibri" w:cs="Calibri"/>
                <w:sz w:val="20"/>
              </w:rPr>
              <w:t>Esperienza richiesta nel settore</w:t>
            </w:r>
          </w:p>
        </w:tc>
        <w:tc>
          <w:tcPr>
            <w:tcW w:w="940" w:type="dxa"/>
            <w:tcBorders>
              <w:top w:val="nil"/>
              <w:left w:val="nil"/>
              <w:bottom w:val="single" w:sz="4" w:space="0" w:color="auto"/>
              <w:right w:val="nil"/>
            </w:tcBorders>
            <w:vAlign w:val="center"/>
            <w:hideMark/>
          </w:tcPr>
          <w:p w14:paraId="62C3A0D4" w14:textId="77777777" w:rsidR="008324A9" w:rsidRPr="00BE5484" w:rsidRDefault="008324A9" w:rsidP="00A33362">
            <w:pPr>
              <w:jc w:val="right"/>
              <w:rPr>
                <w:rFonts w:ascii="Calibri" w:hAnsi="Calibri" w:cs="Calibri"/>
                <w:i/>
                <w:iCs/>
                <w:sz w:val="20"/>
              </w:rPr>
            </w:pPr>
            <w:r w:rsidRPr="00BE5484">
              <w:rPr>
                <w:rFonts w:ascii="Calibri" w:hAnsi="Calibri" w:cs="Calibri"/>
                <w:i/>
                <w:iCs/>
                <w:sz w:val="20"/>
              </w:rPr>
              <w:t>38%</w:t>
            </w:r>
          </w:p>
        </w:tc>
        <w:tc>
          <w:tcPr>
            <w:tcW w:w="1520" w:type="dxa"/>
            <w:gridSpan w:val="2"/>
            <w:tcBorders>
              <w:top w:val="nil"/>
              <w:left w:val="nil"/>
              <w:bottom w:val="single" w:sz="4" w:space="0" w:color="auto"/>
              <w:right w:val="nil"/>
            </w:tcBorders>
            <w:vAlign w:val="center"/>
            <w:hideMark/>
          </w:tcPr>
          <w:p w14:paraId="72FFC42F" w14:textId="77777777" w:rsidR="008324A9" w:rsidRPr="00BE5484" w:rsidRDefault="008324A9" w:rsidP="00A33362">
            <w:pPr>
              <w:jc w:val="right"/>
              <w:rPr>
                <w:rFonts w:ascii="Calibri" w:hAnsi="Calibri" w:cs="Calibri"/>
                <w:i/>
                <w:iCs/>
                <w:sz w:val="20"/>
              </w:rPr>
            </w:pPr>
            <w:r w:rsidRPr="00BE5484">
              <w:rPr>
                <w:rFonts w:ascii="Calibri" w:hAnsi="Calibri" w:cs="Calibri"/>
                <w:i/>
                <w:iCs/>
                <w:sz w:val="20"/>
              </w:rPr>
              <w:t>0%</w:t>
            </w:r>
          </w:p>
        </w:tc>
      </w:tr>
      <w:tr w:rsidR="00A7772C" w:rsidRPr="009D5066" w14:paraId="1CDCAB1B" w14:textId="77777777" w:rsidTr="008324A9">
        <w:trPr>
          <w:trHeight w:val="276"/>
        </w:trPr>
        <w:tc>
          <w:tcPr>
            <w:tcW w:w="6720" w:type="dxa"/>
            <w:gridSpan w:val="3"/>
            <w:tcBorders>
              <w:top w:val="nil"/>
              <w:left w:val="nil"/>
              <w:bottom w:val="nil"/>
              <w:right w:val="nil"/>
            </w:tcBorders>
            <w:noWrap/>
            <w:vAlign w:val="center"/>
            <w:hideMark/>
          </w:tcPr>
          <w:p w14:paraId="445E45C9" w14:textId="77777777" w:rsidR="00A7772C" w:rsidRPr="009D5066" w:rsidRDefault="00A7772C" w:rsidP="00A33362">
            <w:pPr>
              <w:jc w:val="left"/>
              <w:rPr>
                <w:rFonts w:ascii="Calibri" w:hAnsi="Calibri" w:cs="Calibri"/>
                <w:i/>
                <w:iCs/>
                <w:color w:val="000000"/>
                <w:sz w:val="20"/>
              </w:rPr>
            </w:pPr>
            <w:r w:rsidRPr="009D5066">
              <w:rPr>
                <w:rFonts w:ascii="Calibri" w:hAnsi="Calibri" w:cs="Calibri"/>
                <w:i/>
                <w:iCs/>
                <w:color w:val="000000"/>
                <w:sz w:val="20"/>
              </w:rPr>
              <w:t>Fonte: Unioncamere - ANPAL, Sistema Informativo Excelsior, 202</w:t>
            </w:r>
            <w:r>
              <w:rPr>
                <w:rFonts w:ascii="Calibri" w:hAnsi="Calibri" w:cs="Calibri"/>
                <w:i/>
                <w:iCs/>
                <w:color w:val="000000"/>
                <w:sz w:val="20"/>
              </w:rPr>
              <w:t>6</w:t>
            </w:r>
            <w:r w:rsidRPr="009D5066">
              <w:rPr>
                <w:rFonts w:ascii="Calibri" w:hAnsi="Calibri" w:cs="Calibri"/>
                <w:i/>
                <w:iCs/>
                <w:color w:val="000000"/>
                <w:sz w:val="20"/>
              </w:rPr>
              <w:t xml:space="preserve"> e 202</w:t>
            </w:r>
            <w:r>
              <w:rPr>
                <w:rFonts w:ascii="Calibri" w:hAnsi="Calibri" w:cs="Calibri"/>
                <w:i/>
                <w:iCs/>
                <w:color w:val="000000"/>
                <w:sz w:val="20"/>
              </w:rPr>
              <w:t>5</w:t>
            </w:r>
          </w:p>
        </w:tc>
        <w:tc>
          <w:tcPr>
            <w:tcW w:w="723" w:type="dxa"/>
            <w:gridSpan w:val="2"/>
            <w:tcBorders>
              <w:top w:val="nil"/>
              <w:left w:val="nil"/>
              <w:bottom w:val="nil"/>
              <w:right w:val="nil"/>
            </w:tcBorders>
            <w:noWrap/>
            <w:vAlign w:val="bottom"/>
            <w:hideMark/>
          </w:tcPr>
          <w:p w14:paraId="6FA80BE1" w14:textId="77777777" w:rsidR="00A7772C" w:rsidRPr="009D5066" w:rsidRDefault="00A7772C" w:rsidP="00A33362">
            <w:pPr>
              <w:jc w:val="left"/>
              <w:rPr>
                <w:rFonts w:ascii="Calibri" w:hAnsi="Calibri" w:cs="Calibri"/>
                <w:i/>
                <w:iCs/>
                <w:color w:val="000000"/>
                <w:sz w:val="20"/>
              </w:rPr>
            </w:pPr>
          </w:p>
        </w:tc>
      </w:tr>
    </w:tbl>
    <w:p w14:paraId="589CE1BB" w14:textId="77777777" w:rsidR="00A7772C" w:rsidRDefault="00A7772C" w:rsidP="00B16C25">
      <w:pPr>
        <w:spacing w:before="120"/>
        <w:rPr>
          <w:rFonts w:ascii="Calibri" w:hAnsi="Calibri" w:cs="Calibri"/>
          <w:noProof/>
          <w:color w:val="000000"/>
          <w:szCs w:val="24"/>
        </w:rPr>
      </w:pPr>
      <w:r w:rsidRPr="00A26E0A">
        <w:rPr>
          <w:rFonts w:ascii="Calibri" w:hAnsi="Calibri" w:cs="Calibri"/>
          <w:b/>
          <w:bCs/>
          <w:szCs w:val="24"/>
        </w:rPr>
        <w:t xml:space="preserve">La domanda di lavoro nei settori economici </w:t>
      </w:r>
      <w:r w:rsidRPr="00A26E0A">
        <w:rPr>
          <w:rFonts w:ascii="Calibri" w:hAnsi="Calibri" w:cs="Calibri"/>
          <w:b/>
          <w:szCs w:val="24"/>
        </w:rPr>
        <w:t xml:space="preserve">della provincia di </w:t>
      </w:r>
      <w:r>
        <w:rPr>
          <w:rFonts w:ascii="Calibri" w:hAnsi="Calibri" w:cs="Calibri"/>
          <w:b/>
          <w:szCs w:val="24"/>
        </w:rPr>
        <w:t>Pisa</w:t>
      </w:r>
    </w:p>
    <w:p w14:paraId="297113C0" w14:textId="1472833B" w:rsidR="000E365A" w:rsidRPr="00CC4197" w:rsidRDefault="000E365A" w:rsidP="000E365A">
      <w:pPr>
        <w:rPr>
          <w:rFonts w:ascii="Calibri" w:hAnsi="Calibri" w:cs="Calibri"/>
          <w:noProof/>
          <w:color w:val="000000"/>
          <w:szCs w:val="24"/>
        </w:rPr>
      </w:pPr>
      <w:r w:rsidRPr="000E365A">
        <w:rPr>
          <w:rFonts w:ascii="Calibri" w:hAnsi="Calibri" w:cs="Calibri"/>
          <w:noProof/>
          <w:color w:val="000000"/>
          <w:szCs w:val="24"/>
        </w:rPr>
        <w:t xml:space="preserve">Nel dettaglio settoriale, la domanda del settore industriale risulta di 1.130 unità, registrando </w:t>
      </w:r>
      <w:r w:rsidR="008177F7">
        <w:rPr>
          <w:rFonts w:ascii="Calibri" w:hAnsi="Calibri" w:cs="Calibri"/>
          <w:noProof/>
          <w:color w:val="000000"/>
          <w:szCs w:val="24"/>
        </w:rPr>
        <w:t xml:space="preserve">solo </w:t>
      </w:r>
      <w:r w:rsidRPr="000E365A">
        <w:rPr>
          <w:rFonts w:ascii="Calibri" w:hAnsi="Calibri" w:cs="Calibri"/>
          <w:noProof/>
          <w:color w:val="000000"/>
          <w:szCs w:val="24"/>
        </w:rPr>
        <w:t xml:space="preserve">un lieve incremento (+1%) su base annua. Al suo interno, il comparto manifatturiero e </w:t>
      </w:r>
      <w:r w:rsidRPr="00CC4197">
        <w:rPr>
          <w:rFonts w:ascii="Calibri" w:hAnsi="Calibri" w:cs="Calibri"/>
          <w:noProof/>
          <w:color w:val="000000"/>
          <w:szCs w:val="24"/>
        </w:rPr>
        <w:t xml:space="preserve">public utilities segna una lieve flessione a 840 entrate (-2%), mentre le costruzioni mostrano una crescita significativa </w:t>
      </w:r>
      <w:r w:rsidR="00DC602B" w:rsidRPr="00CC4197">
        <w:rPr>
          <w:rFonts w:ascii="Calibri" w:hAnsi="Calibri" w:cs="Calibri"/>
          <w:noProof/>
          <w:color w:val="000000"/>
          <w:szCs w:val="24"/>
        </w:rPr>
        <w:t>con</w:t>
      </w:r>
      <w:r w:rsidRPr="00CC4197">
        <w:rPr>
          <w:rFonts w:ascii="Calibri" w:hAnsi="Calibri" w:cs="Calibri"/>
          <w:noProof/>
          <w:color w:val="000000"/>
          <w:szCs w:val="24"/>
        </w:rPr>
        <w:t xml:space="preserve"> 300 entrate</w:t>
      </w:r>
      <w:r w:rsidR="00DC602B" w:rsidRPr="00CC4197">
        <w:rPr>
          <w:rFonts w:ascii="Calibri" w:hAnsi="Calibri" w:cs="Calibri"/>
          <w:noProof/>
          <w:color w:val="000000"/>
          <w:szCs w:val="24"/>
        </w:rPr>
        <w:t xml:space="preserve"> in programma</w:t>
      </w:r>
      <w:r w:rsidRPr="00CC4197">
        <w:rPr>
          <w:rFonts w:ascii="Calibri" w:hAnsi="Calibri" w:cs="Calibri"/>
          <w:noProof/>
          <w:color w:val="000000"/>
          <w:szCs w:val="24"/>
        </w:rPr>
        <w:t xml:space="preserve"> (+15%).</w:t>
      </w:r>
    </w:p>
    <w:p w14:paraId="720F6A0A" w14:textId="66ADFE0C" w:rsidR="000E365A" w:rsidRPr="000E365A" w:rsidRDefault="008177F7" w:rsidP="000E365A">
      <w:pPr>
        <w:rPr>
          <w:rFonts w:ascii="Calibri" w:hAnsi="Calibri" w:cs="Calibri"/>
          <w:noProof/>
          <w:color w:val="000000"/>
          <w:szCs w:val="24"/>
        </w:rPr>
      </w:pPr>
      <w:r w:rsidRPr="00CC4197">
        <w:rPr>
          <w:rFonts w:ascii="Calibri" w:hAnsi="Calibri" w:cs="Calibri"/>
          <w:noProof/>
          <w:color w:val="000000"/>
          <w:szCs w:val="24"/>
        </w:rPr>
        <w:t xml:space="preserve">Anche il </w:t>
      </w:r>
      <w:r w:rsidR="000E365A" w:rsidRPr="00CC4197">
        <w:rPr>
          <w:rFonts w:ascii="Calibri" w:hAnsi="Calibri" w:cs="Calibri"/>
          <w:noProof/>
          <w:color w:val="000000"/>
          <w:szCs w:val="24"/>
        </w:rPr>
        <w:t xml:space="preserve">settore dei servizi registra un incremento </w:t>
      </w:r>
      <w:r w:rsidRPr="00CC4197">
        <w:rPr>
          <w:rFonts w:ascii="Calibri" w:hAnsi="Calibri" w:cs="Calibri"/>
          <w:noProof/>
          <w:color w:val="000000"/>
          <w:szCs w:val="24"/>
        </w:rPr>
        <w:t xml:space="preserve">contenuto </w:t>
      </w:r>
      <w:r w:rsidR="000E365A" w:rsidRPr="00CC4197">
        <w:rPr>
          <w:rFonts w:ascii="Calibri" w:hAnsi="Calibri" w:cs="Calibri"/>
          <w:noProof/>
          <w:color w:val="000000"/>
          <w:szCs w:val="24"/>
        </w:rPr>
        <w:t xml:space="preserve">(+10 assunzioni; +1%) raggiungendo </w:t>
      </w:r>
      <w:r w:rsidRPr="00CC4197">
        <w:rPr>
          <w:rFonts w:ascii="Calibri" w:hAnsi="Calibri" w:cs="Calibri"/>
          <w:noProof/>
          <w:color w:val="000000"/>
          <w:szCs w:val="24"/>
        </w:rPr>
        <w:t xml:space="preserve">le </w:t>
      </w:r>
      <w:r w:rsidR="000E365A" w:rsidRPr="00CC4197">
        <w:rPr>
          <w:rFonts w:ascii="Calibri" w:hAnsi="Calibri" w:cs="Calibri"/>
          <w:noProof/>
          <w:color w:val="000000"/>
          <w:szCs w:val="24"/>
        </w:rPr>
        <w:t xml:space="preserve">1.520 entrate nel mese, con andamenti molto differenziati tra i comparti. Il turismo evidenzia una crescita </w:t>
      </w:r>
      <w:r w:rsidRPr="00CC4197">
        <w:rPr>
          <w:rFonts w:ascii="Calibri" w:hAnsi="Calibri" w:cs="Calibri"/>
          <w:noProof/>
          <w:color w:val="000000"/>
          <w:szCs w:val="24"/>
        </w:rPr>
        <w:t>sostenuta</w:t>
      </w:r>
      <w:r w:rsidR="00CC4197" w:rsidRPr="00CC4197">
        <w:rPr>
          <w:rFonts w:ascii="Calibri" w:hAnsi="Calibri" w:cs="Calibri"/>
          <w:noProof/>
          <w:color w:val="000000"/>
          <w:szCs w:val="24"/>
        </w:rPr>
        <w:t xml:space="preserve"> </w:t>
      </w:r>
      <w:r w:rsidR="000E365A" w:rsidRPr="00CC4197">
        <w:rPr>
          <w:rFonts w:ascii="Calibri" w:hAnsi="Calibri" w:cs="Calibri"/>
          <w:noProof/>
          <w:color w:val="000000"/>
          <w:szCs w:val="24"/>
        </w:rPr>
        <w:t>rispetto a febbraio 2025</w:t>
      </w:r>
      <w:r w:rsidR="00CC4197" w:rsidRPr="00CC4197">
        <w:rPr>
          <w:rFonts w:ascii="Calibri" w:hAnsi="Calibri" w:cs="Calibri"/>
          <w:noProof/>
          <w:color w:val="000000"/>
          <w:szCs w:val="24"/>
        </w:rPr>
        <w:t>,</w:t>
      </w:r>
      <w:r w:rsidR="000E365A" w:rsidRPr="00CC4197">
        <w:rPr>
          <w:rFonts w:ascii="Calibri" w:hAnsi="Calibri" w:cs="Calibri"/>
          <w:noProof/>
          <w:color w:val="000000"/>
          <w:szCs w:val="24"/>
        </w:rPr>
        <w:t xml:space="preserve"> raggiungendo</w:t>
      </w:r>
      <w:r w:rsidRPr="00CC4197">
        <w:rPr>
          <w:rFonts w:ascii="Calibri" w:hAnsi="Calibri" w:cs="Calibri"/>
          <w:noProof/>
          <w:color w:val="000000"/>
          <w:szCs w:val="24"/>
        </w:rPr>
        <w:t xml:space="preserve"> le</w:t>
      </w:r>
      <w:r w:rsidR="000E365A" w:rsidRPr="00CC4197">
        <w:rPr>
          <w:rFonts w:ascii="Calibri" w:hAnsi="Calibri" w:cs="Calibri"/>
          <w:noProof/>
          <w:color w:val="000000"/>
          <w:szCs w:val="24"/>
        </w:rPr>
        <w:t xml:space="preserve"> 400 unità</w:t>
      </w:r>
      <w:r w:rsidR="00CC4197" w:rsidRPr="00CC4197">
        <w:rPr>
          <w:rFonts w:ascii="Calibri" w:hAnsi="Calibri" w:cs="Calibri"/>
          <w:noProof/>
          <w:color w:val="000000"/>
          <w:szCs w:val="24"/>
        </w:rPr>
        <w:t xml:space="preserve"> e</w:t>
      </w:r>
      <w:r w:rsidR="003E6BA2" w:rsidRPr="00CC4197">
        <w:rPr>
          <w:rFonts w:ascii="Calibri" w:hAnsi="Calibri" w:cs="Calibri"/>
          <w:noProof/>
          <w:color w:val="000000"/>
          <w:szCs w:val="24"/>
        </w:rPr>
        <w:t xml:space="preserve"> tornando </w:t>
      </w:r>
      <w:r w:rsidR="00CC4197" w:rsidRPr="00CC4197">
        <w:rPr>
          <w:rFonts w:ascii="Calibri" w:hAnsi="Calibri" w:cs="Calibri"/>
          <w:noProof/>
          <w:color w:val="000000"/>
          <w:szCs w:val="24"/>
        </w:rPr>
        <w:t>su</w:t>
      </w:r>
      <w:r w:rsidR="003E6BA2" w:rsidRPr="00CC4197">
        <w:rPr>
          <w:rFonts w:ascii="Calibri" w:hAnsi="Calibri" w:cs="Calibri"/>
          <w:noProof/>
          <w:color w:val="000000"/>
          <w:szCs w:val="24"/>
        </w:rPr>
        <w:t>i livelli del 2024</w:t>
      </w:r>
      <w:r w:rsidR="000E365A" w:rsidRPr="00CC4197">
        <w:rPr>
          <w:rFonts w:ascii="Calibri" w:hAnsi="Calibri" w:cs="Calibri"/>
          <w:noProof/>
          <w:color w:val="000000"/>
          <w:szCs w:val="24"/>
        </w:rPr>
        <w:t>. In controtendenza, il commercio</w:t>
      </w:r>
      <w:r w:rsidRPr="00CC4197">
        <w:rPr>
          <w:rFonts w:ascii="Calibri" w:hAnsi="Calibri" w:cs="Calibri"/>
          <w:noProof/>
          <w:color w:val="000000"/>
          <w:szCs w:val="24"/>
        </w:rPr>
        <w:t xml:space="preserve"> programma 320 entrate</w:t>
      </w:r>
      <w:r w:rsidR="000E365A" w:rsidRPr="00CC4197">
        <w:rPr>
          <w:rFonts w:ascii="Calibri" w:hAnsi="Calibri" w:cs="Calibri"/>
          <w:noProof/>
          <w:color w:val="000000"/>
          <w:szCs w:val="24"/>
        </w:rPr>
        <w:t xml:space="preserve"> registra</w:t>
      </w:r>
      <w:r w:rsidRPr="00CC4197">
        <w:rPr>
          <w:rFonts w:ascii="Calibri" w:hAnsi="Calibri" w:cs="Calibri"/>
          <w:noProof/>
          <w:color w:val="000000"/>
          <w:szCs w:val="24"/>
        </w:rPr>
        <w:t>ndo</w:t>
      </w:r>
      <w:r w:rsidR="000E365A" w:rsidRPr="00CC4197">
        <w:rPr>
          <w:rFonts w:ascii="Calibri" w:hAnsi="Calibri" w:cs="Calibri"/>
          <w:noProof/>
          <w:color w:val="000000"/>
          <w:szCs w:val="24"/>
        </w:rPr>
        <w:t xml:space="preserve"> un calo significativo</w:t>
      </w:r>
      <w:r w:rsidRPr="00CC4197">
        <w:rPr>
          <w:rFonts w:ascii="Calibri" w:hAnsi="Calibri" w:cs="Calibri"/>
          <w:noProof/>
          <w:color w:val="000000"/>
          <w:szCs w:val="24"/>
        </w:rPr>
        <w:t xml:space="preserve"> (-24%)</w:t>
      </w:r>
      <w:r w:rsidR="000E365A" w:rsidRPr="00CC4197">
        <w:rPr>
          <w:rFonts w:ascii="Calibri" w:hAnsi="Calibri" w:cs="Calibri"/>
          <w:noProof/>
          <w:color w:val="000000"/>
          <w:szCs w:val="24"/>
        </w:rPr>
        <w:t>,</w:t>
      </w:r>
      <w:r w:rsidRPr="00CC4197">
        <w:rPr>
          <w:rFonts w:ascii="Calibri" w:hAnsi="Calibri" w:cs="Calibri"/>
          <w:noProof/>
          <w:color w:val="000000"/>
          <w:szCs w:val="24"/>
        </w:rPr>
        <w:t xml:space="preserve"> mentre</w:t>
      </w:r>
      <w:r w:rsidR="000E365A" w:rsidRPr="00CC4197">
        <w:rPr>
          <w:rFonts w:ascii="Calibri" w:hAnsi="Calibri" w:cs="Calibri"/>
          <w:noProof/>
          <w:color w:val="000000"/>
          <w:szCs w:val="24"/>
        </w:rPr>
        <w:t xml:space="preserve"> i servizi alle imprese </w:t>
      </w:r>
      <w:r w:rsidRPr="00CC4197">
        <w:rPr>
          <w:rFonts w:ascii="Calibri" w:hAnsi="Calibri" w:cs="Calibri"/>
          <w:noProof/>
          <w:color w:val="000000"/>
          <w:szCs w:val="24"/>
        </w:rPr>
        <w:t xml:space="preserve">domandano </w:t>
      </w:r>
      <w:r w:rsidR="000E365A" w:rsidRPr="00CC4197">
        <w:rPr>
          <w:rFonts w:ascii="Calibri" w:hAnsi="Calibri" w:cs="Calibri"/>
          <w:noProof/>
          <w:color w:val="000000"/>
          <w:szCs w:val="24"/>
        </w:rPr>
        <w:t xml:space="preserve">490 </w:t>
      </w:r>
      <w:r w:rsidRPr="00CC4197">
        <w:rPr>
          <w:rFonts w:ascii="Calibri" w:hAnsi="Calibri" w:cs="Calibri"/>
          <w:noProof/>
          <w:color w:val="000000"/>
          <w:szCs w:val="24"/>
        </w:rPr>
        <w:t>lavoratori</w:t>
      </w:r>
      <w:r w:rsidR="000E365A" w:rsidRPr="00CC4197">
        <w:rPr>
          <w:rFonts w:ascii="Calibri" w:hAnsi="Calibri" w:cs="Calibri"/>
          <w:noProof/>
          <w:color w:val="000000"/>
          <w:szCs w:val="24"/>
        </w:rPr>
        <w:t xml:space="preserve"> (-11%) e i servizi all</w:t>
      </w:r>
      <w:r w:rsidRPr="00CC4197">
        <w:rPr>
          <w:rFonts w:ascii="Calibri" w:hAnsi="Calibri" w:cs="Calibri"/>
          <w:noProof/>
          <w:color w:val="000000"/>
          <w:szCs w:val="24"/>
        </w:rPr>
        <w:t>e</w:t>
      </w:r>
      <w:r w:rsidR="000E365A" w:rsidRPr="00CC4197">
        <w:rPr>
          <w:rFonts w:ascii="Calibri" w:hAnsi="Calibri" w:cs="Calibri"/>
          <w:noProof/>
          <w:color w:val="000000"/>
          <w:szCs w:val="24"/>
        </w:rPr>
        <w:t xml:space="preserve"> person</w:t>
      </w:r>
      <w:r w:rsidRPr="00CC4197">
        <w:rPr>
          <w:rFonts w:ascii="Calibri" w:hAnsi="Calibri" w:cs="Calibri"/>
          <w:noProof/>
          <w:color w:val="000000"/>
          <w:szCs w:val="24"/>
        </w:rPr>
        <w:t>e</w:t>
      </w:r>
      <w:r w:rsidR="000E365A" w:rsidRPr="000E365A">
        <w:rPr>
          <w:rFonts w:ascii="Calibri" w:hAnsi="Calibri" w:cs="Calibri"/>
          <w:noProof/>
          <w:color w:val="000000"/>
          <w:szCs w:val="24"/>
        </w:rPr>
        <w:t xml:space="preserve"> </w:t>
      </w:r>
      <w:r>
        <w:rPr>
          <w:rFonts w:ascii="Calibri" w:hAnsi="Calibri" w:cs="Calibri"/>
          <w:noProof/>
          <w:color w:val="000000"/>
          <w:szCs w:val="24"/>
        </w:rPr>
        <w:t xml:space="preserve">si fermano a </w:t>
      </w:r>
      <w:r w:rsidR="000E365A" w:rsidRPr="000E365A">
        <w:rPr>
          <w:rFonts w:ascii="Calibri" w:hAnsi="Calibri" w:cs="Calibri"/>
          <w:noProof/>
          <w:color w:val="000000"/>
          <w:szCs w:val="24"/>
        </w:rPr>
        <w:t xml:space="preserve">320 </w:t>
      </w:r>
      <w:r>
        <w:rPr>
          <w:rFonts w:ascii="Calibri" w:hAnsi="Calibri" w:cs="Calibri"/>
          <w:noProof/>
          <w:color w:val="000000"/>
          <w:szCs w:val="24"/>
        </w:rPr>
        <w:t xml:space="preserve">assunzioni </w:t>
      </w:r>
      <w:r w:rsidR="000E365A" w:rsidRPr="000E365A">
        <w:rPr>
          <w:rFonts w:ascii="Calibri" w:hAnsi="Calibri" w:cs="Calibri"/>
          <w:noProof/>
          <w:color w:val="000000"/>
          <w:szCs w:val="24"/>
        </w:rPr>
        <w:t>(-3%). Il settore primario si mantiene</w:t>
      </w:r>
      <w:r>
        <w:rPr>
          <w:rFonts w:ascii="Calibri" w:hAnsi="Calibri" w:cs="Calibri"/>
          <w:noProof/>
          <w:color w:val="000000"/>
          <w:szCs w:val="24"/>
        </w:rPr>
        <w:t xml:space="preserve"> invece</w:t>
      </w:r>
      <w:r w:rsidR="000E365A" w:rsidRPr="000E365A">
        <w:rPr>
          <w:rFonts w:ascii="Calibri" w:hAnsi="Calibri" w:cs="Calibri"/>
          <w:noProof/>
          <w:color w:val="000000"/>
          <w:szCs w:val="24"/>
        </w:rPr>
        <w:t xml:space="preserve"> stabile a 180 entrate.</w:t>
      </w:r>
    </w:p>
    <w:p w14:paraId="4F390029" w14:textId="59A8DF01" w:rsidR="00A7772C" w:rsidRPr="00A26E0A" w:rsidRDefault="00A7772C" w:rsidP="000E365A">
      <w:pPr>
        <w:spacing w:before="120"/>
        <w:rPr>
          <w:rFonts w:ascii="Calibri" w:hAnsi="Calibri" w:cs="Calibri"/>
          <w:b/>
          <w:szCs w:val="24"/>
        </w:rPr>
      </w:pPr>
      <w:r w:rsidRPr="00A26E0A">
        <w:rPr>
          <w:rFonts w:ascii="Calibri" w:hAnsi="Calibri" w:cs="Calibri"/>
          <w:b/>
          <w:szCs w:val="24"/>
        </w:rPr>
        <w:lastRenderedPageBreak/>
        <w:t xml:space="preserve">Le </w:t>
      </w:r>
      <w:r w:rsidRPr="00C10F38">
        <w:rPr>
          <w:rFonts w:ascii="Calibri" w:hAnsi="Calibri" w:cs="Calibri"/>
          <w:b/>
          <w:bCs/>
          <w:szCs w:val="24"/>
        </w:rPr>
        <w:t>professioni</w:t>
      </w:r>
      <w:r w:rsidRPr="00A26E0A">
        <w:rPr>
          <w:rFonts w:ascii="Calibri" w:hAnsi="Calibri" w:cs="Calibri"/>
          <w:b/>
          <w:szCs w:val="24"/>
        </w:rPr>
        <w:t xml:space="preserve"> richieste dalle imprese della provincia di </w:t>
      </w:r>
      <w:r>
        <w:rPr>
          <w:rFonts w:ascii="Calibri" w:hAnsi="Calibri" w:cs="Calibri"/>
          <w:b/>
          <w:szCs w:val="24"/>
        </w:rPr>
        <w:t>Pisa</w:t>
      </w:r>
    </w:p>
    <w:p w14:paraId="2259F363" w14:textId="100B0944" w:rsidR="00B910CA" w:rsidRPr="00B910CA" w:rsidRDefault="00B910CA" w:rsidP="00B0489A">
      <w:pPr>
        <w:rPr>
          <w:rFonts w:ascii="Calibri" w:hAnsi="Calibri" w:cs="Calibri"/>
          <w:bCs/>
          <w:szCs w:val="24"/>
        </w:rPr>
      </w:pPr>
      <w:r w:rsidRPr="00B910CA">
        <w:rPr>
          <w:rFonts w:ascii="Calibri" w:hAnsi="Calibri" w:cs="Calibri"/>
          <w:bCs/>
          <w:szCs w:val="24"/>
        </w:rPr>
        <w:t xml:space="preserve">Tra i gruppi professionali, la domanda di dirigenti, professionisti altamente specializzati e tecnici cresce di 30 unità (+7%) raggiungendo i 480 ingressi </w:t>
      </w:r>
      <w:r w:rsidR="00F71A9C">
        <w:rPr>
          <w:rFonts w:ascii="Calibri" w:hAnsi="Calibri" w:cs="Calibri"/>
          <w:bCs/>
          <w:szCs w:val="24"/>
        </w:rPr>
        <w:t xml:space="preserve">previsti </w:t>
      </w:r>
      <w:r w:rsidRPr="00B910CA">
        <w:rPr>
          <w:rFonts w:ascii="Calibri" w:hAnsi="Calibri" w:cs="Calibri"/>
          <w:bCs/>
          <w:szCs w:val="24"/>
        </w:rPr>
        <w:t>nel mese.</w:t>
      </w:r>
      <w:r w:rsidR="000E365A">
        <w:rPr>
          <w:rFonts w:ascii="Calibri" w:hAnsi="Calibri" w:cs="Calibri"/>
          <w:bCs/>
          <w:szCs w:val="24"/>
        </w:rPr>
        <w:t xml:space="preserve"> </w:t>
      </w:r>
      <w:r w:rsidR="00F71A9C">
        <w:rPr>
          <w:rFonts w:ascii="Calibri" w:hAnsi="Calibri" w:cs="Calibri"/>
          <w:bCs/>
          <w:szCs w:val="24"/>
        </w:rPr>
        <w:t>Sale</w:t>
      </w:r>
      <w:r w:rsidR="000E365A">
        <w:rPr>
          <w:rFonts w:ascii="Calibri" w:hAnsi="Calibri" w:cs="Calibri"/>
          <w:bCs/>
          <w:szCs w:val="24"/>
        </w:rPr>
        <w:t xml:space="preserve"> </w:t>
      </w:r>
      <w:r w:rsidRPr="00B910CA">
        <w:rPr>
          <w:rFonts w:ascii="Calibri" w:hAnsi="Calibri" w:cs="Calibri"/>
          <w:bCs/>
          <w:szCs w:val="24"/>
        </w:rPr>
        <w:t>anche la richiesta di operai specializzati e conduttori di impianti e macchine, con un aumento di 60 unità (+5%) per 1.180 assunzioni complessive pr</w:t>
      </w:r>
      <w:r w:rsidR="00F71A9C">
        <w:rPr>
          <w:rFonts w:ascii="Calibri" w:hAnsi="Calibri" w:cs="Calibri"/>
          <w:bCs/>
          <w:szCs w:val="24"/>
        </w:rPr>
        <w:t xml:space="preserve">ogrammate </w:t>
      </w:r>
      <w:r w:rsidRPr="00B910CA">
        <w:rPr>
          <w:rFonts w:ascii="Calibri" w:hAnsi="Calibri" w:cs="Calibri"/>
          <w:bCs/>
          <w:szCs w:val="24"/>
        </w:rPr>
        <w:t xml:space="preserve">a febbraio 2026. In crescita anche la domanda di impiegati, professioni commerciali e nei servizi, che </w:t>
      </w:r>
      <w:r w:rsidR="00F71A9C">
        <w:rPr>
          <w:rFonts w:ascii="Calibri" w:hAnsi="Calibri" w:cs="Calibri"/>
          <w:bCs/>
          <w:szCs w:val="24"/>
        </w:rPr>
        <w:t>incrementa</w:t>
      </w:r>
      <w:r w:rsidRPr="00B910CA">
        <w:rPr>
          <w:rFonts w:ascii="Calibri" w:hAnsi="Calibri" w:cs="Calibri"/>
          <w:bCs/>
          <w:szCs w:val="24"/>
        </w:rPr>
        <w:t xml:space="preserve"> di 110 unità (+16%) raggiungendo </w:t>
      </w:r>
      <w:r w:rsidR="00F71A9C">
        <w:rPr>
          <w:rFonts w:ascii="Calibri" w:hAnsi="Calibri" w:cs="Calibri"/>
          <w:bCs/>
          <w:szCs w:val="24"/>
        </w:rPr>
        <w:t xml:space="preserve">gli </w:t>
      </w:r>
      <w:r w:rsidRPr="00B910CA">
        <w:rPr>
          <w:rFonts w:ascii="Calibri" w:hAnsi="Calibri" w:cs="Calibri"/>
          <w:bCs/>
          <w:szCs w:val="24"/>
        </w:rPr>
        <w:t xml:space="preserve">800 ingressi </w:t>
      </w:r>
      <w:r w:rsidR="00F71A9C">
        <w:rPr>
          <w:rFonts w:ascii="Calibri" w:hAnsi="Calibri" w:cs="Calibri"/>
          <w:bCs/>
          <w:szCs w:val="24"/>
        </w:rPr>
        <w:t>a febbraio</w:t>
      </w:r>
      <w:r w:rsidRPr="00B910CA">
        <w:rPr>
          <w:rFonts w:ascii="Calibri" w:hAnsi="Calibri" w:cs="Calibri"/>
          <w:bCs/>
          <w:szCs w:val="24"/>
        </w:rPr>
        <w:t>. Le professioni non qualificate fanno segnare un lieve incremento</w:t>
      </w:r>
      <w:r w:rsidR="00F71A9C">
        <w:rPr>
          <w:rFonts w:ascii="Calibri" w:hAnsi="Calibri" w:cs="Calibri"/>
          <w:bCs/>
          <w:szCs w:val="24"/>
        </w:rPr>
        <w:t xml:space="preserve"> (+</w:t>
      </w:r>
      <w:r w:rsidRPr="00B910CA">
        <w:rPr>
          <w:rFonts w:ascii="Calibri" w:hAnsi="Calibri" w:cs="Calibri"/>
          <w:bCs/>
          <w:szCs w:val="24"/>
        </w:rPr>
        <w:t>10 unità</w:t>
      </w:r>
      <w:r w:rsidR="00F71A9C">
        <w:rPr>
          <w:rFonts w:ascii="Calibri" w:hAnsi="Calibri" w:cs="Calibri"/>
          <w:bCs/>
          <w:szCs w:val="24"/>
        </w:rPr>
        <w:t xml:space="preserve">; </w:t>
      </w:r>
      <w:r w:rsidRPr="00B910CA">
        <w:rPr>
          <w:rFonts w:ascii="Calibri" w:hAnsi="Calibri" w:cs="Calibri"/>
          <w:bCs/>
          <w:szCs w:val="24"/>
        </w:rPr>
        <w:t xml:space="preserve">+3%), portando il </w:t>
      </w:r>
      <w:r w:rsidR="00F71A9C">
        <w:rPr>
          <w:rFonts w:ascii="Calibri" w:hAnsi="Calibri" w:cs="Calibri"/>
          <w:bCs/>
          <w:szCs w:val="24"/>
        </w:rPr>
        <w:t xml:space="preserve">relativo </w:t>
      </w:r>
      <w:r w:rsidRPr="00B910CA">
        <w:rPr>
          <w:rFonts w:ascii="Calibri" w:hAnsi="Calibri" w:cs="Calibri"/>
          <w:bCs/>
          <w:szCs w:val="24"/>
        </w:rPr>
        <w:t>totale a 380 entrate.</w:t>
      </w:r>
    </w:p>
    <w:p w14:paraId="3AD16049" w14:textId="77777777" w:rsidR="00A7772C" w:rsidRPr="00A26E0A" w:rsidRDefault="00A7772C" w:rsidP="00C10F38">
      <w:pPr>
        <w:spacing w:before="120"/>
        <w:rPr>
          <w:rFonts w:ascii="Calibri" w:hAnsi="Calibri" w:cs="Calibri"/>
          <w:b/>
          <w:szCs w:val="24"/>
        </w:rPr>
      </w:pPr>
      <w:r w:rsidRPr="00A26E0A">
        <w:rPr>
          <w:rFonts w:ascii="Calibri" w:hAnsi="Calibri" w:cs="Calibri"/>
          <w:b/>
          <w:szCs w:val="24"/>
        </w:rPr>
        <w:t xml:space="preserve">I titoli </w:t>
      </w:r>
      <w:r w:rsidRPr="00C10F38">
        <w:rPr>
          <w:rFonts w:ascii="Calibri" w:hAnsi="Calibri" w:cs="Calibri"/>
          <w:b/>
          <w:bCs/>
          <w:szCs w:val="24"/>
        </w:rPr>
        <w:t>di</w:t>
      </w:r>
      <w:r w:rsidRPr="00A26E0A">
        <w:rPr>
          <w:rFonts w:ascii="Calibri" w:hAnsi="Calibri" w:cs="Calibri"/>
          <w:b/>
          <w:szCs w:val="24"/>
        </w:rPr>
        <w:t xml:space="preserve"> studio richiesti dalle imprese della provincia di </w:t>
      </w:r>
      <w:r>
        <w:rPr>
          <w:rFonts w:ascii="Calibri" w:hAnsi="Calibri" w:cs="Calibri"/>
          <w:b/>
          <w:szCs w:val="24"/>
        </w:rPr>
        <w:t>Pisa</w:t>
      </w:r>
    </w:p>
    <w:p w14:paraId="796D77D5" w14:textId="1007F327" w:rsidR="00774341" w:rsidRDefault="000E365A" w:rsidP="000E365A">
      <w:pPr>
        <w:rPr>
          <w:rFonts w:ascii="Calibri" w:hAnsi="Calibri" w:cs="Calibri"/>
          <w:noProof/>
          <w:color w:val="000000"/>
          <w:szCs w:val="24"/>
        </w:rPr>
      </w:pPr>
      <w:r w:rsidRPr="000E365A">
        <w:rPr>
          <w:rFonts w:ascii="Calibri" w:hAnsi="Calibri" w:cs="Calibri"/>
          <w:noProof/>
          <w:color w:val="000000"/>
          <w:szCs w:val="24"/>
        </w:rPr>
        <w:t xml:space="preserve">La domanda di personale laureato si attesta a quota 350 </w:t>
      </w:r>
      <w:r w:rsidR="00C124BF">
        <w:rPr>
          <w:rFonts w:ascii="Calibri" w:hAnsi="Calibri" w:cs="Calibri"/>
          <w:noProof/>
          <w:color w:val="000000"/>
          <w:szCs w:val="24"/>
        </w:rPr>
        <w:t xml:space="preserve">unità </w:t>
      </w:r>
      <w:r w:rsidRPr="000E365A">
        <w:rPr>
          <w:rFonts w:ascii="Calibri" w:hAnsi="Calibri" w:cs="Calibri"/>
          <w:noProof/>
          <w:color w:val="000000"/>
          <w:szCs w:val="24"/>
        </w:rPr>
        <w:t>nel mese, il 12% delle assunzioni, in lieve aumento rispetto allo scorso anno. Tra i diversi indirizzi di studio</w:t>
      </w:r>
      <w:r w:rsidR="00C124BF">
        <w:rPr>
          <w:rFonts w:ascii="Calibri" w:hAnsi="Calibri" w:cs="Calibri"/>
          <w:noProof/>
          <w:color w:val="000000"/>
          <w:szCs w:val="24"/>
        </w:rPr>
        <w:t>,</w:t>
      </w:r>
      <w:r w:rsidRPr="000E365A">
        <w:rPr>
          <w:rFonts w:ascii="Calibri" w:hAnsi="Calibri" w:cs="Calibri"/>
          <w:noProof/>
          <w:color w:val="000000"/>
          <w:szCs w:val="24"/>
        </w:rPr>
        <w:t xml:space="preserve"> il più richiesto dalle aziende pisane </w:t>
      </w:r>
      <w:r w:rsidR="00C124BF">
        <w:rPr>
          <w:rFonts w:ascii="Calibri" w:hAnsi="Calibri" w:cs="Calibri"/>
          <w:noProof/>
          <w:color w:val="000000"/>
          <w:szCs w:val="24"/>
        </w:rPr>
        <w:t xml:space="preserve">resta </w:t>
      </w:r>
      <w:r w:rsidRPr="000E365A">
        <w:rPr>
          <w:rFonts w:ascii="Calibri" w:hAnsi="Calibri" w:cs="Calibri"/>
          <w:noProof/>
          <w:color w:val="000000"/>
          <w:szCs w:val="24"/>
        </w:rPr>
        <w:t xml:space="preserve">quello economico (90 assunzioni previste), seguito da insegnamento e formazione e politico-sociale (40 entrate per entrambi), mentre per ingegneria industriale la domanda si ferma a 30 unità. Trovare personale laureato resta comunque </w:t>
      </w:r>
      <w:r w:rsidR="00C124BF">
        <w:rPr>
          <w:rFonts w:ascii="Calibri" w:hAnsi="Calibri" w:cs="Calibri"/>
          <w:noProof/>
          <w:color w:val="000000"/>
          <w:szCs w:val="24"/>
        </w:rPr>
        <w:t>un’</w:t>
      </w:r>
      <w:r w:rsidRPr="000E365A">
        <w:rPr>
          <w:rFonts w:ascii="Calibri" w:hAnsi="Calibri" w:cs="Calibri"/>
          <w:noProof/>
          <w:color w:val="000000"/>
          <w:szCs w:val="24"/>
        </w:rPr>
        <w:t xml:space="preserve">impresa non facile: il 62% delle assunzioni di laureati sono reputate difficili da </w:t>
      </w:r>
      <w:r w:rsidR="00C124BF">
        <w:rPr>
          <w:rFonts w:ascii="Calibri" w:hAnsi="Calibri" w:cs="Calibri"/>
          <w:noProof/>
          <w:color w:val="000000"/>
          <w:szCs w:val="24"/>
        </w:rPr>
        <w:t>ef</w:t>
      </w:r>
      <w:r w:rsidRPr="000E365A">
        <w:rPr>
          <w:rFonts w:ascii="Calibri" w:hAnsi="Calibri" w:cs="Calibri"/>
          <w:noProof/>
          <w:color w:val="000000"/>
          <w:szCs w:val="24"/>
        </w:rPr>
        <w:t>f</w:t>
      </w:r>
      <w:r w:rsidR="00C124BF">
        <w:rPr>
          <w:rFonts w:ascii="Calibri" w:hAnsi="Calibri" w:cs="Calibri"/>
          <w:noProof/>
          <w:color w:val="000000"/>
          <w:szCs w:val="24"/>
        </w:rPr>
        <w:t>ettu</w:t>
      </w:r>
      <w:r w:rsidRPr="000E365A">
        <w:rPr>
          <w:rFonts w:ascii="Calibri" w:hAnsi="Calibri" w:cs="Calibri"/>
          <w:noProof/>
          <w:color w:val="000000"/>
          <w:szCs w:val="24"/>
        </w:rPr>
        <w:t>are, con picchi particolarmente elevati per i laureati in indirizzo politico-sociale (85%), ingegneria industriale (84%)</w:t>
      </w:r>
      <w:r w:rsidR="00C124BF">
        <w:rPr>
          <w:rFonts w:ascii="Calibri" w:hAnsi="Calibri" w:cs="Calibri"/>
          <w:noProof/>
          <w:color w:val="000000"/>
          <w:szCs w:val="24"/>
        </w:rPr>
        <w:t>,</w:t>
      </w:r>
      <w:r w:rsidRPr="000E365A">
        <w:rPr>
          <w:rFonts w:ascii="Calibri" w:hAnsi="Calibri" w:cs="Calibri"/>
          <w:noProof/>
          <w:color w:val="000000"/>
          <w:szCs w:val="24"/>
        </w:rPr>
        <w:t xml:space="preserve"> e ingegneria civile ed architettura (76%). </w:t>
      </w:r>
    </w:p>
    <w:p w14:paraId="47A8A91B" w14:textId="4AC72F22" w:rsidR="000E365A" w:rsidRPr="000E365A" w:rsidRDefault="000E365A" w:rsidP="000E365A">
      <w:pPr>
        <w:rPr>
          <w:rFonts w:ascii="Calibri" w:hAnsi="Calibri" w:cs="Calibri"/>
          <w:noProof/>
          <w:color w:val="000000"/>
          <w:szCs w:val="24"/>
        </w:rPr>
      </w:pPr>
      <w:r w:rsidRPr="000E365A">
        <w:rPr>
          <w:rFonts w:ascii="Calibri" w:hAnsi="Calibri" w:cs="Calibri"/>
          <w:noProof/>
          <w:color w:val="000000"/>
          <w:szCs w:val="24"/>
        </w:rPr>
        <w:t xml:space="preserve">Per quanto riguarda i diplomati ITS (50 entrate nel mese) le difficoltà di reperimento affrontate dalle imprese </w:t>
      </w:r>
      <w:r w:rsidR="00C124BF">
        <w:rPr>
          <w:rFonts w:ascii="Calibri" w:hAnsi="Calibri" w:cs="Calibri"/>
          <w:noProof/>
          <w:color w:val="000000"/>
          <w:szCs w:val="24"/>
        </w:rPr>
        <w:t xml:space="preserve">arrivano al </w:t>
      </w:r>
      <w:r w:rsidRPr="000E365A">
        <w:rPr>
          <w:rFonts w:ascii="Calibri" w:hAnsi="Calibri" w:cs="Calibri"/>
          <w:noProof/>
          <w:color w:val="000000"/>
          <w:szCs w:val="24"/>
        </w:rPr>
        <w:t>78%, in aumento rispetto a febbraio 2025.</w:t>
      </w:r>
    </w:p>
    <w:p w14:paraId="2C6C3DD6" w14:textId="0D5DE5AB" w:rsidR="000E365A" w:rsidRPr="000E365A" w:rsidRDefault="000E365A" w:rsidP="000E365A">
      <w:pPr>
        <w:rPr>
          <w:rFonts w:ascii="Calibri" w:hAnsi="Calibri" w:cs="Calibri"/>
          <w:noProof/>
          <w:color w:val="000000"/>
          <w:szCs w:val="24"/>
        </w:rPr>
      </w:pPr>
      <w:r w:rsidRPr="000E365A">
        <w:rPr>
          <w:rFonts w:ascii="Calibri" w:hAnsi="Calibri" w:cs="Calibri"/>
          <w:noProof/>
          <w:color w:val="000000"/>
          <w:szCs w:val="24"/>
        </w:rPr>
        <w:t>La domanda delle aziende pisane interessa particolarmente personale in possesso di diploma di scuola secondaria</w:t>
      </w:r>
      <w:r w:rsidR="00465D5B">
        <w:rPr>
          <w:rFonts w:ascii="Calibri" w:hAnsi="Calibri" w:cs="Calibri"/>
          <w:noProof/>
          <w:color w:val="000000"/>
          <w:szCs w:val="24"/>
        </w:rPr>
        <w:t>,</w:t>
      </w:r>
      <w:r w:rsidRPr="000E365A">
        <w:rPr>
          <w:rFonts w:ascii="Calibri" w:hAnsi="Calibri" w:cs="Calibri"/>
          <w:noProof/>
          <w:color w:val="000000"/>
          <w:szCs w:val="24"/>
        </w:rPr>
        <w:t xml:space="preserve"> con 820 unità richieste</w:t>
      </w:r>
      <w:r w:rsidR="00465D5B">
        <w:rPr>
          <w:rFonts w:ascii="Calibri" w:hAnsi="Calibri" w:cs="Calibri"/>
          <w:noProof/>
          <w:color w:val="000000"/>
          <w:szCs w:val="24"/>
        </w:rPr>
        <w:t xml:space="preserve">, il </w:t>
      </w:r>
      <w:r w:rsidRPr="000E365A">
        <w:rPr>
          <w:rFonts w:ascii="Calibri" w:hAnsi="Calibri" w:cs="Calibri"/>
          <w:noProof/>
          <w:color w:val="000000"/>
          <w:szCs w:val="24"/>
        </w:rPr>
        <w:t>29% delle assunzioni in programma nel mese. Gli imprenditori pisani segnalano difficoltà di reperimento per il 34% dei diplomati,</w:t>
      </w:r>
      <w:r w:rsidR="00465D5B">
        <w:rPr>
          <w:rFonts w:ascii="Calibri" w:hAnsi="Calibri" w:cs="Calibri"/>
          <w:noProof/>
          <w:color w:val="000000"/>
          <w:szCs w:val="24"/>
        </w:rPr>
        <w:t xml:space="preserve"> un valore contenuto e</w:t>
      </w:r>
      <w:r w:rsidRPr="000E365A">
        <w:rPr>
          <w:rFonts w:ascii="Calibri" w:hAnsi="Calibri" w:cs="Calibri"/>
          <w:noProof/>
          <w:color w:val="000000"/>
          <w:szCs w:val="24"/>
        </w:rPr>
        <w:t xml:space="preserve"> in calo rispetto a febbraio 2025. Gli indirizzi più ricercati sono meccanica, meccatronica ed energia (180 entrate), amministrazione, finanza e marketing (170 entrate), elettronica ed elettrotecnica (140 entrate) e turismo, enogastronomia e ospitalità (70 entrate). Le difficoltà di reperimento risultano molto elevate per </w:t>
      </w:r>
      <w:r w:rsidR="003B360E">
        <w:rPr>
          <w:rFonts w:ascii="Calibri" w:hAnsi="Calibri" w:cs="Calibri"/>
          <w:noProof/>
          <w:color w:val="000000"/>
          <w:szCs w:val="24"/>
        </w:rPr>
        <w:t>l’</w:t>
      </w:r>
      <w:r w:rsidRPr="000E365A">
        <w:rPr>
          <w:rFonts w:ascii="Calibri" w:hAnsi="Calibri" w:cs="Calibri"/>
          <w:noProof/>
          <w:color w:val="000000"/>
          <w:szCs w:val="24"/>
        </w:rPr>
        <w:t>indirizz</w:t>
      </w:r>
      <w:r w:rsidR="003B360E">
        <w:rPr>
          <w:rFonts w:ascii="Calibri" w:hAnsi="Calibri" w:cs="Calibri"/>
          <w:noProof/>
          <w:color w:val="000000"/>
          <w:szCs w:val="24"/>
        </w:rPr>
        <w:t>o</w:t>
      </w:r>
      <w:r w:rsidRPr="000E365A">
        <w:rPr>
          <w:rFonts w:ascii="Calibri" w:hAnsi="Calibri" w:cs="Calibri"/>
          <w:noProof/>
          <w:color w:val="000000"/>
          <w:szCs w:val="24"/>
        </w:rPr>
        <w:t xml:space="preserve"> artistico (83%),</w:t>
      </w:r>
      <w:r w:rsidR="003B360E">
        <w:rPr>
          <w:rFonts w:ascii="Calibri" w:hAnsi="Calibri" w:cs="Calibri"/>
          <w:noProof/>
          <w:color w:val="000000"/>
          <w:szCs w:val="24"/>
        </w:rPr>
        <w:t xml:space="preserve"> per </w:t>
      </w:r>
      <w:r w:rsidRPr="000E365A">
        <w:rPr>
          <w:rFonts w:ascii="Calibri" w:hAnsi="Calibri" w:cs="Calibri"/>
          <w:noProof/>
          <w:color w:val="000000"/>
          <w:szCs w:val="24"/>
        </w:rPr>
        <w:t xml:space="preserve">costruzioni ambiente e territorio (59%) e </w:t>
      </w:r>
      <w:r w:rsidR="003B360E">
        <w:rPr>
          <w:rFonts w:ascii="Calibri" w:hAnsi="Calibri" w:cs="Calibri"/>
          <w:noProof/>
          <w:color w:val="000000"/>
          <w:szCs w:val="24"/>
        </w:rPr>
        <w:t xml:space="preserve">per </w:t>
      </w:r>
      <w:r w:rsidRPr="000E365A">
        <w:rPr>
          <w:rFonts w:ascii="Calibri" w:hAnsi="Calibri" w:cs="Calibri"/>
          <w:noProof/>
          <w:color w:val="000000"/>
          <w:szCs w:val="24"/>
        </w:rPr>
        <w:t>produzione e manutenzione industriale e artigianale (54%).</w:t>
      </w:r>
    </w:p>
    <w:p w14:paraId="4F8D0A17" w14:textId="1D59A378" w:rsidR="000E365A" w:rsidRPr="000E365A" w:rsidRDefault="000E365A" w:rsidP="00465D5B">
      <w:pPr>
        <w:rPr>
          <w:rFonts w:ascii="Calibri" w:hAnsi="Calibri" w:cs="Calibri"/>
          <w:noProof/>
          <w:color w:val="000000"/>
          <w:szCs w:val="24"/>
        </w:rPr>
      </w:pPr>
      <w:r w:rsidRPr="000E365A">
        <w:rPr>
          <w:rFonts w:ascii="Calibri" w:hAnsi="Calibri" w:cs="Calibri"/>
          <w:noProof/>
          <w:color w:val="000000"/>
          <w:szCs w:val="24"/>
        </w:rPr>
        <w:t>La domanda di personale in possesso di qualifica di formazione o diploma professionale è pari a 930 lavoratori, il 33% delle assunzioni programmate a febbraio</w:t>
      </w:r>
      <w:r w:rsidR="00465D5B">
        <w:rPr>
          <w:rFonts w:ascii="Calibri" w:hAnsi="Calibri" w:cs="Calibri"/>
          <w:noProof/>
          <w:color w:val="000000"/>
          <w:szCs w:val="24"/>
        </w:rPr>
        <w:t>:</w:t>
      </w:r>
      <w:r w:rsidRPr="000E365A">
        <w:rPr>
          <w:rFonts w:ascii="Calibri" w:hAnsi="Calibri" w:cs="Calibri"/>
          <w:noProof/>
          <w:color w:val="000000"/>
          <w:szCs w:val="24"/>
        </w:rPr>
        <w:t xml:space="preserve"> </w:t>
      </w:r>
      <w:r w:rsidR="00465D5B">
        <w:rPr>
          <w:rFonts w:ascii="Calibri" w:hAnsi="Calibri" w:cs="Calibri"/>
          <w:noProof/>
          <w:color w:val="000000"/>
          <w:szCs w:val="24"/>
        </w:rPr>
        <w:t>per il 48% delle posizione cercate le imprese segnalano difficoltà</w:t>
      </w:r>
      <w:r w:rsidRPr="000E365A">
        <w:rPr>
          <w:rFonts w:ascii="Calibri" w:hAnsi="Calibri" w:cs="Calibri"/>
          <w:noProof/>
          <w:color w:val="000000"/>
          <w:szCs w:val="24"/>
        </w:rPr>
        <w:t xml:space="preserve"> nel reperimento di personale con quest</w:t>
      </w:r>
      <w:r w:rsidR="00465D5B">
        <w:rPr>
          <w:rFonts w:ascii="Calibri" w:hAnsi="Calibri" w:cs="Calibri"/>
          <w:noProof/>
          <w:color w:val="000000"/>
          <w:szCs w:val="24"/>
        </w:rPr>
        <w:t>a tipologia di</w:t>
      </w:r>
      <w:r w:rsidRPr="000E365A">
        <w:rPr>
          <w:rFonts w:ascii="Calibri" w:hAnsi="Calibri" w:cs="Calibri"/>
          <w:noProof/>
          <w:color w:val="000000"/>
          <w:szCs w:val="24"/>
        </w:rPr>
        <w:t xml:space="preserve"> titoli di studio. Nel dettaglio, gli indirizzi più richiesti sono</w:t>
      </w:r>
      <w:r w:rsidR="00465D5B">
        <w:rPr>
          <w:rFonts w:ascii="Calibri" w:hAnsi="Calibri" w:cs="Calibri"/>
          <w:noProof/>
          <w:color w:val="000000"/>
          <w:szCs w:val="24"/>
        </w:rPr>
        <w:t xml:space="preserve"> i</w:t>
      </w:r>
      <w:r w:rsidRPr="000E365A">
        <w:rPr>
          <w:rFonts w:ascii="Calibri" w:hAnsi="Calibri" w:cs="Calibri"/>
          <w:noProof/>
          <w:color w:val="000000"/>
          <w:szCs w:val="24"/>
        </w:rPr>
        <w:t xml:space="preserve"> sistemi e servizi logistici (140 entrate; difficoltà al 46%)</w:t>
      </w:r>
      <w:r w:rsidR="00465D5B">
        <w:rPr>
          <w:rFonts w:ascii="Calibri" w:hAnsi="Calibri" w:cs="Calibri"/>
          <w:noProof/>
          <w:color w:val="000000"/>
          <w:szCs w:val="24"/>
        </w:rPr>
        <w:t xml:space="preserve"> e</w:t>
      </w:r>
      <w:r w:rsidRPr="000E365A">
        <w:rPr>
          <w:rFonts w:ascii="Calibri" w:hAnsi="Calibri" w:cs="Calibri"/>
          <w:noProof/>
          <w:color w:val="000000"/>
          <w:szCs w:val="24"/>
        </w:rPr>
        <w:t xml:space="preserve"> </w:t>
      </w:r>
      <w:r w:rsidR="00465D5B">
        <w:rPr>
          <w:rFonts w:ascii="Calibri" w:hAnsi="Calibri" w:cs="Calibri"/>
          <w:noProof/>
          <w:color w:val="000000"/>
          <w:szCs w:val="24"/>
        </w:rPr>
        <w:t xml:space="preserve">il </w:t>
      </w:r>
      <w:r w:rsidRPr="000E365A">
        <w:rPr>
          <w:rFonts w:ascii="Calibri" w:hAnsi="Calibri" w:cs="Calibri"/>
          <w:noProof/>
          <w:color w:val="000000"/>
          <w:szCs w:val="24"/>
        </w:rPr>
        <w:t>meccanico (110 entrate; difficoltà al 41%)</w:t>
      </w:r>
      <w:r w:rsidR="00465D5B">
        <w:rPr>
          <w:rFonts w:ascii="Calibri" w:hAnsi="Calibri" w:cs="Calibri"/>
          <w:noProof/>
          <w:color w:val="000000"/>
          <w:szCs w:val="24"/>
        </w:rPr>
        <w:t xml:space="preserve">, seguiti da </w:t>
      </w:r>
      <w:r w:rsidRPr="000E365A">
        <w:rPr>
          <w:rFonts w:ascii="Calibri" w:hAnsi="Calibri" w:cs="Calibri"/>
          <w:noProof/>
          <w:color w:val="000000"/>
          <w:szCs w:val="24"/>
        </w:rPr>
        <w:t>trasformazione agroalimentare (90 entrate; difficoltà al 33%)</w:t>
      </w:r>
      <w:r w:rsidR="00465D5B">
        <w:rPr>
          <w:rFonts w:ascii="Calibri" w:hAnsi="Calibri" w:cs="Calibri"/>
          <w:noProof/>
          <w:color w:val="000000"/>
          <w:szCs w:val="24"/>
        </w:rPr>
        <w:t>, i</w:t>
      </w:r>
      <w:r w:rsidRPr="000E365A">
        <w:rPr>
          <w:rFonts w:ascii="Calibri" w:hAnsi="Calibri" w:cs="Calibri"/>
          <w:noProof/>
          <w:color w:val="000000"/>
          <w:szCs w:val="24"/>
        </w:rPr>
        <w:t xml:space="preserve">ndirizzo edile, che presenta le maggiori criticità di reperimento (85%), e ristorazione (difficoltà al 37%). </w:t>
      </w:r>
      <w:r w:rsidR="00D2167C">
        <w:rPr>
          <w:rFonts w:ascii="Calibri" w:hAnsi="Calibri" w:cs="Calibri"/>
          <w:noProof/>
          <w:color w:val="000000"/>
          <w:szCs w:val="24"/>
        </w:rPr>
        <w:t xml:space="preserve">Difficoltà elevate </w:t>
      </w:r>
      <w:r w:rsidR="00465D5B" w:rsidRPr="000E365A">
        <w:rPr>
          <w:rFonts w:ascii="Calibri" w:hAnsi="Calibri" w:cs="Calibri"/>
          <w:noProof/>
          <w:color w:val="000000"/>
          <w:szCs w:val="24"/>
        </w:rPr>
        <w:t>caratterizzano l'indirizzo benessere (82%) e quello elettrico (68%)</w:t>
      </w:r>
      <w:r w:rsidR="00465D5B">
        <w:rPr>
          <w:rFonts w:ascii="Calibri" w:hAnsi="Calibri" w:cs="Calibri"/>
          <w:noProof/>
          <w:color w:val="000000"/>
          <w:szCs w:val="24"/>
        </w:rPr>
        <w:t>, sebben</w:t>
      </w:r>
      <w:r w:rsidR="00D2167C">
        <w:rPr>
          <w:rFonts w:ascii="Calibri" w:hAnsi="Calibri" w:cs="Calibri"/>
          <w:noProof/>
          <w:color w:val="000000"/>
          <w:szCs w:val="24"/>
        </w:rPr>
        <w:t>e</w:t>
      </w:r>
      <w:r w:rsidR="00465D5B">
        <w:rPr>
          <w:rFonts w:ascii="Calibri" w:hAnsi="Calibri" w:cs="Calibri"/>
          <w:noProof/>
          <w:color w:val="000000"/>
          <w:szCs w:val="24"/>
        </w:rPr>
        <w:t xml:space="preserve"> con un</w:t>
      </w:r>
      <w:r w:rsidR="00D2167C">
        <w:rPr>
          <w:rFonts w:ascii="Calibri" w:hAnsi="Calibri" w:cs="Calibri"/>
          <w:noProof/>
          <w:color w:val="000000"/>
          <w:szCs w:val="24"/>
        </w:rPr>
        <w:t xml:space="preserve">a domanda di lavoratori ridotta, mentre </w:t>
      </w:r>
      <w:r w:rsidRPr="000E365A">
        <w:rPr>
          <w:rFonts w:ascii="Calibri" w:hAnsi="Calibri" w:cs="Calibri"/>
          <w:noProof/>
          <w:color w:val="000000"/>
          <w:szCs w:val="24"/>
        </w:rPr>
        <w:t>difficoltà più contenute si riscontrano per l'indirizzo amministrativo segretariale (20%) e</w:t>
      </w:r>
      <w:r w:rsidR="00D2167C">
        <w:rPr>
          <w:rFonts w:ascii="Calibri" w:hAnsi="Calibri" w:cs="Calibri"/>
          <w:noProof/>
          <w:color w:val="000000"/>
          <w:szCs w:val="24"/>
        </w:rPr>
        <w:t xml:space="preserve"> per</w:t>
      </w:r>
      <w:r w:rsidRPr="000E365A">
        <w:rPr>
          <w:rFonts w:ascii="Calibri" w:hAnsi="Calibri" w:cs="Calibri"/>
          <w:noProof/>
          <w:color w:val="000000"/>
          <w:szCs w:val="24"/>
        </w:rPr>
        <w:t xml:space="preserve"> la riparazione dei veicoli a motore (28%), </w:t>
      </w:r>
    </w:p>
    <w:p w14:paraId="70C8FBE7" w14:textId="2C3597C8" w:rsidR="000E365A" w:rsidRPr="000E365A" w:rsidRDefault="000E365A" w:rsidP="000E365A">
      <w:pPr>
        <w:rPr>
          <w:rFonts w:ascii="Calibri" w:hAnsi="Calibri" w:cs="Calibri"/>
          <w:noProof/>
          <w:color w:val="000000"/>
          <w:szCs w:val="24"/>
        </w:rPr>
      </w:pPr>
      <w:r w:rsidRPr="000E365A">
        <w:rPr>
          <w:rFonts w:ascii="Calibri" w:hAnsi="Calibri" w:cs="Calibri"/>
          <w:noProof/>
          <w:color w:val="000000"/>
          <w:szCs w:val="24"/>
        </w:rPr>
        <w:t>Le assunzioni di personale in possesso del titolo d</w:t>
      </w:r>
      <w:r w:rsidR="00D2167C">
        <w:rPr>
          <w:rFonts w:ascii="Calibri" w:hAnsi="Calibri" w:cs="Calibri"/>
          <w:noProof/>
          <w:color w:val="000000"/>
          <w:szCs w:val="24"/>
        </w:rPr>
        <w:t>i</w:t>
      </w:r>
      <w:r w:rsidRPr="000E365A">
        <w:rPr>
          <w:rFonts w:ascii="Calibri" w:hAnsi="Calibri" w:cs="Calibri"/>
          <w:noProof/>
          <w:color w:val="000000"/>
          <w:szCs w:val="24"/>
        </w:rPr>
        <w:t xml:space="preserve"> scuola dell'obbligo programmate nel mese di febbraio raggiungono le 680 </w:t>
      </w:r>
      <w:r w:rsidR="00D2167C">
        <w:rPr>
          <w:rFonts w:ascii="Calibri" w:hAnsi="Calibri" w:cs="Calibri"/>
          <w:noProof/>
          <w:color w:val="000000"/>
          <w:szCs w:val="24"/>
        </w:rPr>
        <w:t>unità</w:t>
      </w:r>
      <w:r w:rsidRPr="000E365A">
        <w:rPr>
          <w:rFonts w:ascii="Calibri" w:hAnsi="Calibri" w:cs="Calibri"/>
          <w:noProof/>
          <w:color w:val="000000"/>
          <w:szCs w:val="24"/>
        </w:rPr>
        <w:t>, il 24% del totale previst</w:t>
      </w:r>
      <w:r w:rsidR="00D2167C">
        <w:rPr>
          <w:rFonts w:ascii="Calibri" w:hAnsi="Calibri" w:cs="Calibri"/>
          <w:noProof/>
          <w:color w:val="000000"/>
          <w:szCs w:val="24"/>
        </w:rPr>
        <w:t>o</w:t>
      </w:r>
      <w:r w:rsidRPr="000E365A">
        <w:rPr>
          <w:rFonts w:ascii="Calibri" w:hAnsi="Calibri" w:cs="Calibri"/>
          <w:noProof/>
          <w:color w:val="000000"/>
          <w:szCs w:val="24"/>
        </w:rPr>
        <w:t xml:space="preserve"> dalle imprese pisane. Le difficoltà nel reperimento di</w:t>
      </w:r>
      <w:r w:rsidR="00D2167C">
        <w:rPr>
          <w:rFonts w:ascii="Calibri" w:hAnsi="Calibri" w:cs="Calibri"/>
          <w:noProof/>
          <w:color w:val="000000"/>
          <w:szCs w:val="24"/>
        </w:rPr>
        <w:t xml:space="preserve"> tali</w:t>
      </w:r>
      <w:r w:rsidRPr="000E365A">
        <w:rPr>
          <w:rFonts w:ascii="Calibri" w:hAnsi="Calibri" w:cs="Calibri"/>
          <w:noProof/>
          <w:color w:val="000000"/>
          <w:szCs w:val="24"/>
        </w:rPr>
        <w:t xml:space="preserve"> lavoratori si attestano al 44%, con la mancanza di candidati indicata nel 25% dei casi e la preparazione inadeguata nel 15%. Per il 42% delle entrate </w:t>
      </w:r>
      <w:r w:rsidR="00D2167C">
        <w:rPr>
          <w:rFonts w:ascii="Calibri" w:hAnsi="Calibri" w:cs="Calibri"/>
          <w:noProof/>
          <w:color w:val="000000"/>
          <w:szCs w:val="24"/>
        </w:rPr>
        <w:t>viene</w:t>
      </w:r>
      <w:r w:rsidRPr="000E365A">
        <w:rPr>
          <w:rFonts w:ascii="Calibri" w:hAnsi="Calibri" w:cs="Calibri"/>
          <w:noProof/>
          <w:color w:val="000000"/>
          <w:szCs w:val="24"/>
        </w:rPr>
        <w:t xml:space="preserve"> richiesta</w:t>
      </w:r>
      <w:r w:rsidR="00D2167C">
        <w:rPr>
          <w:rFonts w:ascii="Calibri" w:hAnsi="Calibri" w:cs="Calibri"/>
          <w:noProof/>
          <w:color w:val="000000"/>
          <w:szCs w:val="24"/>
        </w:rPr>
        <w:t xml:space="preserve"> una precedente </w:t>
      </w:r>
      <w:r w:rsidRPr="000E365A">
        <w:rPr>
          <w:rFonts w:ascii="Calibri" w:hAnsi="Calibri" w:cs="Calibri"/>
          <w:noProof/>
          <w:color w:val="000000"/>
          <w:szCs w:val="24"/>
        </w:rPr>
        <w:t>esperienza nel settore.</w:t>
      </w:r>
    </w:p>
    <w:p w14:paraId="4038830C" w14:textId="6AD2BF10" w:rsidR="00D2167C" w:rsidRDefault="00D2167C" w:rsidP="00A7772C">
      <w:pPr>
        <w:rPr>
          <w:rFonts w:ascii="Calibri" w:hAnsi="Calibri" w:cs="Calibri"/>
          <w:b/>
          <w:bCs/>
          <w:iCs/>
          <w:noProof/>
          <w:color w:val="000000"/>
          <w:sz w:val="20"/>
        </w:rPr>
      </w:pPr>
      <w:r w:rsidRPr="00D2167C">
        <w:rPr>
          <w:noProof/>
        </w:rPr>
        <w:lastRenderedPageBreak/>
        <w:drawing>
          <wp:inline distT="0" distB="0" distL="0" distR="0" wp14:anchorId="66D297A9" wp14:editId="3BCEED7D">
            <wp:extent cx="5407200" cy="8067600"/>
            <wp:effectExtent l="0" t="0" r="3175" b="0"/>
            <wp:docPr id="1549317823" name="Immagine 9" descr="Rappresentazione grafica degli indirizzi di studio più richiesti nel mese di febbraio 2026 in provincia di Pisa, come descritti nel testo di anal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17823" name="Immagine 9" descr="Rappresentazione grafica degli indirizzi di studio più richiesti nel mese di febbraio 2026 in provincia di Pisa, come descritti nel testo di analis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7200" cy="8067600"/>
                    </a:xfrm>
                    <a:prstGeom prst="rect">
                      <a:avLst/>
                    </a:prstGeom>
                    <a:noFill/>
                    <a:ln>
                      <a:noFill/>
                    </a:ln>
                  </pic:spPr>
                </pic:pic>
              </a:graphicData>
            </a:graphic>
          </wp:inline>
        </w:drawing>
      </w:r>
    </w:p>
    <w:p w14:paraId="534B9178" w14:textId="517FA1CF" w:rsidR="00AA5C49" w:rsidRPr="00784BE2" w:rsidRDefault="00A7772C" w:rsidP="00A7772C">
      <w:pPr>
        <w:rPr>
          <w:rFonts w:ascii="Calibri" w:hAnsi="Calibri" w:cs="Calibri"/>
          <w:b/>
          <w:bCs/>
          <w:i/>
          <w:iCs/>
          <w:sz w:val="22"/>
          <w:szCs w:val="22"/>
        </w:rPr>
      </w:pPr>
      <w:r>
        <w:rPr>
          <w:rFonts w:ascii="Calibri" w:hAnsi="Calibri" w:cs="Calibri"/>
          <w:i/>
          <w:noProof/>
          <w:color w:val="000000"/>
          <w:sz w:val="20"/>
        </w:rPr>
        <w:br w:type="page"/>
      </w:r>
      <w:r w:rsidR="00AA5C49" w:rsidRPr="00784BE2">
        <w:rPr>
          <w:rFonts w:ascii="Calibri" w:hAnsi="Calibri" w:cs="Calibri"/>
          <w:b/>
          <w:bCs/>
          <w:i/>
          <w:iCs/>
          <w:sz w:val="22"/>
          <w:szCs w:val="22"/>
        </w:rPr>
        <w:lastRenderedPageBreak/>
        <w:t>Coordinamento</w:t>
      </w:r>
    </w:p>
    <w:p w14:paraId="151881FC" w14:textId="77777777" w:rsidR="00AA5C49" w:rsidRPr="00784BE2" w:rsidRDefault="00AA5C49" w:rsidP="00D76DF7">
      <w:pPr>
        <w:spacing w:after="240"/>
        <w:rPr>
          <w:rFonts w:ascii="Calibri" w:hAnsi="Calibri" w:cs="Calibri"/>
          <w:i/>
          <w:iCs/>
          <w:sz w:val="22"/>
          <w:szCs w:val="22"/>
        </w:rPr>
      </w:pPr>
      <w:r w:rsidRPr="00784BE2">
        <w:rPr>
          <w:rFonts w:ascii="Calibri" w:hAnsi="Calibri" w:cs="Calibri"/>
          <w:i/>
          <w:iCs/>
          <w:sz w:val="22"/>
          <w:szCs w:val="22"/>
        </w:rPr>
        <w:t>Alberto Susini</w:t>
      </w:r>
    </w:p>
    <w:p w14:paraId="64896DAE" w14:textId="77777777" w:rsidR="00AA5C49" w:rsidRPr="00784BE2" w:rsidRDefault="00AA5C49" w:rsidP="00AA5C49">
      <w:pPr>
        <w:rPr>
          <w:rFonts w:ascii="Calibri" w:hAnsi="Calibri" w:cs="Calibri"/>
          <w:b/>
          <w:bCs/>
          <w:i/>
          <w:iCs/>
          <w:sz w:val="22"/>
          <w:szCs w:val="22"/>
        </w:rPr>
      </w:pPr>
      <w:r w:rsidRPr="00784BE2">
        <w:rPr>
          <w:rFonts w:ascii="Calibri" w:hAnsi="Calibri" w:cs="Calibri"/>
          <w:b/>
          <w:bCs/>
          <w:i/>
          <w:iCs/>
          <w:sz w:val="22"/>
          <w:szCs w:val="22"/>
        </w:rPr>
        <w:t xml:space="preserve">Redazione </w:t>
      </w:r>
    </w:p>
    <w:p w14:paraId="07419E8E" w14:textId="090B97C3" w:rsidR="00AA5C49" w:rsidRPr="00784BE2" w:rsidRDefault="00DA5059" w:rsidP="00D76DF7">
      <w:pPr>
        <w:spacing w:after="240"/>
        <w:rPr>
          <w:rFonts w:ascii="Calibri" w:hAnsi="Calibri" w:cs="Calibri"/>
          <w:i/>
          <w:iCs/>
          <w:sz w:val="22"/>
          <w:szCs w:val="22"/>
        </w:rPr>
      </w:pPr>
      <w:r>
        <w:rPr>
          <w:rFonts w:ascii="Calibri" w:hAnsi="Calibri" w:cs="Calibri"/>
          <w:i/>
          <w:iCs/>
          <w:sz w:val="22"/>
          <w:szCs w:val="22"/>
        </w:rPr>
        <w:t>Massimo Marcesini</w:t>
      </w:r>
    </w:p>
    <w:p w14:paraId="08E2A855" w14:textId="77777777" w:rsidR="00AA5C49" w:rsidRPr="00784BE2" w:rsidRDefault="00AA5C49" w:rsidP="00AA5C49">
      <w:pPr>
        <w:rPr>
          <w:rFonts w:ascii="Calibri" w:hAnsi="Calibri" w:cs="Calibri"/>
          <w:b/>
          <w:bCs/>
          <w:i/>
          <w:iCs/>
          <w:sz w:val="22"/>
          <w:szCs w:val="22"/>
        </w:rPr>
      </w:pPr>
      <w:r w:rsidRPr="00784BE2">
        <w:rPr>
          <w:rFonts w:ascii="Calibri" w:hAnsi="Calibri" w:cs="Calibri"/>
          <w:b/>
          <w:bCs/>
          <w:i/>
          <w:iCs/>
          <w:sz w:val="22"/>
          <w:szCs w:val="22"/>
        </w:rPr>
        <w:t>Elaborazioni</w:t>
      </w:r>
    </w:p>
    <w:p w14:paraId="7A607428" w14:textId="77777777" w:rsidR="00AA5C49" w:rsidRPr="00784BE2" w:rsidRDefault="00AA5C49" w:rsidP="00D76DF7">
      <w:pPr>
        <w:spacing w:after="240"/>
        <w:rPr>
          <w:rFonts w:ascii="Calibri" w:hAnsi="Calibri" w:cs="Calibri"/>
          <w:i/>
          <w:iCs/>
          <w:sz w:val="22"/>
          <w:szCs w:val="22"/>
        </w:rPr>
      </w:pPr>
      <w:r w:rsidRPr="00784BE2">
        <w:rPr>
          <w:rFonts w:ascii="Calibri" w:hAnsi="Calibri" w:cs="Calibri"/>
          <w:i/>
          <w:iCs/>
          <w:sz w:val="22"/>
          <w:szCs w:val="22"/>
        </w:rPr>
        <w:t xml:space="preserve">Massimo Pazzarelli </w:t>
      </w:r>
    </w:p>
    <w:p w14:paraId="17EC1199" w14:textId="77777777" w:rsidR="00AA5C49" w:rsidRPr="00784BE2" w:rsidRDefault="00AA5C49" w:rsidP="00AA5C49">
      <w:pPr>
        <w:rPr>
          <w:rFonts w:ascii="Calibri" w:hAnsi="Calibri" w:cs="Calibri"/>
          <w:i/>
          <w:iCs/>
          <w:sz w:val="22"/>
          <w:szCs w:val="22"/>
        </w:rPr>
      </w:pPr>
      <w:hyperlink r:id="rId17" w:history="1">
        <w:r w:rsidRPr="00784BE2">
          <w:rPr>
            <w:rStyle w:val="Collegamentoipertestuale"/>
            <w:rFonts w:ascii="Calibri" w:hAnsi="Calibri" w:cs="Calibri"/>
            <w:i/>
            <w:iCs/>
            <w:color w:val="auto"/>
            <w:sz w:val="22"/>
            <w:szCs w:val="22"/>
          </w:rPr>
          <w:t>studi@tno.camcom.it</w:t>
        </w:r>
      </w:hyperlink>
    </w:p>
    <w:p w14:paraId="566BE1C3" w14:textId="77777777" w:rsidR="00AA5C49" w:rsidRPr="00784BE2" w:rsidRDefault="00AA5C49" w:rsidP="00AA5C49">
      <w:pPr>
        <w:spacing w:before="240"/>
        <w:rPr>
          <w:rFonts w:ascii="Calibri" w:eastAsia="Calibri" w:hAnsi="Calibri" w:cs="Calibri"/>
          <w:b/>
          <w:i/>
          <w:iCs/>
          <w:sz w:val="22"/>
          <w:szCs w:val="22"/>
        </w:rPr>
      </w:pPr>
      <w:r w:rsidRPr="00784BE2">
        <w:rPr>
          <w:rFonts w:ascii="Calibri" w:eastAsia="Calibri" w:hAnsi="Calibri" w:cs="Calibri"/>
          <w:b/>
          <w:i/>
          <w:iCs/>
          <w:sz w:val="22"/>
          <w:szCs w:val="22"/>
        </w:rPr>
        <w:t>________________________________________________________________________________</w:t>
      </w:r>
    </w:p>
    <w:p w14:paraId="03C0E51D" w14:textId="77777777" w:rsidR="00AA5C49" w:rsidRPr="00784BE2" w:rsidRDefault="00AA5C49" w:rsidP="00AA5C49">
      <w:pPr>
        <w:spacing w:before="240"/>
        <w:rPr>
          <w:rFonts w:ascii="Calibri" w:eastAsia="Calibri" w:hAnsi="Calibri" w:cs="Calibri"/>
          <w:b/>
          <w:i/>
          <w:iCs/>
          <w:sz w:val="22"/>
          <w:szCs w:val="22"/>
        </w:rPr>
      </w:pPr>
      <w:r w:rsidRPr="00784BE2">
        <w:rPr>
          <w:rFonts w:ascii="Calibri" w:eastAsia="Calibri" w:hAnsi="Calibri" w:cs="Calibri"/>
          <w:b/>
          <w:i/>
          <w:iCs/>
          <w:sz w:val="22"/>
          <w:szCs w:val="22"/>
        </w:rPr>
        <w:t>NOTA METODOLOGICA</w:t>
      </w:r>
    </w:p>
    <w:p w14:paraId="7A6D9FC0" w14:textId="383ADBFD" w:rsidR="00DA5059" w:rsidRPr="00DA5059" w:rsidRDefault="00AA5C49" w:rsidP="00DA5059">
      <w:pPr>
        <w:rPr>
          <w:rFonts w:ascii="Calibri" w:eastAsia="Calibri" w:hAnsi="Calibri" w:cs="Calibri"/>
          <w:bCs/>
          <w:i/>
          <w:iCs/>
          <w:sz w:val="22"/>
          <w:szCs w:val="22"/>
        </w:rPr>
      </w:pPr>
      <w:r w:rsidRPr="00784BE2">
        <w:rPr>
          <w:rFonts w:ascii="Calibri" w:eastAsia="Calibri" w:hAnsi="Calibri" w:cs="Calibri"/>
          <w:bCs/>
          <w:i/>
          <w:iCs/>
          <w:sz w:val="22"/>
          <w:szCs w:val="22"/>
        </w:rPr>
        <w:t>Dal 1997 il Sistema Informativo Excelsior offre un costante aggiornamento sulla domanda di lavoro nelle province italiane attraverso una specifica indagine realizzata da Unioncamere in collaborazione con il Ministero del Lavoro e delle Politiche Sociali (</w:t>
      </w:r>
      <w:hyperlink r:id="rId18" w:history="1">
        <w:r w:rsidRPr="00784BE2">
          <w:rPr>
            <w:rStyle w:val="Collegamentoipertestuale"/>
            <w:rFonts w:ascii="Calibri" w:hAnsi="Calibri" w:cs="Calibri"/>
            <w:i/>
            <w:iCs/>
            <w:noProof/>
            <w:color w:val="auto"/>
            <w:sz w:val="22"/>
            <w:szCs w:val="22"/>
          </w:rPr>
          <w:t>https://excelsior.unioncamere.net</w:t>
        </w:r>
      </w:hyperlink>
      <w:r w:rsidRPr="00784BE2">
        <w:rPr>
          <w:rFonts w:ascii="Calibri" w:hAnsi="Calibri" w:cs="Calibri"/>
          <w:i/>
          <w:iCs/>
          <w:noProof/>
          <w:sz w:val="22"/>
          <w:szCs w:val="22"/>
        </w:rPr>
        <w:t>)</w:t>
      </w:r>
      <w:r w:rsidRPr="00784BE2">
        <w:rPr>
          <w:rFonts w:ascii="Calibri" w:eastAsia="Calibri" w:hAnsi="Calibri" w:cs="Calibri"/>
          <w:bCs/>
          <w:i/>
          <w:iCs/>
          <w:sz w:val="22"/>
          <w:szCs w:val="22"/>
        </w:rPr>
        <w:t xml:space="preserve">. La Camera di Commercio Toscana Nord-Ovest e l'Istituto Studi e Ricerche – ISR hanno elaborato una nota inerente alla richiesta di personale delle imprese operanti nelle province di Lucca, Massa-Carrara e Pisa per </w:t>
      </w:r>
      <w:r>
        <w:rPr>
          <w:rFonts w:ascii="Calibri" w:eastAsia="Calibri" w:hAnsi="Calibri" w:cs="Calibri"/>
          <w:bCs/>
          <w:i/>
          <w:iCs/>
          <w:sz w:val="22"/>
          <w:szCs w:val="22"/>
        </w:rPr>
        <w:t xml:space="preserve">il </w:t>
      </w:r>
      <w:r w:rsidR="00DA5059">
        <w:rPr>
          <w:rFonts w:ascii="Calibri" w:eastAsia="Calibri" w:hAnsi="Calibri" w:cs="Calibri"/>
          <w:bCs/>
          <w:i/>
          <w:iCs/>
          <w:sz w:val="22"/>
          <w:szCs w:val="22"/>
        </w:rPr>
        <w:t>mese di febbraio</w:t>
      </w:r>
      <w:r>
        <w:rPr>
          <w:rFonts w:ascii="Calibri" w:eastAsia="Calibri" w:hAnsi="Calibri" w:cs="Calibri"/>
          <w:bCs/>
          <w:i/>
          <w:iCs/>
          <w:sz w:val="22"/>
          <w:szCs w:val="22"/>
        </w:rPr>
        <w:t xml:space="preserve"> </w:t>
      </w:r>
      <w:r w:rsidRPr="00784BE2">
        <w:rPr>
          <w:rFonts w:ascii="Calibri" w:eastAsia="Calibri" w:hAnsi="Calibri" w:cs="Calibri"/>
          <w:bCs/>
          <w:i/>
          <w:iCs/>
          <w:sz w:val="22"/>
          <w:szCs w:val="22"/>
        </w:rPr>
        <w:t>202</w:t>
      </w:r>
      <w:r w:rsidR="00A912BB">
        <w:rPr>
          <w:rFonts w:ascii="Calibri" w:eastAsia="Calibri" w:hAnsi="Calibri" w:cs="Calibri"/>
          <w:bCs/>
          <w:i/>
          <w:iCs/>
          <w:sz w:val="22"/>
          <w:szCs w:val="22"/>
        </w:rPr>
        <w:t>6</w:t>
      </w:r>
      <w:r w:rsidRPr="00784BE2">
        <w:rPr>
          <w:rFonts w:ascii="Calibri" w:eastAsia="Calibri" w:hAnsi="Calibri" w:cs="Calibri"/>
          <w:bCs/>
          <w:i/>
          <w:iCs/>
          <w:sz w:val="22"/>
          <w:szCs w:val="22"/>
        </w:rPr>
        <w:t xml:space="preserve">. </w:t>
      </w:r>
      <w:r w:rsidR="00A916DD" w:rsidRPr="00A31DB2">
        <w:rPr>
          <w:rFonts w:ascii="Calibri" w:eastAsia="Calibri" w:hAnsi="Calibri" w:cs="Calibri"/>
          <w:bCs/>
          <w:i/>
          <w:iCs/>
          <w:sz w:val="22"/>
          <w:szCs w:val="22"/>
        </w:rPr>
        <w:t>L’</w:t>
      </w:r>
      <w:r w:rsidRPr="00A31DB2">
        <w:rPr>
          <w:rFonts w:ascii="Calibri" w:eastAsia="Calibri" w:hAnsi="Calibri" w:cs="Calibri"/>
          <w:bCs/>
          <w:i/>
          <w:iCs/>
          <w:sz w:val="22"/>
          <w:szCs w:val="22"/>
        </w:rPr>
        <w:t xml:space="preserve">analisi si basa su dati raccolti </w:t>
      </w:r>
      <w:r w:rsidR="00DA5059">
        <w:rPr>
          <w:rFonts w:ascii="Calibri" w:eastAsia="Calibri" w:hAnsi="Calibri" w:cs="Calibri"/>
          <w:bCs/>
          <w:i/>
          <w:iCs/>
          <w:sz w:val="22"/>
          <w:szCs w:val="22"/>
        </w:rPr>
        <w:t>nell’indagine</w:t>
      </w:r>
      <w:r w:rsidRPr="00A31DB2">
        <w:rPr>
          <w:rFonts w:ascii="Calibri" w:eastAsia="Calibri" w:hAnsi="Calibri" w:cs="Calibri"/>
          <w:bCs/>
          <w:i/>
          <w:iCs/>
          <w:sz w:val="22"/>
          <w:szCs w:val="22"/>
        </w:rPr>
        <w:t xml:space="preserve"> mensili</w:t>
      </w:r>
      <w:r w:rsidR="001B61B4">
        <w:rPr>
          <w:rFonts w:ascii="Calibri" w:eastAsia="Calibri" w:hAnsi="Calibri" w:cs="Calibri"/>
          <w:bCs/>
          <w:i/>
          <w:iCs/>
          <w:sz w:val="22"/>
          <w:szCs w:val="22"/>
        </w:rPr>
        <w:t>.</w:t>
      </w:r>
    </w:p>
    <w:p w14:paraId="1A2232E6" w14:textId="5A967AA4" w:rsidR="00AA5C49" w:rsidRPr="001C69CD" w:rsidRDefault="00AA5C49" w:rsidP="00AA5C49">
      <w:pPr>
        <w:rPr>
          <w:rFonts w:ascii="Calibri" w:eastAsia="Calibri" w:hAnsi="Calibri" w:cs="Calibri"/>
          <w:bCs/>
          <w:i/>
          <w:iCs/>
          <w:sz w:val="22"/>
          <w:szCs w:val="22"/>
        </w:rPr>
      </w:pPr>
    </w:p>
    <w:p w14:paraId="2D075F39" w14:textId="77777777" w:rsidR="00AA5C49" w:rsidRPr="001C69CD" w:rsidRDefault="00AA5C49" w:rsidP="00AA5C49">
      <w:pPr>
        <w:rPr>
          <w:rFonts w:ascii="Calibri" w:eastAsia="Calibri" w:hAnsi="Calibri" w:cs="Calibri"/>
          <w:bCs/>
          <w:i/>
          <w:iCs/>
          <w:sz w:val="22"/>
          <w:szCs w:val="22"/>
        </w:rPr>
      </w:pPr>
    </w:p>
    <w:p w14:paraId="27E2C056" w14:textId="08A74349" w:rsidR="00AA5C49" w:rsidRPr="00784BE2" w:rsidRDefault="00AA5C49" w:rsidP="00AA5C49">
      <w:pPr>
        <w:rPr>
          <w:rFonts w:ascii="Calibri" w:hAnsi="Calibri" w:cs="Calibri"/>
        </w:rPr>
      </w:pPr>
      <w:r w:rsidRPr="001B61B4">
        <w:rPr>
          <w:rFonts w:ascii="Calibri" w:hAnsi="Calibri" w:cs="Calibri"/>
        </w:rPr>
        <w:t xml:space="preserve">Diffusa il </w:t>
      </w:r>
      <w:r w:rsidR="001B61B4" w:rsidRPr="001B61B4">
        <w:rPr>
          <w:rFonts w:ascii="Calibri" w:hAnsi="Calibri" w:cs="Calibri"/>
        </w:rPr>
        <w:t>23</w:t>
      </w:r>
      <w:r w:rsidR="00365569" w:rsidRPr="001B61B4">
        <w:rPr>
          <w:rFonts w:ascii="Calibri" w:hAnsi="Calibri" w:cs="Calibri"/>
        </w:rPr>
        <w:t xml:space="preserve"> febbraio</w:t>
      </w:r>
      <w:r w:rsidRPr="001B61B4">
        <w:rPr>
          <w:rFonts w:ascii="Calibri" w:hAnsi="Calibri" w:cs="Calibri"/>
        </w:rPr>
        <w:t xml:space="preserve"> 202</w:t>
      </w:r>
      <w:r w:rsidR="00844465" w:rsidRPr="001B61B4">
        <w:rPr>
          <w:rFonts w:ascii="Calibri" w:hAnsi="Calibri" w:cs="Calibri"/>
        </w:rPr>
        <w:t>6</w:t>
      </w:r>
    </w:p>
    <w:p w14:paraId="4B775E05" w14:textId="383AAACB" w:rsidR="003803C4" w:rsidRDefault="003803C4" w:rsidP="00AA5C49">
      <w:pPr>
        <w:pStyle w:val="Titolo"/>
        <w:jc w:val="both"/>
        <w:rPr>
          <w:rFonts w:ascii="Calibri" w:hAnsi="Calibri" w:cs="Calibri"/>
          <w:b/>
          <w:bCs/>
          <w:szCs w:val="24"/>
        </w:rPr>
      </w:pPr>
    </w:p>
    <w:p w14:paraId="75D0B53A" w14:textId="77777777" w:rsidR="00DA5059" w:rsidRDefault="00DA5059" w:rsidP="00AA5C49">
      <w:pPr>
        <w:pStyle w:val="Titolo"/>
        <w:jc w:val="both"/>
        <w:rPr>
          <w:rFonts w:ascii="Calibri" w:hAnsi="Calibri" w:cs="Calibri"/>
          <w:b/>
          <w:bCs/>
          <w:szCs w:val="24"/>
        </w:rPr>
      </w:pPr>
    </w:p>
    <w:sectPr w:rsidR="00DA5059" w:rsidSect="00A41EE3">
      <w:headerReference w:type="default" r:id="rId19"/>
      <w:footerReference w:type="default" r:id="rId20"/>
      <w:pgSz w:w="11906" w:h="16838"/>
      <w:pgMar w:top="1134" w:right="1559" w:bottom="709" w:left="1559" w:header="720"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2B1D9" w14:textId="77777777" w:rsidR="006F7DAF" w:rsidRDefault="006F7DAF">
      <w:r>
        <w:separator/>
      </w:r>
    </w:p>
  </w:endnote>
  <w:endnote w:type="continuationSeparator" w:id="0">
    <w:p w14:paraId="56B54723" w14:textId="77777777" w:rsidR="006F7DAF" w:rsidRDefault="006F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Arial"/>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07AC" w14:textId="77777777" w:rsidR="00047C9A" w:rsidRPr="00047C9A" w:rsidRDefault="00047C9A">
    <w:pPr>
      <w:pStyle w:val="Pidipagina"/>
      <w:jc w:val="center"/>
      <w:rPr>
        <w:rFonts w:ascii="Calibri" w:hAnsi="Calibri" w:cs="Calibri"/>
        <w:sz w:val="18"/>
        <w:szCs w:val="18"/>
      </w:rPr>
    </w:pPr>
    <w:r w:rsidRPr="00047C9A">
      <w:rPr>
        <w:rFonts w:ascii="Calibri" w:hAnsi="Calibri" w:cs="Calibri"/>
        <w:sz w:val="18"/>
        <w:szCs w:val="18"/>
      </w:rPr>
      <w:fldChar w:fldCharType="begin"/>
    </w:r>
    <w:r w:rsidRPr="00047C9A">
      <w:rPr>
        <w:rFonts w:ascii="Calibri" w:hAnsi="Calibri" w:cs="Calibri"/>
        <w:sz w:val="18"/>
        <w:szCs w:val="18"/>
      </w:rPr>
      <w:instrText>PAGE   \* MERGEFORMAT</w:instrText>
    </w:r>
    <w:r w:rsidRPr="00047C9A">
      <w:rPr>
        <w:rFonts w:ascii="Calibri" w:hAnsi="Calibri" w:cs="Calibri"/>
        <w:sz w:val="18"/>
        <w:szCs w:val="18"/>
      </w:rPr>
      <w:fldChar w:fldCharType="separate"/>
    </w:r>
    <w:r w:rsidRPr="00047C9A">
      <w:rPr>
        <w:rFonts w:ascii="Calibri" w:hAnsi="Calibri" w:cs="Calibri"/>
        <w:sz w:val="18"/>
        <w:szCs w:val="18"/>
        <w:lang w:val="it-IT"/>
      </w:rPr>
      <w:t>2</w:t>
    </w:r>
    <w:r w:rsidRPr="00047C9A">
      <w:rPr>
        <w:rFonts w:ascii="Calibri" w:hAnsi="Calibri" w:cs="Calibri"/>
        <w:sz w:val="18"/>
        <w:szCs w:val="18"/>
      </w:rPr>
      <w:fldChar w:fldCharType="end"/>
    </w:r>
  </w:p>
  <w:p w14:paraId="6A672939" w14:textId="77777777" w:rsidR="00BE2189" w:rsidRDefault="00BE2189" w:rsidP="007911E2">
    <w:pPr>
      <w:pStyle w:val="Pidipagina"/>
      <w:tabs>
        <w:tab w:val="left" w:pos="366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9DAD7" w14:textId="77777777" w:rsidR="006F7DAF" w:rsidRDefault="006F7DAF">
      <w:r>
        <w:separator/>
      </w:r>
    </w:p>
  </w:footnote>
  <w:footnote w:type="continuationSeparator" w:id="0">
    <w:p w14:paraId="04AFA9EF" w14:textId="77777777" w:rsidR="006F7DAF" w:rsidRDefault="006F7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B50E" w14:textId="77777777" w:rsidR="00BE2189" w:rsidRDefault="00BE2189" w:rsidP="000233D6">
    <w:pPr>
      <w:pStyle w:val="Intestazione"/>
      <w:jc w:val="center"/>
    </w:pPr>
  </w:p>
  <w:p w14:paraId="4B65BFEA" w14:textId="77777777" w:rsidR="003803C4" w:rsidRDefault="003803C4" w:rsidP="000233D6">
    <w:pPr>
      <w:pStyle w:val="Intestazione"/>
      <w:jc w:val="center"/>
    </w:pPr>
  </w:p>
  <w:p w14:paraId="19804814" w14:textId="77777777" w:rsidR="003803C4" w:rsidRPr="000233D6" w:rsidRDefault="003803C4" w:rsidP="000233D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25pt;height:50.2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AA70E8"/>
    <w:multiLevelType w:val="hybridMultilevel"/>
    <w:tmpl w:val="A87E59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7"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70E43D2"/>
    <w:multiLevelType w:val="multilevel"/>
    <w:tmpl w:val="3E0A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2"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519785752">
    <w:abstractNumId w:val="13"/>
  </w:num>
  <w:num w:numId="2" w16cid:durableId="1340308838">
    <w:abstractNumId w:val="11"/>
  </w:num>
  <w:num w:numId="3" w16cid:durableId="2088723477">
    <w:abstractNumId w:val="4"/>
  </w:num>
  <w:num w:numId="4" w16cid:durableId="1285306885">
    <w:abstractNumId w:val="6"/>
  </w:num>
  <w:num w:numId="5" w16cid:durableId="495536861">
    <w:abstractNumId w:val="2"/>
  </w:num>
  <w:num w:numId="6" w16cid:durableId="967321796">
    <w:abstractNumId w:val="8"/>
  </w:num>
  <w:num w:numId="7" w16cid:durableId="663171389">
    <w:abstractNumId w:val="9"/>
  </w:num>
  <w:num w:numId="8" w16cid:durableId="1008875166">
    <w:abstractNumId w:val="0"/>
  </w:num>
  <w:num w:numId="9" w16cid:durableId="2116554410">
    <w:abstractNumId w:val="1"/>
  </w:num>
  <w:num w:numId="10" w16cid:durableId="833380036">
    <w:abstractNumId w:val="5"/>
  </w:num>
  <w:num w:numId="11" w16cid:durableId="1422145591">
    <w:abstractNumId w:val="7"/>
  </w:num>
  <w:num w:numId="12" w16cid:durableId="1273126149">
    <w:abstractNumId w:val="12"/>
  </w:num>
  <w:num w:numId="13" w16cid:durableId="1542815387">
    <w:abstractNumId w:val="3"/>
  </w:num>
  <w:num w:numId="14" w16cid:durableId="19007515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3313"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5682"/>
    <w:rsid w:val="000062A6"/>
    <w:rsid w:val="00006954"/>
    <w:rsid w:val="00006B0C"/>
    <w:rsid w:val="00010619"/>
    <w:rsid w:val="000120C9"/>
    <w:rsid w:val="00012ABF"/>
    <w:rsid w:val="00012E06"/>
    <w:rsid w:val="00013596"/>
    <w:rsid w:val="00013E4F"/>
    <w:rsid w:val="00013F9E"/>
    <w:rsid w:val="00014811"/>
    <w:rsid w:val="00014B72"/>
    <w:rsid w:val="0001578C"/>
    <w:rsid w:val="00016096"/>
    <w:rsid w:val="0001734A"/>
    <w:rsid w:val="000176E8"/>
    <w:rsid w:val="00017893"/>
    <w:rsid w:val="000214EC"/>
    <w:rsid w:val="00021B73"/>
    <w:rsid w:val="00021DAE"/>
    <w:rsid w:val="000233D6"/>
    <w:rsid w:val="00023509"/>
    <w:rsid w:val="000238DD"/>
    <w:rsid w:val="00023D7E"/>
    <w:rsid w:val="00023F72"/>
    <w:rsid w:val="00024D76"/>
    <w:rsid w:val="000275C7"/>
    <w:rsid w:val="00027F2E"/>
    <w:rsid w:val="00030A9A"/>
    <w:rsid w:val="0003207F"/>
    <w:rsid w:val="0003335C"/>
    <w:rsid w:val="000343D9"/>
    <w:rsid w:val="00036D30"/>
    <w:rsid w:val="000377CA"/>
    <w:rsid w:val="00037DE8"/>
    <w:rsid w:val="00041F9E"/>
    <w:rsid w:val="00042BBE"/>
    <w:rsid w:val="00042DCC"/>
    <w:rsid w:val="00043006"/>
    <w:rsid w:val="00043435"/>
    <w:rsid w:val="00045F9B"/>
    <w:rsid w:val="00047C9A"/>
    <w:rsid w:val="00050F2D"/>
    <w:rsid w:val="0005150C"/>
    <w:rsid w:val="00052417"/>
    <w:rsid w:val="000524DA"/>
    <w:rsid w:val="00052C06"/>
    <w:rsid w:val="000533F9"/>
    <w:rsid w:val="00054023"/>
    <w:rsid w:val="00055809"/>
    <w:rsid w:val="00055EC0"/>
    <w:rsid w:val="0006085A"/>
    <w:rsid w:val="00061F00"/>
    <w:rsid w:val="00063168"/>
    <w:rsid w:val="000634CB"/>
    <w:rsid w:val="000635DC"/>
    <w:rsid w:val="0006433F"/>
    <w:rsid w:val="000648A7"/>
    <w:rsid w:val="000651E1"/>
    <w:rsid w:val="00065AA6"/>
    <w:rsid w:val="00065EAB"/>
    <w:rsid w:val="00066058"/>
    <w:rsid w:val="00066963"/>
    <w:rsid w:val="00067060"/>
    <w:rsid w:val="000676ED"/>
    <w:rsid w:val="00067A03"/>
    <w:rsid w:val="00067B41"/>
    <w:rsid w:val="00072D79"/>
    <w:rsid w:val="000732A6"/>
    <w:rsid w:val="0007375F"/>
    <w:rsid w:val="00081250"/>
    <w:rsid w:val="00082141"/>
    <w:rsid w:val="00082DC9"/>
    <w:rsid w:val="000835B7"/>
    <w:rsid w:val="000849D0"/>
    <w:rsid w:val="00085D7D"/>
    <w:rsid w:val="000919D2"/>
    <w:rsid w:val="000926FF"/>
    <w:rsid w:val="00092979"/>
    <w:rsid w:val="00093C0E"/>
    <w:rsid w:val="000941F3"/>
    <w:rsid w:val="0009548C"/>
    <w:rsid w:val="00095A48"/>
    <w:rsid w:val="00096191"/>
    <w:rsid w:val="0009645E"/>
    <w:rsid w:val="0009669A"/>
    <w:rsid w:val="00097005"/>
    <w:rsid w:val="000A0BD0"/>
    <w:rsid w:val="000A0D17"/>
    <w:rsid w:val="000A0E48"/>
    <w:rsid w:val="000A1162"/>
    <w:rsid w:val="000A173D"/>
    <w:rsid w:val="000A3B9F"/>
    <w:rsid w:val="000A4705"/>
    <w:rsid w:val="000A4B43"/>
    <w:rsid w:val="000A5585"/>
    <w:rsid w:val="000A5C7E"/>
    <w:rsid w:val="000A71E9"/>
    <w:rsid w:val="000B0DF7"/>
    <w:rsid w:val="000B1059"/>
    <w:rsid w:val="000B1BB6"/>
    <w:rsid w:val="000B2CC7"/>
    <w:rsid w:val="000B2CF8"/>
    <w:rsid w:val="000B2D19"/>
    <w:rsid w:val="000B4977"/>
    <w:rsid w:val="000B5328"/>
    <w:rsid w:val="000B6639"/>
    <w:rsid w:val="000B6B0F"/>
    <w:rsid w:val="000B6C06"/>
    <w:rsid w:val="000B6FE5"/>
    <w:rsid w:val="000B76FC"/>
    <w:rsid w:val="000C0238"/>
    <w:rsid w:val="000C0E98"/>
    <w:rsid w:val="000C1ABB"/>
    <w:rsid w:val="000C2E56"/>
    <w:rsid w:val="000C32FE"/>
    <w:rsid w:val="000C4414"/>
    <w:rsid w:val="000C4743"/>
    <w:rsid w:val="000C48B9"/>
    <w:rsid w:val="000C4DF0"/>
    <w:rsid w:val="000C5726"/>
    <w:rsid w:val="000C7F11"/>
    <w:rsid w:val="000D05F4"/>
    <w:rsid w:val="000D2BB2"/>
    <w:rsid w:val="000D307B"/>
    <w:rsid w:val="000D45FD"/>
    <w:rsid w:val="000D60E8"/>
    <w:rsid w:val="000E0632"/>
    <w:rsid w:val="000E0B9E"/>
    <w:rsid w:val="000E2D58"/>
    <w:rsid w:val="000E365A"/>
    <w:rsid w:val="000E48CB"/>
    <w:rsid w:val="000E4F35"/>
    <w:rsid w:val="000E5BF7"/>
    <w:rsid w:val="000E5F8A"/>
    <w:rsid w:val="000E669F"/>
    <w:rsid w:val="000E6FE3"/>
    <w:rsid w:val="000F0048"/>
    <w:rsid w:val="000F04D0"/>
    <w:rsid w:val="000F0F17"/>
    <w:rsid w:val="000F1033"/>
    <w:rsid w:val="000F23DE"/>
    <w:rsid w:val="000F3544"/>
    <w:rsid w:val="000F3A9C"/>
    <w:rsid w:val="000F45ED"/>
    <w:rsid w:val="000F5CDE"/>
    <w:rsid w:val="000F6373"/>
    <w:rsid w:val="000F7EF8"/>
    <w:rsid w:val="001007AC"/>
    <w:rsid w:val="00101C8F"/>
    <w:rsid w:val="0010352E"/>
    <w:rsid w:val="001050B7"/>
    <w:rsid w:val="0010562E"/>
    <w:rsid w:val="00106386"/>
    <w:rsid w:val="00106AE1"/>
    <w:rsid w:val="00107130"/>
    <w:rsid w:val="00107FE9"/>
    <w:rsid w:val="00112AAE"/>
    <w:rsid w:val="00112DB3"/>
    <w:rsid w:val="001145E2"/>
    <w:rsid w:val="00114AA5"/>
    <w:rsid w:val="00114CC3"/>
    <w:rsid w:val="00114CF4"/>
    <w:rsid w:val="0011545C"/>
    <w:rsid w:val="001159B0"/>
    <w:rsid w:val="0011683C"/>
    <w:rsid w:val="001210F4"/>
    <w:rsid w:val="00122618"/>
    <w:rsid w:val="001231A4"/>
    <w:rsid w:val="001242EA"/>
    <w:rsid w:val="00125040"/>
    <w:rsid w:val="0012519A"/>
    <w:rsid w:val="00125BFB"/>
    <w:rsid w:val="00126174"/>
    <w:rsid w:val="001323BF"/>
    <w:rsid w:val="00132C42"/>
    <w:rsid w:val="00133B81"/>
    <w:rsid w:val="001356B5"/>
    <w:rsid w:val="00136A99"/>
    <w:rsid w:val="0014264C"/>
    <w:rsid w:val="0014309F"/>
    <w:rsid w:val="0014403F"/>
    <w:rsid w:val="00144080"/>
    <w:rsid w:val="00144FCC"/>
    <w:rsid w:val="00145446"/>
    <w:rsid w:val="00146794"/>
    <w:rsid w:val="00146D8B"/>
    <w:rsid w:val="00153241"/>
    <w:rsid w:val="00153342"/>
    <w:rsid w:val="001541CE"/>
    <w:rsid w:val="0015505D"/>
    <w:rsid w:val="0015782A"/>
    <w:rsid w:val="00161B59"/>
    <w:rsid w:val="00162BBF"/>
    <w:rsid w:val="00163AD2"/>
    <w:rsid w:val="00164091"/>
    <w:rsid w:val="001652BB"/>
    <w:rsid w:val="0016642C"/>
    <w:rsid w:val="0017243A"/>
    <w:rsid w:val="00172A83"/>
    <w:rsid w:val="00172E26"/>
    <w:rsid w:val="00175053"/>
    <w:rsid w:val="001761FE"/>
    <w:rsid w:val="001763C7"/>
    <w:rsid w:val="001769AC"/>
    <w:rsid w:val="00176E1A"/>
    <w:rsid w:val="00177BB6"/>
    <w:rsid w:val="00177E24"/>
    <w:rsid w:val="0018026F"/>
    <w:rsid w:val="00183CB0"/>
    <w:rsid w:val="00183DE7"/>
    <w:rsid w:val="00184A8B"/>
    <w:rsid w:val="001873E2"/>
    <w:rsid w:val="00190A09"/>
    <w:rsid w:val="0019162E"/>
    <w:rsid w:val="001938A6"/>
    <w:rsid w:val="0019482E"/>
    <w:rsid w:val="001955AD"/>
    <w:rsid w:val="001956FC"/>
    <w:rsid w:val="00195837"/>
    <w:rsid w:val="001A091C"/>
    <w:rsid w:val="001A0BCB"/>
    <w:rsid w:val="001A2618"/>
    <w:rsid w:val="001A56C6"/>
    <w:rsid w:val="001B088B"/>
    <w:rsid w:val="001B14D1"/>
    <w:rsid w:val="001B1545"/>
    <w:rsid w:val="001B15E1"/>
    <w:rsid w:val="001B1DD1"/>
    <w:rsid w:val="001B265A"/>
    <w:rsid w:val="001B2A42"/>
    <w:rsid w:val="001B404B"/>
    <w:rsid w:val="001B61B4"/>
    <w:rsid w:val="001B737C"/>
    <w:rsid w:val="001B76D7"/>
    <w:rsid w:val="001C09D7"/>
    <w:rsid w:val="001C1E50"/>
    <w:rsid w:val="001C2176"/>
    <w:rsid w:val="001C4A22"/>
    <w:rsid w:val="001C68F2"/>
    <w:rsid w:val="001C69CD"/>
    <w:rsid w:val="001C6DA2"/>
    <w:rsid w:val="001C6F69"/>
    <w:rsid w:val="001C714B"/>
    <w:rsid w:val="001C7A66"/>
    <w:rsid w:val="001D0452"/>
    <w:rsid w:val="001D0853"/>
    <w:rsid w:val="001D37D8"/>
    <w:rsid w:val="001D467C"/>
    <w:rsid w:val="001E0FD4"/>
    <w:rsid w:val="001E1671"/>
    <w:rsid w:val="001E1729"/>
    <w:rsid w:val="001E1A97"/>
    <w:rsid w:val="001E27FE"/>
    <w:rsid w:val="001E3F65"/>
    <w:rsid w:val="001E42F8"/>
    <w:rsid w:val="001E4F1B"/>
    <w:rsid w:val="001E5CDF"/>
    <w:rsid w:val="001E6F4E"/>
    <w:rsid w:val="001E7988"/>
    <w:rsid w:val="001E7BB8"/>
    <w:rsid w:val="001F0603"/>
    <w:rsid w:val="001F094F"/>
    <w:rsid w:val="001F0E90"/>
    <w:rsid w:val="001F114D"/>
    <w:rsid w:val="001F4377"/>
    <w:rsid w:val="001F4790"/>
    <w:rsid w:val="001F4B6B"/>
    <w:rsid w:val="001F781D"/>
    <w:rsid w:val="002008BC"/>
    <w:rsid w:val="00200D80"/>
    <w:rsid w:val="0020455E"/>
    <w:rsid w:val="0020645B"/>
    <w:rsid w:val="00206D6E"/>
    <w:rsid w:val="00206E44"/>
    <w:rsid w:val="002070C3"/>
    <w:rsid w:val="002102CE"/>
    <w:rsid w:val="002102F7"/>
    <w:rsid w:val="00211245"/>
    <w:rsid w:val="00212797"/>
    <w:rsid w:val="002135D3"/>
    <w:rsid w:val="00214323"/>
    <w:rsid w:val="0021450C"/>
    <w:rsid w:val="00214893"/>
    <w:rsid w:val="0021497C"/>
    <w:rsid w:val="00214B07"/>
    <w:rsid w:val="0021540C"/>
    <w:rsid w:val="002169F8"/>
    <w:rsid w:val="002172C5"/>
    <w:rsid w:val="00217ADB"/>
    <w:rsid w:val="002203EB"/>
    <w:rsid w:val="00220698"/>
    <w:rsid w:val="00220904"/>
    <w:rsid w:val="00221099"/>
    <w:rsid w:val="00221E42"/>
    <w:rsid w:val="0022413E"/>
    <w:rsid w:val="00224D1F"/>
    <w:rsid w:val="002260C5"/>
    <w:rsid w:val="0022692F"/>
    <w:rsid w:val="00226B11"/>
    <w:rsid w:val="00232088"/>
    <w:rsid w:val="00233976"/>
    <w:rsid w:val="00233CA7"/>
    <w:rsid w:val="00234CF0"/>
    <w:rsid w:val="00235557"/>
    <w:rsid w:val="002355BF"/>
    <w:rsid w:val="00235B3D"/>
    <w:rsid w:val="0023676A"/>
    <w:rsid w:val="00236D77"/>
    <w:rsid w:val="00236F74"/>
    <w:rsid w:val="002378C6"/>
    <w:rsid w:val="002401E4"/>
    <w:rsid w:val="002416DD"/>
    <w:rsid w:val="00241EB2"/>
    <w:rsid w:val="002441C5"/>
    <w:rsid w:val="00244CB4"/>
    <w:rsid w:val="00245A67"/>
    <w:rsid w:val="00250AC2"/>
    <w:rsid w:val="002518CC"/>
    <w:rsid w:val="00251F24"/>
    <w:rsid w:val="00251FE7"/>
    <w:rsid w:val="002524FB"/>
    <w:rsid w:val="00253CA2"/>
    <w:rsid w:val="00254A7D"/>
    <w:rsid w:val="00254ED8"/>
    <w:rsid w:val="00255466"/>
    <w:rsid w:val="0025573A"/>
    <w:rsid w:val="002559F6"/>
    <w:rsid w:val="00255F86"/>
    <w:rsid w:val="00256636"/>
    <w:rsid w:val="00256658"/>
    <w:rsid w:val="00260462"/>
    <w:rsid w:val="002609D1"/>
    <w:rsid w:val="002611D9"/>
    <w:rsid w:val="002618F5"/>
    <w:rsid w:val="00261987"/>
    <w:rsid w:val="002628F5"/>
    <w:rsid w:val="00262A87"/>
    <w:rsid w:val="002645CE"/>
    <w:rsid w:val="002666D4"/>
    <w:rsid w:val="002706E8"/>
    <w:rsid w:val="002709E7"/>
    <w:rsid w:val="0027163E"/>
    <w:rsid w:val="00271BBD"/>
    <w:rsid w:val="00272EC1"/>
    <w:rsid w:val="002747B2"/>
    <w:rsid w:val="0027490E"/>
    <w:rsid w:val="00274C44"/>
    <w:rsid w:val="00275A09"/>
    <w:rsid w:val="00276299"/>
    <w:rsid w:val="00276EAC"/>
    <w:rsid w:val="002775FD"/>
    <w:rsid w:val="00281491"/>
    <w:rsid w:val="002814E2"/>
    <w:rsid w:val="00283941"/>
    <w:rsid w:val="00283E30"/>
    <w:rsid w:val="0028431B"/>
    <w:rsid w:val="00284AB7"/>
    <w:rsid w:val="0028507A"/>
    <w:rsid w:val="002866D4"/>
    <w:rsid w:val="00286A84"/>
    <w:rsid w:val="002934B8"/>
    <w:rsid w:val="00294A53"/>
    <w:rsid w:val="002954E6"/>
    <w:rsid w:val="002974AE"/>
    <w:rsid w:val="00297692"/>
    <w:rsid w:val="002A0669"/>
    <w:rsid w:val="002A0881"/>
    <w:rsid w:val="002A0F0E"/>
    <w:rsid w:val="002A31D2"/>
    <w:rsid w:val="002A3868"/>
    <w:rsid w:val="002A437E"/>
    <w:rsid w:val="002A5372"/>
    <w:rsid w:val="002A5A0B"/>
    <w:rsid w:val="002A5A19"/>
    <w:rsid w:val="002A6856"/>
    <w:rsid w:val="002B1971"/>
    <w:rsid w:val="002B27D8"/>
    <w:rsid w:val="002B3905"/>
    <w:rsid w:val="002B506B"/>
    <w:rsid w:val="002B5A53"/>
    <w:rsid w:val="002B5E41"/>
    <w:rsid w:val="002B70B8"/>
    <w:rsid w:val="002C08F6"/>
    <w:rsid w:val="002C2807"/>
    <w:rsid w:val="002C2A7E"/>
    <w:rsid w:val="002C37EF"/>
    <w:rsid w:val="002C448B"/>
    <w:rsid w:val="002C53FA"/>
    <w:rsid w:val="002C6849"/>
    <w:rsid w:val="002C6CCE"/>
    <w:rsid w:val="002C7CB9"/>
    <w:rsid w:val="002D2504"/>
    <w:rsid w:val="002D333B"/>
    <w:rsid w:val="002D3648"/>
    <w:rsid w:val="002D417A"/>
    <w:rsid w:val="002D441A"/>
    <w:rsid w:val="002D4712"/>
    <w:rsid w:val="002D5384"/>
    <w:rsid w:val="002D6885"/>
    <w:rsid w:val="002D7835"/>
    <w:rsid w:val="002D7836"/>
    <w:rsid w:val="002E05AC"/>
    <w:rsid w:val="002E2463"/>
    <w:rsid w:val="002E267E"/>
    <w:rsid w:val="002E40C6"/>
    <w:rsid w:val="002E5AA9"/>
    <w:rsid w:val="002E5AEE"/>
    <w:rsid w:val="002E7744"/>
    <w:rsid w:val="002E7943"/>
    <w:rsid w:val="002F0586"/>
    <w:rsid w:val="002F0DE4"/>
    <w:rsid w:val="002F37D7"/>
    <w:rsid w:val="002F41B8"/>
    <w:rsid w:val="002F44BC"/>
    <w:rsid w:val="002F4530"/>
    <w:rsid w:val="002F55D0"/>
    <w:rsid w:val="002F56D6"/>
    <w:rsid w:val="002F5B11"/>
    <w:rsid w:val="002F6513"/>
    <w:rsid w:val="002F6644"/>
    <w:rsid w:val="003004D5"/>
    <w:rsid w:val="00301F50"/>
    <w:rsid w:val="00305CFC"/>
    <w:rsid w:val="00306052"/>
    <w:rsid w:val="00306D99"/>
    <w:rsid w:val="003105A7"/>
    <w:rsid w:val="0031198A"/>
    <w:rsid w:val="00313CD2"/>
    <w:rsid w:val="003156F3"/>
    <w:rsid w:val="00315735"/>
    <w:rsid w:val="0031621B"/>
    <w:rsid w:val="00316C1C"/>
    <w:rsid w:val="00317621"/>
    <w:rsid w:val="003200FF"/>
    <w:rsid w:val="003203A7"/>
    <w:rsid w:val="00320F2D"/>
    <w:rsid w:val="00322610"/>
    <w:rsid w:val="00323695"/>
    <w:rsid w:val="00323C9A"/>
    <w:rsid w:val="00324681"/>
    <w:rsid w:val="00325D64"/>
    <w:rsid w:val="003264BA"/>
    <w:rsid w:val="00326CFB"/>
    <w:rsid w:val="003306CD"/>
    <w:rsid w:val="00331069"/>
    <w:rsid w:val="00331EF9"/>
    <w:rsid w:val="0033354B"/>
    <w:rsid w:val="003354DB"/>
    <w:rsid w:val="00336C38"/>
    <w:rsid w:val="00341C54"/>
    <w:rsid w:val="003420E4"/>
    <w:rsid w:val="0034238F"/>
    <w:rsid w:val="00342A1A"/>
    <w:rsid w:val="003436D5"/>
    <w:rsid w:val="00343926"/>
    <w:rsid w:val="003465A7"/>
    <w:rsid w:val="00347361"/>
    <w:rsid w:val="00350900"/>
    <w:rsid w:val="00351966"/>
    <w:rsid w:val="00351E62"/>
    <w:rsid w:val="003526C1"/>
    <w:rsid w:val="00352E7F"/>
    <w:rsid w:val="003537BF"/>
    <w:rsid w:val="00355CE8"/>
    <w:rsid w:val="00356180"/>
    <w:rsid w:val="00356580"/>
    <w:rsid w:val="0035719A"/>
    <w:rsid w:val="00357D04"/>
    <w:rsid w:val="0036138F"/>
    <w:rsid w:val="00361CBA"/>
    <w:rsid w:val="00363D30"/>
    <w:rsid w:val="00365569"/>
    <w:rsid w:val="00365A36"/>
    <w:rsid w:val="0036663A"/>
    <w:rsid w:val="00371DC7"/>
    <w:rsid w:val="0037226A"/>
    <w:rsid w:val="0037228F"/>
    <w:rsid w:val="003732DA"/>
    <w:rsid w:val="00373D68"/>
    <w:rsid w:val="00374C15"/>
    <w:rsid w:val="00376735"/>
    <w:rsid w:val="00376C5E"/>
    <w:rsid w:val="00376FB0"/>
    <w:rsid w:val="003773A6"/>
    <w:rsid w:val="003803C4"/>
    <w:rsid w:val="003805E5"/>
    <w:rsid w:val="003812C4"/>
    <w:rsid w:val="00381433"/>
    <w:rsid w:val="00381FC9"/>
    <w:rsid w:val="00382CF2"/>
    <w:rsid w:val="00382DA3"/>
    <w:rsid w:val="00383763"/>
    <w:rsid w:val="00383B4C"/>
    <w:rsid w:val="00384BAA"/>
    <w:rsid w:val="003850D9"/>
    <w:rsid w:val="003851A8"/>
    <w:rsid w:val="00385863"/>
    <w:rsid w:val="00385F59"/>
    <w:rsid w:val="003860DC"/>
    <w:rsid w:val="003864F8"/>
    <w:rsid w:val="0039046B"/>
    <w:rsid w:val="00390585"/>
    <w:rsid w:val="00390795"/>
    <w:rsid w:val="00391D84"/>
    <w:rsid w:val="003921DA"/>
    <w:rsid w:val="0039240A"/>
    <w:rsid w:val="0039384B"/>
    <w:rsid w:val="003959D9"/>
    <w:rsid w:val="00396016"/>
    <w:rsid w:val="00396232"/>
    <w:rsid w:val="003974A3"/>
    <w:rsid w:val="003974C0"/>
    <w:rsid w:val="00397FA8"/>
    <w:rsid w:val="003A0104"/>
    <w:rsid w:val="003A0A13"/>
    <w:rsid w:val="003A108A"/>
    <w:rsid w:val="003A1A83"/>
    <w:rsid w:val="003A20BD"/>
    <w:rsid w:val="003A25E9"/>
    <w:rsid w:val="003A2F10"/>
    <w:rsid w:val="003A3477"/>
    <w:rsid w:val="003A38FE"/>
    <w:rsid w:val="003A438E"/>
    <w:rsid w:val="003A4E71"/>
    <w:rsid w:val="003A4EA1"/>
    <w:rsid w:val="003A515E"/>
    <w:rsid w:val="003A6CE4"/>
    <w:rsid w:val="003A6EE6"/>
    <w:rsid w:val="003B0092"/>
    <w:rsid w:val="003B02A6"/>
    <w:rsid w:val="003B07F9"/>
    <w:rsid w:val="003B360E"/>
    <w:rsid w:val="003B495A"/>
    <w:rsid w:val="003B5391"/>
    <w:rsid w:val="003B6A2B"/>
    <w:rsid w:val="003C03E1"/>
    <w:rsid w:val="003C047C"/>
    <w:rsid w:val="003C0529"/>
    <w:rsid w:val="003C0611"/>
    <w:rsid w:val="003C24D9"/>
    <w:rsid w:val="003C27E9"/>
    <w:rsid w:val="003C302D"/>
    <w:rsid w:val="003C4177"/>
    <w:rsid w:val="003C4EC5"/>
    <w:rsid w:val="003C5D42"/>
    <w:rsid w:val="003C6DCB"/>
    <w:rsid w:val="003D0F8B"/>
    <w:rsid w:val="003D17D1"/>
    <w:rsid w:val="003D1F55"/>
    <w:rsid w:val="003D3902"/>
    <w:rsid w:val="003D60FE"/>
    <w:rsid w:val="003D6BB7"/>
    <w:rsid w:val="003E0886"/>
    <w:rsid w:val="003E1E33"/>
    <w:rsid w:val="003E2C7C"/>
    <w:rsid w:val="003E470F"/>
    <w:rsid w:val="003E6BA2"/>
    <w:rsid w:val="003E6DED"/>
    <w:rsid w:val="003E70B2"/>
    <w:rsid w:val="003E7512"/>
    <w:rsid w:val="003E755A"/>
    <w:rsid w:val="003E7B9B"/>
    <w:rsid w:val="003E7C96"/>
    <w:rsid w:val="003F170F"/>
    <w:rsid w:val="003F211A"/>
    <w:rsid w:val="003F2A5B"/>
    <w:rsid w:val="003F2B92"/>
    <w:rsid w:val="003F3C66"/>
    <w:rsid w:val="003F3E78"/>
    <w:rsid w:val="003F4B35"/>
    <w:rsid w:val="003F53E2"/>
    <w:rsid w:val="003F6D5B"/>
    <w:rsid w:val="0040118F"/>
    <w:rsid w:val="00402C39"/>
    <w:rsid w:val="004038E8"/>
    <w:rsid w:val="00404037"/>
    <w:rsid w:val="00404A3C"/>
    <w:rsid w:val="00405C9B"/>
    <w:rsid w:val="00407049"/>
    <w:rsid w:val="004076A5"/>
    <w:rsid w:val="0040792A"/>
    <w:rsid w:val="00407E4B"/>
    <w:rsid w:val="00412578"/>
    <w:rsid w:val="00412D63"/>
    <w:rsid w:val="0041321F"/>
    <w:rsid w:val="004139EB"/>
    <w:rsid w:val="004160EF"/>
    <w:rsid w:val="00416469"/>
    <w:rsid w:val="00416B25"/>
    <w:rsid w:val="00416B58"/>
    <w:rsid w:val="00417A42"/>
    <w:rsid w:val="00417E8A"/>
    <w:rsid w:val="00420562"/>
    <w:rsid w:val="004211A5"/>
    <w:rsid w:val="00421946"/>
    <w:rsid w:val="00421D19"/>
    <w:rsid w:val="0042243D"/>
    <w:rsid w:val="00422D26"/>
    <w:rsid w:val="00422F2B"/>
    <w:rsid w:val="00423030"/>
    <w:rsid w:val="00425AFA"/>
    <w:rsid w:val="00425D86"/>
    <w:rsid w:val="0042605F"/>
    <w:rsid w:val="0042632B"/>
    <w:rsid w:val="0043033D"/>
    <w:rsid w:val="00430F8F"/>
    <w:rsid w:val="00431998"/>
    <w:rsid w:val="004327A2"/>
    <w:rsid w:val="004332DC"/>
    <w:rsid w:val="004346DD"/>
    <w:rsid w:val="0043471E"/>
    <w:rsid w:val="004354DB"/>
    <w:rsid w:val="0043569A"/>
    <w:rsid w:val="004367BB"/>
    <w:rsid w:val="0043762A"/>
    <w:rsid w:val="00441E9B"/>
    <w:rsid w:val="004426B5"/>
    <w:rsid w:val="00442DE7"/>
    <w:rsid w:val="00444946"/>
    <w:rsid w:val="00444D35"/>
    <w:rsid w:val="00446744"/>
    <w:rsid w:val="00446BAB"/>
    <w:rsid w:val="00450027"/>
    <w:rsid w:val="00451F64"/>
    <w:rsid w:val="0045287F"/>
    <w:rsid w:val="00452A54"/>
    <w:rsid w:val="00452F66"/>
    <w:rsid w:val="00453EC9"/>
    <w:rsid w:val="004540A5"/>
    <w:rsid w:val="0045607C"/>
    <w:rsid w:val="00456518"/>
    <w:rsid w:val="004570FB"/>
    <w:rsid w:val="00460B77"/>
    <w:rsid w:val="00462D27"/>
    <w:rsid w:val="00463D89"/>
    <w:rsid w:val="004648D5"/>
    <w:rsid w:val="004652FB"/>
    <w:rsid w:val="00465476"/>
    <w:rsid w:val="0046593D"/>
    <w:rsid w:val="00465D5B"/>
    <w:rsid w:val="00466938"/>
    <w:rsid w:val="004676D0"/>
    <w:rsid w:val="00467AFC"/>
    <w:rsid w:val="004704C6"/>
    <w:rsid w:val="004709F4"/>
    <w:rsid w:val="00470BAE"/>
    <w:rsid w:val="0047303D"/>
    <w:rsid w:val="00475EDB"/>
    <w:rsid w:val="00476142"/>
    <w:rsid w:val="0047683D"/>
    <w:rsid w:val="00476EA9"/>
    <w:rsid w:val="00477471"/>
    <w:rsid w:val="00481B18"/>
    <w:rsid w:val="00482B48"/>
    <w:rsid w:val="004854A4"/>
    <w:rsid w:val="00485DBE"/>
    <w:rsid w:val="00486330"/>
    <w:rsid w:val="00486A92"/>
    <w:rsid w:val="00486AD3"/>
    <w:rsid w:val="00486DAD"/>
    <w:rsid w:val="00487492"/>
    <w:rsid w:val="004878CE"/>
    <w:rsid w:val="00490978"/>
    <w:rsid w:val="0049351C"/>
    <w:rsid w:val="00494885"/>
    <w:rsid w:val="00494F77"/>
    <w:rsid w:val="0049622F"/>
    <w:rsid w:val="00496760"/>
    <w:rsid w:val="00496D6F"/>
    <w:rsid w:val="004976DA"/>
    <w:rsid w:val="004A0A0A"/>
    <w:rsid w:val="004A0DE8"/>
    <w:rsid w:val="004A14A0"/>
    <w:rsid w:val="004A1A89"/>
    <w:rsid w:val="004A1FDF"/>
    <w:rsid w:val="004A29A6"/>
    <w:rsid w:val="004A3DDA"/>
    <w:rsid w:val="004A678B"/>
    <w:rsid w:val="004B06D5"/>
    <w:rsid w:val="004B1EB8"/>
    <w:rsid w:val="004B367B"/>
    <w:rsid w:val="004B5FCF"/>
    <w:rsid w:val="004B79D7"/>
    <w:rsid w:val="004B7CB7"/>
    <w:rsid w:val="004C0BC6"/>
    <w:rsid w:val="004C0F51"/>
    <w:rsid w:val="004C11AA"/>
    <w:rsid w:val="004C16D0"/>
    <w:rsid w:val="004C31F1"/>
    <w:rsid w:val="004C36D2"/>
    <w:rsid w:val="004C407D"/>
    <w:rsid w:val="004C4B98"/>
    <w:rsid w:val="004C76C7"/>
    <w:rsid w:val="004C7D62"/>
    <w:rsid w:val="004D00EE"/>
    <w:rsid w:val="004D18D2"/>
    <w:rsid w:val="004D1C18"/>
    <w:rsid w:val="004D28CF"/>
    <w:rsid w:val="004D3198"/>
    <w:rsid w:val="004D3DBF"/>
    <w:rsid w:val="004D4A3D"/>
    <w:rsid w:val="004D6A78"/>
    <w:rsid w:val="004D6BDD"/>
    <w:rsid w:val="004D7B9C"/>
    <w:rsid w:val="004D7C63"/>
    <w:rsid w:val="004E04BE"/>
    <w:rsid w:val="004E23C5"/>
    <w:rsid w:val="004E2591"/>
    <w:rsid w:val="004E29F2"/>
    <w:rsid w:val="004E2B73"/>
    <w:rsid w:val="004E72E9"/>
    <w:rsid w:val="004F0CB6"/>
    <w:rsid w:val="004F3E07"/>
    <w:rsid w:val="004F4627"/>
    <w:rsid w:val="004F4EA3"/>
    <w:rsid w:val="004F547A"/>
    <w:rsid w:val="004F6E74"/>
    <w:rsid w:val="005006A6"/>
    <w:rsid w:val="00500983"/>
    <w:rsid w:val="0050188B"/>
    <w:rsid w:val="0050479E"/>
    <w:rsid w:val="00506D7D"/>
    <w:rsid w:val="00506FA7"/>
    <w:rsid w:val="00507180"/>
    <w:rsid w:val="005100D4"/>
    <w:rsid w:val="00511BAA"/>
    <w:rsid w:val="00514386"/>
    <w:rsid w:val="005157C8"/>
    <w:rsid w:val="00515B2C"/>
    <w:rsid w:val="00516183"/>
    <w:rsid w:val="00516350"/>
    <w:rsid w:val="00516567"/>
    <w:rsid w:val="00517DCD"/>
    <w:rsid w:val="005202C9"/>
    <w:rsid w:val="00524AF5"/>
    <w:rsid w:val="005259AC"/>
    <w:rsid w:val="005266AF"/>
    <w:rsid w:val="00526B59"/>
    <w:rsid w:val="00526C27"/>
    <w:rsid w:val="00531DCB"/>
    <w:rsid w:val="005326E7"/>
    <w:rsid w:val="00532D58"/>
    <w:rsid w:val="005333AE"/>
    <w:rsid w:val="005334F3"/>
    <w:rsid w:val="005346D7"/>
    <w:rsid w:val="00534C0A"/>
    <w:rsid w:val="00536EBA"/>
    <w:rsid w:val="005378F9"/>
    <w:rsid w:val="0054016E"/>
    <w:rsid w:val="005419C1"/>
    <w:rsid w:val="00541ED1"/>
    <w:rsid w:val="00542450"/>
    <w:rsid w:val="005425BB"/>
    <w:rsid w:val="00542CA4"/>
    <w:rsid w:val="00546342"/>
    <w:rsid w:val="0055020A"/>
    <w:rsid w:val="00551918"/>
    <w:rsid w:val="0055214D"/>
    <w:rsid w:val="00553C1C"/>
    <w:rsid w:val="0055469A"/>
    <w:rsid w:val="00554A1D"/>
    <w:rsid w:val="005564C2"/>
    <w:rsid w:val="005566F7"/>
    <w:rsid w:val="00556C18"/>
    <w:rsid w:val="005579F0"/>
    <w:rsid w:val="00561131"/>
    <w:rsid w:val="00561FAA"/>
    <w:rsid w:val="00562205"/>
    <w:rsid w:val="0056220C"/>
    <w:rsid w:val="00562C4E"/>
    <w:rsid w:val="00563B49"/>
    <w:rsid w:val="0056558D"/>
    <w:rsid w:val="00565AE0"/>
    <w:rsid w:val="00566E38"/>
    <w:rsid w:val="00567151"/>
    <w:rsid w:val="00570B35"/>
    <w:rsid w:val="00570F66"/>
    <w:rsid w:val="005715E8"/>
    <w:rsid w:val="00571DFA"/>
    <w:rsid w:val="00575897"/>
    <w:rsid w:val="005765D3"/>
    <w:rsid w:val="00576EA5"/>
    <w:rsid w:val="005771B6"/>
    <w:rsid w:val="005779F1"/>
    <w:rsid w:val="00577C2E"/>
    <w:rsid w:val="00577EA1"/>
    <w:rsid w:val="00581D6C"/>
    <w:rsid w:val="005830A3"/>
    <w:rsid w:val="005849D3"/>
    <w:rsid w:val="00585C47"/>
    <w:rsid w:val="005867B5"/>
    <w:rsid w:val="00587300"/>
    <w:rsid w:val="00590ECA"/>
    <w:rsid w:val="00591B31"/>
    <w:rsid w:val="00591D46"/>
    <w:rsid w:val="00592124"/>
    <w:rsid w:val="00592BE7"/>
    <w:rsid w:val="00593424"/>
    <w:rsid w:val="00593A62"/>
    <w:rsid w:val="0059502C"/>
    <w:rsid w:val="00595654"/>
    <w:rsid w:val="00597E82"/>
    <w:rsid w:val="005A050F"/>
    <w:rsid w:val="005A097B"/>
    <w:rsid w:val="005A374A"/>
    <w:rsid w:val="005A3766"/>
    <w:rsid w:val="005A43F3"/>
    <w:rsid w:val="005A4CFB"/>
    <w:rsid w:val="005A5153"/>
    <w:rsid w:val="005A51C5"/>
    <w:rsid w:val="005A5C6F"/>
    <w:rsid w:val="005A6345"/>
    <w:rsid w:val="005A696D"/>
    <w:rsid w:val="005A6BA7"/>
    <w:rsid w:val="005A70FE"/>
    <w:rsid w:val="005B0039"/>
    <w:rsid w:val="005B0632"/>
    <w:rsid w:val="005B1431"/>
    <w:rsid w:val="005B28C8"/>
    <w:rsid w:val="005B2A0B"/>
    <w:rsid w:val="005B2A95"/>
    <w:rsid w:val="005B2C78"/>
    <w:rsid w:val="005B3EFD"/>
    <w:rsid w:val="005B4F80"/>
    <w:rsid w:val="005B59F9"/>
    <w:rsid w:val="005B5C91"/>
    <w:rsid w:val="005B5CA9"/>
    <w:rsid w:val="005C01EC"/>
    <w:rsid w:val="005C16FE"/>
    <w:rsid w:val="005C224F"/>
    <w:rsid w:val="005C35D4"/>
    <w:rsid w:val="005C6FD9"/>
    <w:rsid w:val="005D0A35"/>
    <w:rsid w:val="005D1019"/>
    <w:rsid w:val="005D1034"/>
    <w:rsid w:val="005D11F2"/>
    <w:rsid w:val="005D15C6"/>
    <w:rsid w:val="005D39C5"/>
    <w:rsid w:val="005D4019"/>
    <w:rsid w:val="005D6A04"/>
    <w:rsid w:val="005D6A95"/>
    <w:rsid w:val="005D6B96"/>
    <w:rsid w:val="005D6EBE"/>
    <w:rsid w:val="005D7E24"/>
    <w:rsid w:val="005E097B"/>
    <w:rsid w:val="005E3696"/>
    <w:rsid w:val="005E3AF0"/>
    <w:rsid w:val="005E5227"/>
    <w:rsid w:val="005E5CF9"/>
    <w:rsid w:val="005E6593"/>
    <w:rsid w:val="005E6724"/>
    <w:rsid w:val="005E7A2B"/>
    <w:rsid w:val="005E7C90"/>
    <w:rsid w:val="005F1DA2"/>
    <w:rsid w:val="005F22BB"/>
    <w:rsid w:val="005F2FD9"/>
    <w:rsid w:val="005F35C4"/>
    <w:rsid w:val="005F4389"/>
    <w:rsid w:val="005F4608"/>
    <w:rsid w:val="005F505D"/>
    <w:rsid w:val="005F50A7"/>
    <w:rsid w:val="005F53A0"/>
    <w:rsid w:val="005F6A2C"/>
    <w:rsid w:val="005F72CB"/>
    <w:rsid w:val="005F7307"/>
    <w:rsid w:val="005F74F4"/>
    <w:rsid w:val="006008FC"/>
    <w:rsid w:val="00600AF6"/>
    <w:rsid w:val="006017A6"/>
    <w:rsid w:val="0060314B"/>
    <w:rsid w:val="006050A4"/>
    <w:rsid w:val="00605688"/>
    <w:rsid w:val="006058DC"/>
    <w:rsid w:val="00605B6E"/>
    <w:rsid w:val="0061017E"/>
    <w:rsid w:val="0061233B"/>
    <w:rsid w:val="006126AD"/>
    <w:rsid w:val="006130F6"/>
    <w:rsid w:val="00613DF5"/>
    <w:rsid w:val="006143AB"/>
    <w:rsid w:val="0061591D"/>
    <w:rsid w:val="006219BD"/>
    <w:rsid w:val="00623502"/>
    <w:rsid w:val="00624FD7"/>
    <w:rsid w:val="006251FF"/>
    <w:rsid w:val="006254A5"/>
    <w:rsid w:val="006275A6"/>
    <w:rsid w:val="00630179"/>
    <w:rsid w:val="006301D3"/>
    <w:rsid w:val="00630270"/>
    <w:rsid w:val="006309DB"/>
    <w:rsid w:val="00631F3C"/>
    <w:rsid w:val="00632CFD"/>
    <w:rsid w:val="00634476"/>
    <w:rsid w:val="00634D98"/>
    <w:rsid w:val="00634DA8"/>
    <w:rsid w:val="0063563E"/>
    <w:rsid w:val="00635A00"/>
    <w:rsid w:val="00636153"/>
    <w:rsid w:val="006364D9"/>
    <w:rsid w:val="00636A75"/>
    <w:rsid w:val="00636A80"/>
    <w:rsid w:val="00637169"/>
    <w:rsid w:val="00641579"/>
    <w:rsid w:val="00642070"/>
    <w:rsid w:val="00642084"/>
    <w:rsid w:val="0064236B"/>
    <w:rsid w:val="00643011"/>
    <w:rsid w:val="00651B71"/>
    <w:rsid w:val="00651E35"/>
    <w:rsid w:val="0065219B"/>
    <w:rsid w:val="00652D63"/>
    <w:rsid w:val="00653CDB"/>
    <w:rsid w:val="00653DA9"/>
    <w:rsid w:val="00653F6F"/>
    <w:rsid w:val="006544F7"/>
    <w:rsid w:val="00660AF4"/>
    <w:rsid w:val="00661FC9"/>
    <w:rsid w:val="006633ED"/>
    <w:rsid w:val="00666586"/>
    <w:rsid w:val="00666FAD"/>
    <w:rsid w:val="006714A5"/>
    <w:rsid w:val="00674B00"/>
    <w:rsid w:val="00675312"/>
    <w:rsid w:val="006757DC"/>
    <w:rsid w:val="00675904"/>
    <w:rsid w:val="00675AFF"/>
    <w:rsid w:val="00675CDF"/>
    <w:rsid w:val="00677E20"/>
    <w:rsid w:val="006815D6"/>
    <w:rsid w:val="00681ECC"/>
    <w:rsid w:val="006832E7"/>
    <w:rsid w:val="006832EF"/>
    <w:rsid w:val="00684F1D"/>
    <w:rsid w:val="006855F2"/>
    <w:rsid w:val="00686205"/>
    <w:rsid w:val="0068664C"/>
    <w:rsid w:val="00687354"/>
    <w:rsid w:val="006916BE"/>
    <w:rsid w:val="00691CFE"/>
    <w:rsid w:val="00692105"/>
    <w:rsid w:val="0069447C"/>
    <w:rsid w:val="00695557"/>
    <w:rsid w:val="00696F2F"/>
    <w:rsid w:val="006976B6"/>
    <w:rsid w:val="00697E11"/>
    <w:rsid w:val="006A0F69"/>
    <w:rsid w:val="006A1848"/>
    <w:rsid w:val="006A2099"/>
    <w:rsid w:val="006A2D90"/>
    <w:rsid w:val="006A35D4"/>
    <w:rsid w:val="006A38A0"/>
    <w:rsid w:val="006A4143"/>
    <w:rsid w:val="006A4754"/>
    <w:rsid w:val="006A47DE"/>
    <w:rsid w:val="006A61A0"/>
    <w:rsid w:val="006A7D83"/>
    <w:rsid w:val="006A7D9D"/>
    <w:rsid w:val="006B012D"/>
    <w:rsid w:val="006B1215"/>
    <w:rsid w:val="006B1EF5"/>
    <w:rsid w:val="006B3939"/>
    <w:rsid w:val="006B5152"/>
    <w:rsid w:val="006B5594"/>
    <w:rsid w:val="006C1714"/>
    <w:rsid w:val="006C183B"/>
    <w:rsid w:val="006C36F0"/>
    <w:rsid w:val="006C379F"/>
    <w:rsid w:val="006C3D08"/>
    <w:rsid w:val="006C409E"/>
    <w:rsid w:val="006C42A7"/>
    <w:rsid w:val="006C5457"/>
    <w:rsid w:val="006C5714"/>
    <w:rsid w:val="006C59BD"/>
    <w:rsid w:val="006C5BB4"/>
    <w:rsid w:val="006C5CF6"/>
    <w:rsid w:val="006D1DDB"/>
    <w:rsid w:val="006D23C5"/>
    <w:rsid w:val="006D2BE2"/>
    <w:rsid w:val="006D3554"/>
    <w:rsid w:val="006D36F3"/>
    <w:rsid w:val="006D3999"/>
    <w:rsid w:val="006D4227"/>
    <w:rsid w:val="006D4539"/>
    <w:rsid w:val="006D4FAC"/>
    <w:rsid w:val="006D516D"/>
    <w:rsid w:val="006D66E7"/>
    <w:rsid w:val="006D7820"/>
    <w:rsid w:val="006D7B7B"/>
    <w:rsid w:val="006E051F"/>
    <w:rsid w:val="006E0C1B"/>
    <w:rsid w:val="006E1674"/>
    <w:rsid w:val="006E2DCE"/>
    <w:rsid w:val="006E450C"/>
    <w:rsid w:val="006E4790"/>
    <w:rsid w:val="006E56FF"/>
    <w:rsid w:val="006E5A01"/>
    <w:rsid w:val="006E6984"/>
    <w:rsid w:val="006E6D72"/>
    <w:rsid w:val="006E7881"/>
    <w:rsid w:val="006F1A9C"/>
    <w:rsid w:val="006F34C2"/>
    <w:rsid w:val="006F397E"/>
    <w:rsid w:val="006F4FCB"/>
    <w:rsid w:val="006F55C2"/>
    <w:rsid w:val="006F604D"/>
    <w:rsid w:val="006F6293"/>
    <w:rsid w:val="006F6DC1"/>
    <w:rsid w:val="006F7DAF"/>
    <w:rsid w:val="00700C16"/>
    <w:rsid w:val="00700D73"/>
    <w:rsid w:val="00701278"/>
    <w:rsid w:val="007012EC"/>
    <w:rsid w:val="00701D3A"/>
    <w:rsid w:val="007026AE"/>
    <w:rsid w:val="00703D43"/>
    <w:rsid w:val="00704885"/>
    <w:rsid w:val="00704DF0"/>
    <w:rsid w:val="00705013"/>
    <w:rsid w:val="0070505A"/>
    <w:rsid w:val="007058FA"/>
    <w:rsid w:val="00706168"/>
    <w:rsid w:val="00706725"/>
    <w:rsid w:val="00707346"/>
    <w:rsid w:val="0070768A"/>
    <w:rsid w:val="00710485"/>
    <w:rsid w:val="00711833"/>
    <w:rsid w:val="00711D87"/>
    <w:rsid w:val="0071421A"/>
    <w:rsid w:val="00715C87"/>
    <w:rsid w:val="007176AD"/>
    <w:rsid w:val="007205DC"/>
    <w:rsid w:val="00720C73"/>
    <w:rsid w:val="00720F06"/>
    <w:rsid w:val="007210BC"/>
    <w:rsid w:val="007221BC"/>
    <w:rsid w:val="00722587"/>
    <w:rsid w:val="00723451"/>
    <w:rsid w:val="007239CA"/>
    <w:rsid w:val="007269A7"/>
    <w:rsid w:val="00730050"/>
    <w:rsid w:val="00730292"/>
    <w:rsid w:val="00734025"/>
    <w:rsid w:val="00734D07"/>
    <w:rsid w:val="00734FE9"/>
    <w:rsid w:val="0073565F"/>
    <w:rsid w:val="0073577D"/>
    <w:rsid w:val="00737580"/>
    <w:rsid w:val="00741004"/>
    <w:rsid w:val="0074144B"/>
    <w:rsid w:val="007418B5"/>
    <w:rsid w:val="00742554"/>
    <w:rsid w:val="00742F76"/>
    <w:rsid w:val="007445AB"/>
    <w:rsid w:val="007446AC"/>
    <w:rsid w:val="007458CE"/>
    <w:rsid w:val="00745F35"/>
    <w:rsid w:val="007465D8"/>
    <w:rsid w:val="00747208"/>
    <w:rsid w:val="00747CF4"/>
    <w:rsid w:val="00750080"/>
    <w:rsid w:val="00750547"/>
    <w:rsid w:val="00750722"/>
    <w:rsid w:val="007518FE"/>
    <w:rsid w:val="00752024"/>
    <w:rsid w:val="007523C7"/>
    <w:rsid w:val="007545FF"/>
    <w:rsid w:val="007547D8"/>
    <w:rsid w:val="00754BCF"/>
    <w:rsid w:val="007559F8"/>
    <w:rsid w:val="0075640D"/>
    <w:rsid w:val="0076076C"/>
    <w:rsid w:val="00760F1B"/>
    <w:rsid w:val="00763159"/>
    <w:rsid w:val="00763418"/>
    <w:rsid w:val="007644D9"/>
    <w:rsid w:val="00764929"/>
    <w:rsid w:val="00765446"/>
    <w:rsid w:val="00765751"/>
    <w:rsid w:val="0076589C"/>
    <w:rsid w:val="007718D5"/>
    <w:rsid w:val="00771F68"/>
    <w:rsid w:val="00773172"/>
    <w:rsid w:val="007731B9"/>
    <w:rsid w:val="00774341"/>
    <w:rsid w:val="0077462E"/>
    <w:rsid w:val="00774904"/>
    <w:rsid w:val="007756A8"/>
    <w:rsid w:val="00775DEF"/>
    <w:rsid w:val="00777709"/>
    <w:rsid w:val="007810DF"/>
    <w:rsid w:val="0078116F"/>
    <w:rsid w:val="00782455"/>
    <w:rsid w:val="00782BC6"/>
    <w:rsid w:val="00783938"/>
    <w:rsid w:val="007843D1"/>
    <w:rsid w:val="007860D2"/>
    <w:rsid w:val="0078660B"/>
    <w:rsid w:val="00786B98"/>
    <w:rsid w:val="00786BA6"/>
    <w:rsid w:val="00786C15"/>
    <w:rsid w:val="00786FCE"/>
    <w:rsid w:val="007911E2"/>
    <w:rsid w:val="00791244"/>
    <w:rsid w:val="0079268D"/>
    <w:rsid w:val="00792D9E"/>
    <w:rsid w:val="00792E7D"/>
    <w:rsid w:val="0079309C"/>
    <w:rsid w:val="0079313D"/>
    <w:rsid w:val="00796EC7"/>
    <w:rsid w:val="00797062"/>
    <w:rsid w:val="007A07BF"/>
    <w:rsid w:val="007A1009"/>
    <w:rsid w:val="007A43BB"/>
    <w:rsid w:val="007A4E8D"/>
    <w:rsid w:val="007A5C6E"/>
    <w:rsid w:val="007A7D83"/>
    <w:rsid w:val="007B065C"/>
    <w:rsid w:val="007B0F80"/>
    <w:rsid w:val="007B3566"/>
    <w:rsid w:val="007B3772"/>
    <w:rsid w:val="007B5C39"/>
    <w:rsid w:val="007C0239"/>
    <w:rsid w:val="007C0665"/>
    <w:rsid w:val="007C0BD4"/>
    <w:rsid w:val="007C0D4B"/>
    <w:rsid w:val="007C2220"/>
    <w:rsid w:val="007C45AA"/>
    <w:rsid w:val="007C5B30"/>
    <w:rsid w:val="007C5DF8"/>
    <w:rsid w:val="007C6476"/>
    <w:rsid w:val="007C6C8E"/>
    <w:rsid w:val="007C761D"/>
    <w:rsid w:val="007D01F9"/>
    <w:rsid w:val="007D107A"/>
    <w:rsid w:val="007D16F3"/>
    <w:rsid w:val="007D2CA3"/>
    <w:rsid w:val="007D61B7"/>
    <w:rsid w:val="007D7D6B"/>
    <w:rsid w:val="007E0950"/>
    <w:rsid w:val="007E273B"/>
    <w:rsid w:val="007E36ED"/>
    <w:rsid w:val="007E3CCB"/>
    <w:rsid w:val="007E4F2E"/>
    <w:rsid w:val="007E5BFB"/>
    <w:rsid w:val="007E6007"/>
    <w:rsid w:val="007E640A"/>
    <w:rsid w:val="007E6D50"/>
    <w:rsid w:val="007E7CB9"/>
    <w:rsid w:val="007F0331"/>
    <w:rsid w:val="007F062A"/>
    <w:rsid w:val="007F2171"/>
    <w:rsid w:val="007F21A9"/>
    <w:rsid w:val="007F2FB8"/>
    <w:rsid w:val="007F382B"/>
    <w:rsid w:val="007F3AD5"/>
    <w:rsid w:val="007F3CD6"/>
    <w:rsid w:val="007F3D34"/>
    <w:rsid w:val="007F5B39"/>
    <w:rsid w:val="008001DA"/>
    <w:rsid w:val="008038F3"/>
    <w:rsid w:val="00803FA3"/>
    <w:rsid w:val="0080501E"/>
    <w:rsid w:val="00806F76"/>
    <w:rsid w:val="008077DC"/>
    <w:rsid w:val="00807E98"/>
    <w:rsid w:val="0081371E"/>
    <w:rsid w:val="00813974"/>
    <w:rsid w:val="00813D3E"/>
    <w:rsid w:val="00814747"/>
    <w:rsid w:val="008161A1"/>
    <w:rsid w:val="00816DDA"/>
    <w:rsid w:val="008177EC"/>
    <w:rsid w:val="008177F7"/>
    <w:rsid w:val="00817EA1"/>
    <w:rsid w:val="00820652"/>
    <w:rsid w:val="00823440"/>
    <w:rsid w:val="008238F5"/>
    <w:rsid w:val="00823D67"/>
    <w:rsid w:val="00824EA5"/>
    <w:rsid w:val="00827AB1"/>
    <w:rsid w:val="00830EF6"/>
    <w:rsid w:val="00832376"/>
    <w:rsid w:val="008324A9"/>
    <w:rsid w:val="00833083"/>
    <w:rsid w:val="008337A9"/>
    <w:rsid w:val="008346B6"/>
    <w:rsid w:val="00835636"/>
    <w:rsid w:val="008358D9"/>
    <w:rsid w:val="00835EF0"/>
    <w:rsid w:val="008361F4"/>
    <w:rsid w:val="0083710B"/>
    <w:rsid w:val="0084059A"/>
    <w:rsid w:val="0084095D"/>
    <w:rsid w:val="00840E0E"/>
    <w:rsid w:val="0084171E"/>
    <w:rsid w:val="00841AB5"/>
    <w:rsid w:val="00843124"/>
    <w:rsid w:val="008435B3"/>
    <w:rsid w:val="008436D8"/>
    <w:rsid w:val="00844465"/>
    <w:rsid w:val="0084493B"/>
    <w:rsid w:val="00844BD6"/>
    <w:rsid w:val="008465E8"/>
    <w:rsid w:val="00850EF3"/>
    <w:rsid w:val="00851CC9"/>
    <w:rsid w:val="00855C48"/>
    <w:rsid w:val="00857DA3"/>
    <w:rsid w:val="0086059F"/>
    <w:rsid w:val="0086135F"/>
    <w:rsid w:val="00861983"/>
    <w:rsid w:val="00863CDE"/>
    <w:rsid w:val="00864761"/>
    <w:rsid w:val="00864FFA"/>
    <w:rsid w:val="008652B6"/>
    <w:rsid w:val="008654AC"/>
    <w:rsid w:val="0086688A"/>
    <w:rsid w:val="00866EC7"/>
    <w:rsid w:val="008674DD"/>
    <w:rsid w:val="008676E1"/>
    <w:rsid w:val="008676E3"/>
    <w:rsid w:val="008711CC"/>
    <w:rsid w:val="00873464"/>
    <w:rsid w:val="00876B7F"/>
    <w:rsid w:val="00877712"/>
    <w:rsid w:val="00877881"/>
    <w:rsid w:val="00886302"/>
    <w:rsid w:val="00886AE7"/>
    <w:rsid w:val="00886F27"/>
    <w:rsid w:val="00887380"/>
    <w:rsid w:val="00890360"/>
    <w:rsid w:val="00890DB8"/>
    <w:rsid w:val="008919B8"/>
    <w:rsid w:val="00891A99"/>
    <w:rsid w:val="008927CF"/>
    <w:rsid w:val="008940E2"/>
    <w:rsid w:val="00894D85"/>
    <w:rsid w:val="008958E8"/>
    <w:rsid w:val="008960D0"/>
    <w:rsid w:val="008A1C1E"/>
    <w:rsid w:val="008A2B2B"/>
    <w:rsid w:val="008A3242"/>
    <w:rsid w:val="008A331A"/>
    <w:rsid w:val="008A5ADC"/>
    <w:rsid w:val="008A5B02"/>
    <w:rsid w:val="008A72E6"/>
    <w:rsid w:val="008B167D"/>
    <w:rsid w:val="008B25F5"/>
    <w:rsid w:val="008B4C77"/>
    <w:rsid w:val="008B5676"/>
    <w:rsid w:val="008B5A0B"/>
    <w:rsid w:val="008B5CAC"/>
    <w:rsid w:val="008B6B39"/>
    <w:rsid w:val="008B70B3"/>
    <w:rsid w:val="008C24B1"/>
    <w:rsid w:val="008C5430"/>
    <w:rsid w:val="008C709A"/>
    <w:rsid w:val="008C77DA"/>
    <w:rsid w:val="008C7BA4"/>
    <w:rsid w:val="008D14B5"/>
    <w:rsid w:val="008D29BF"/>
    <w:rsid w:val="008D40A9"/>
    <w:rsid w:val="008D4BCE"/>
    <w:rsid w:val="008D5117"/>
    <w:rsid w:val="008D5176"/>
    <w:rsid w:val="008D5A1B"/>
    <w:rsid w:val="008D60EB"/>
    <w:rsid w:val="008D7420"/>
    <w:rsid w:val="008D7A22"/>
    <w:rsid w:val="008E0361"/>
    <w:rsid w:val="008E1961"/>
    <w:rsid w:val="008E1F3B"/>
    <w:rsid w:val="008E3917"/>
    <w:rsid w:val="008E591E"/>
    <w:rsid w:val="008E6CCF"/>
    <w:rsid w:val="008E7325"/>
    <w:rsid w:val="008E75C6"/>
    <w:rsid w:val="008F0952"/>
    <w:rsid w:val="008F152E"/>
    <w:rsid w:val="008F34F5"/>
    <w:rsid w:val="008F3DA3"/>
    <w:rsid w:val="008F492D"/>
    <w:rsid w:val="008F6152"/>
    <w:rsid w:val="008F6D0B"/>
    <w:rsid w:val="008F745E"/>
    <w:rsid w:val="008F7741"/>
    <w:rsid w:val="008F7DCC"/>
    <w:rsid w:val="0090006C"/>
    <w:rsid w:val="0090037D"/>
    <w:rsid w:val="00900B59"/>
    <w:rsid w:val="00902C95"/>
    <w:rsid w:val="009034FD"/>
    <w:rsid w:val="00903703"/>
    <w:rsid w:val="0090431B"/>
    <w:rsid w:val="0090459D"/>
    <w:rsid w:val="00904713"/>
    <w:rsid w:val="0090530B"/>
    <w:rsid w:val="00905575"/>
    <w:rsid w:val="00906398"/>
    <w:rsid w:val="00907262"/>
    <w:rsid w:val="009078F7"/>
    <w:rsid w:val="00907C80"/>
    <w:rsid w:val="009100D9"/>
    <w:rsid w:val="00910DD4"/>
    <w:rsid w:val="00912192"/>
    <w:rsid w:val="009128B5"/>
    <w:rsid w:val="00913717"/>
    <w:rsid w:val="00913BC5"/>
    <w:rsid w:val="00913D70"/>
    <w:rsid w:val="009147D7"/>
    <w:rsid w:val="00914C7E"/>
    <w:rsid w:val="009161C5"/>
    <w:rsid w:val="009164CB"/>
    <w:rsid w:val="00920B03"/>
    <w:rsid w:val="00922686"/>
    <w:rsid w:val="00922D1D"/>
    <w:rsid w:val="009232E8"/>
    <w:rsid w:val="009234F0"/>
    <w:rsid w:val="00927E99"/>
    <w:rsid w:val="00930206"/>
    <w:rsid w:val="00930628"/>
    <w:rsid w:val="00930DA0"/>
    <w:rsid w:val="009314A4"/>
    <w:rsid w:val="00932F47"/>
    <w:rsid w:val="009342AA"/>
    <w:rsid w:val="00934CDC"/>
    <w:rsid w:val="0093647A"/>
    <w:rsid w:val="00936E13"/>
    <w:rsid w:val="00937CF4"/>
    <w:rsid w:val="00941EBA"/>
    <w:rsid w:val="0094203B"/>
    <w:rsid w:val="00942459"/>
    <w:rsid w:val="00943D20"/>
    <w:rsid w:val="00945D5A"/>
    <w:rsid w:val="009472C4"/>
    <w:rsid w:val="0095022F"/>
    <w:rsid w:val="00951302"/>
    <w:rsid w:val="009513B4"/>
    <w:rsid w:val="00954AD4"/>
    <w:rsid w:val="00954B60"/>
    <w:rsid w:val="00955F06"/>
    <w:rsid w:val="00955FAF"/>
    <w:rsid w:val="00957F8C"/>
    <w:rsid w:val="009620DF"/>
    <w:rsid w:val="009647E3"/>
    <w:rsid w:val="00964832"/>
    <w:rsid w:val="00964B47"/>
    <w:rsid w:val="00965062"/>
    <w:rsid w:val="009651B9"/>
    <w:rsid w:val="009668A1"/>
    <w:rsid w:val="00966F9E"/>
    <w:rsid w:val="00967825"/>
    <w:rsid w:val="00967D4D"/>
    <w:rsid w:val="00967DF2"/>
    <w:rsid w:val="00970D7F"/>
    <w:rsid w:val="00972117"/>
    <w:rsid w:val="00973B9B"/>
    <w:rsid w:val="00974B42"/>
    <w:rsid w:val="009751F8"/>
    <w:rsid w:val="00975D64"/>
    <w:rsid w:val="00975FEC"/>
    <w:rsid w:val="009768EC"/>
    <w:rsid w:val="009770E9"/>
    <w:rsid w:val="0097786A"/>
    <w:rsid w:val="0098009C"/>
    <w:rsid w:val="009806ED"/>
    <w:rsid w:val="00981711"/>
    <w:rsid w:val="00982763"/>
    <w:rsid w:val="00982DE1"/>
    <w:rsid w:val="00982F76"/>
    <w:rsid w:val="0098352F"/>
    <w:rsid w:val="009836D8"/>
    <w:rsid w:val="00985DFF"/>
    <w:rsid w:val="00985E09"/>
    <w:rsid w:val="009863C4"/>
    <w:rsid w:val="009865C3"/>
    <w:rsid w:val="00987136"/>
    <w:rsid w:val="00987F66"/>
    <w:rsid w:val="00990279"/>
    <w:rsid w:val="009902FC"/>
    <w:rsid w:val="0099037E"/>
    <w:rsid w:val="00990ABA"/>
    <w:rsid w:val="00990B14"/>
    <w:rsid w:val="00990FF4"/>
    <w:rsid w:val="00991118"/>
    <w:rsid w:val="00992491"/>
    <w:rsid w:val="00993238"/>
    <w:rsid w:val="00993C20"/>
    <w:rsid w:val="009951A4"/>
    <w:rsid w:val="0099561D"/>
    <w:rsid w:val="00996636"/>
    <w:rsid w:val="009A2002"/>
    <w:rsid w:val="009A2AD5"/>
    <w:rsid w:val="009A2C4E"/>
    <w:rsid w:val="009A4336"/>
    <w:rsid w:val="009A5180"/>
    <w:rsid w:val="009A5929"/>
    <w:rsid w:val="009A5EB4"/>
    <w:rsid w:val="009B00A8"/>
    <w:rsid w:val="009B041A"/>
    <w:rsid w:val="009B041E"/>
    <w:rsid w:val="009B0FEA"/>
    <w:rsid w:val="009B1327"/>
    <w:rsid w:val="009B295E"/>
    <w:rsid w:val="009B3A11"/>
    <w:rsid w:val="009B5526"/>
    <w:rsid w:val="009B56EC"/>
    <w:rsid w:val="009B5A41"/>
    <w:rsid w:val="009B636D"/>
    <w:rsid w:val="009B7BBD"/>
    <w:rsid w:val="009C0039"/>
    <w:rsid w:val="009C0B40"/>
    <w:rsid w:val="009C0B47"/>
    <w:rsid w:val="009C0E49"/>
    <w:rsid w:val="009C1B9B"/>
    <w:rsid w:val="009C237C"/>
    <w:rsid w:val="009C3867"/>
    <w:rsid w:val="009C3C0E"/>
    <w:rsid w:val="009C44E9"/>
    <w:rsid w:val="009C50D3"/>
    <w:rsid w:val="009C56B9"/>
    <w:rsid w:val="009C6153"/>
    <w:rsid w:val="009D001D"/>
    <w:rsid w:val="009D0EA9"/>
    <w:rsid w:val="009D0FE2"/>
    <w:rsid w:val="009D177A"/>
    <w:rsid w:val="009D54BC"/>
    <w:rsid w:val="009D62EB"/>
    <w:rsid w:val="009D69BE"/>
    <w:rsid w:val="009E097E"/>
    <w:rsid w:val="009E2782"/>
    <w:rsid w:val="009E53DD"/>
    <w:rsid w:val="009E598D"/>
    <w:rsid w:val="009E59D5"/>
    <w:rsid w:val="009E59EA"/>
    <w:rsid w:val="009E6590"/>
    <w:rsid w:val="009E703B"/>
    <w:rsid w:val="009E7BBD"/>
    <w:rsid w:val="009E7C57"/>
    <w:rsid w:val="009F08E6"/>
    <w:rsid w:val="009F0E51"/>
    <w:rsid w:val="009F2390"/>
    <w:rsid w:val="009F2F49"/>
    <w:rsid w:val="009F55CA"/>
    <w:rsid w:val="009F5E67"/>
    <w:rsid w:val="009F6F81"/>
    <w:rsid w:val="009F77E3"/>
    <w:rsid w:val="009F794A"/>
    <w:rsid w:val="009F7E82"/>
    <w:rsid w:val="00A014BF"/>
    <w:rsid w:val="00A016E9"/>
    <w:rsid w:val="00A0411B"/>
    <w:rsid w:val="00A0430F"/>
    <w:rsid w:val="00A055C3"/>
    <w:rsid w:val="00A062A7"/>
    <w:rsid w:val="00A07338"/>
    <w:rsid w:val="00A1069E"/>
    <w:rsid w:val="00A1110E"/>
    <w:rsid w:val="00A1134A"/>
    <w:rsid w:val="00A11480"/>
    <w:rsid w:val="00A1161E"/>
    <w:rsid w:val="00A11E43"/>
    <w:rsid w:val="00A13FEB"/>
    <w:rsid w:val="00A14F92"/>
    <w:rsid w:val="00A151EA"/>
    <w:rsid w:val="00A169AD"/>
    <w:rsid w:val="00A17712"/>
    <w:rsid w:val="00A21315"/>
    <w:rsid w:val="00A22DC2"/>
    <w:rsid w:val="00A23B78"/>
    <w:rsid w:val="00A244D6"/>
    <w:rsid w:val="00A30126"/>
    <w:rsid w:val="00A31DB2"/>
    <w:rsid w:val="00A32100"/>
    <w:rsid w:val="00A3241F"/>
    <w:rsid w:val="00A350BB"/>
    <w:rsid w:val="00A35238"/>
    <w:rsid w:val="00A35245"/>
    <w:rsid w:val="00A3537D"/>
    <w:rsid w:val="00A35E79"/>
    <w:rsid w:val="00A36F2B"/>
    <w:rsid w:val="00A406A1"/>
    <w:rsid w:val="00A419F8"/>
    <w:rsid w:val="00A41EE3"/>
    <w:rsid w:val="00A41FA8"/>
    <w:rsid w:val="00A436CD"/>
    <w:rsid w:val="00A438E6"/>
    <w:rsid w:val="00A443E3"/>
    <w:rsid w:val="00A45B32"/>
    <w:rsid w:val="00A50E57"/>
    <w:rsid w:val="00A51521"/>
    <w:rsid w:val="00A51EBB"/>
    <w:rsid w:val="00A56963"/>
    <w:rsid w:val="00A56E79"/>
    <w:rsid w:val="00A57998"/>
    <w:rsid w:val="00A57CA9"/>
    <w:rsid w:val="00A61643"/>
    <w:rsid w:val="00A6345C"/>
    <w:rsid w:val="00A644B3"/>
    <w:rsid w:val="00A66435"/>
    <w:rsid w:val="00A66B0E"/>
    <w:rsid w:val="00A66CDB"/>
    <w:rsid w:val="00A66D11"/>
    <w:rsid w:val="00A671C7"/>
    <w:rsid w:val="00A71169"/>
    <w:rsid w:val="00A71189"/>
    <w:rsid w:val="00A71484"/>
    <w:rsid w:val="00A71EE9"/>
    <w:rsid w:val="00A72667"/>
    <w:rsid w:val="00A72AAE"/>
    <w:rsid w:val="00A742FF"/>
    <w:rsid w:val="00A74F1E"/>
    <w:rsid w:val="00A75071"/>
    <w:rsid w:val="00A75130"/>
    <w:rsid w:val="00A75F72"/>
    <w:rsid w:val="00A76068"/>
    <w:rsid w:val="00A7772C"/>
    <w:rsid w:val="00A8194C"/>
    <w:rsid w:val="00A83BC5"/>
    <w:rsid w:val="00A84703"/>
    <w:rsid w:val="00A8651A"/>
    <w:rsid w:val="00A86894"/>
    <w:rsid w:val="00A86AC4"/>
    <w:rsid w:val="00A905CF"/>
    <w:rsid w:val="00A90B15"/>
    <w:rsid w:val="00A90D1C"/>
    <w:rsid w:val="00A912BB"/>
    <w:rsid w:val="00A916CF"/>
    <w:rsid w:val="00A916DD"/>
    <w:rsid w:val="00A92126"/>
    <w:rsid w:val="00A930F8"/>
    <w:rsid w:val="00A93262"/>
    <w:rsid w:val="00A94229"/>
    <w:rsid w:val="00A94E79"/>
    <w:rsid w:val="00A94FDC"/>
    <w:rsid w:val="00A9580E"/>
    <w:rsid w:val="00A9698C"/>
    <w:rsid w:val="00A96E0D"/>
    <w:rsid w:val="00A97164"/>
    <w:rsid w:val="00A9799A"/>
    <w:rsid w:val="00AA0B02"/>
    <w:rsid w:val="00AA0E8C"/>
    <w:rsid w:val="00AA1055"/>
    <w:rsid w:val="00AA2766"/>
    <w:rsid w:val="00AA322F"/>
    <w:rsid w:val="00AA3361"/>
    <w:rsid w:val="00AA3918"/>
    <w:rsid w:val="00AA4C51"/>
    <w:rsid w:val="00AA4E43"/>
    <w:rsid w:val="00AA598F"/>
    <w:rsid w:val="00AA5C49"/>
    <w:rsid w:val="00AA66AD"/>
    <w:rsid w:val="00AB1911"/>
    <w:rsid w:val="00AB2389"/>
    <w:rsid w:val="00AB2E51"/>
    <w:rsid w:val="00AB3823"/>
    <w:rsid w:val="00AB4C6B"/>
    <w:rsid w:val="00AB59FA"/>
    <w:rsid w:val="00AB6A6A"/>
    <w:rsid w:val="00AB6CE6"/>
    <w:rsid w:val="00AB7039"/>
    <w:rsid w:val="00AC06BE"/>
    <w:rsid w:val="00AC1049"/>
    <w:rsid w:val="00AC1828"/>
    <w:rsid w:val="00AC24D7"/>
    <w:rsid w:val="00AC32D5"/>
    <w:rsid w:val="00AC5294"/>
    <w:rsid w:val="00AC54E9"/>
    <w:rsid w:val="00AC7142"/>
    <w:rsid w:val="00AC7817"/>
    <w:rsid w:val="00AD147A"/>
    <w:rsid w:val="00AD1A41"/>
    <w:rsid w:val="00AD20E4"/>
    <w:rsid w:val="00AD2AC9"/>
    <w:rsid w:val="00AD2E5F"/>
    <w:rsid w:val="00AD3DA6"/>
    <w:rsid w:val="00AD3EAC"/>
    <w:rsid w:val="00AD507F"/>
    <w:rsid w:val="00AD5988"/>
    <w:rsid w:val="00AD6139"/>
    <w:rsid w:val="00AD63BB"/>
    <w:rsid w:val="00AD6F4D"/>
    <w:rsid w:val="00AE0B94"/>
    <w:rsid w:val="00AE0EBD"/>
    <w:rsid w:val="00AE260C"/>
    <w:rsid w:val="00AE526E"/>
    <w:rsid w:val="00AE5E3B"/>
    <w:rsid w:val="00AF0884"/>
    <w:rsid w:val="00AF0AE9"/>
    <w:rsid w:val="00AF3528"/>
    <w:rsid w:val="00AF4745"/>
    <w:rsid w:val="00AF4AC8"/>
    <w:rsid w:val="00AF4C19"/>
    <w:rsid w:val="00AF4E97"/>
    <w:rsid w:val="00AF548E"/>
    <w:rsid w:val="00AF5CB8"/>
    <w:rsid w:val="00AF6CE7"/>
    <w:rsid w:val="00AF6DBC"/>
    <w:rsid w:val="00AF6F7A"/>
    <w:rsid w:val="00AF7396"/>
    <w:rsid w:val="00AF7422"/>
    <w:rsid w:val="00AF7705"/>
    <w:rsid w:val="00B007C9"/>
    <w:rsid w:val="00B00D3B"/>
    <w:rsid w:val="00B0123F"/>
    <w:rsid w:val="00B02EB5"/>
    <w:rsid w:val="00B03695"/>
    <w:rsid w:val="00B0489A"/>
    <w:rsid w:val="00B04FAF"/>
    <w:rsid w:val="00B0542E"/>
    <w:rsid w:val="00B06674"/>
    <w:rsid w:val="00B06D9D"/>
    <w:rsid w:val="00B07DD2"/>
    <w:rsid w:val="00B07E8E"/>
    <w:rsid w:val="00B07F6E"/>
    <w:rsid w:val="00B10D21"/>
    <w:rsid w:val="00B11299"/>
    <w:rsid w:val="00B120B7"/>
    <w:rsid w:val="00B13459"/>
    <w:rsid w:val="00B13DDB"/>
    <w:rsid w:val="00B16020"/>
    <w:rsid w:val="00B162BE"/>
    <w:rsid w:val="00B16830"/>
    <w:rsid w:val="00B16BC1"/>
    <w:rsid w:val="00B16C25"/>
    <w:rsid w:val="00B16D3B"/>
    <w:rsid w:val="00B1740B"/>
    <w:rsid w:val="00B216A7"/>
    <w:rsid w:val="00B21E51"/>
    <w:rsid w:val="00B228D6"/>
    <w:rsid w:val="00B229DE"/>
    <w:rsid w:val="00B23B41"/>
    <w:rsid w:val="00B23DA2"/>
    <w:rsid w:val="00B242B9"/>
    <w:rsid w:val="00B25830"/>
    <w:rsid w:val="00B262AE"/>
    <w:rsid w:val="00B27423"/>
    <w:rsid w:val="00B27C5D"/>
    <w:rsid w:val="00B31A99"/>
    <w:rsid w:val="00B345A5"/>
    <w:rsid w:val="00B37D1E"/>
    <w:rsid w:val="00B40167"/>
    <w:rsid w:val="00B4078C"/>
    <w:rsid w:val="00B41D0E"/>
    <w:rsid w:val="00B420CF"/>
    <w:rsid w:val="00B42795"/>
    <w:rsid w:val="00B42957"/>
    <w:rsid w:val="00B44592"/>
    <w:rsid w:val="00B4643F"/>
    <w:rsid w:val="00B46C74"/>
    <w:rsid w:val="00B47299"/>
    <w:rsid w:val="00B5043C"/>
    <w:rsid w:val="00B51389"/>
    <w:rsid w:val="00B52ECB"/>
    <w:rsid w:val="00B533F2"/>
    <w:rsid w:val="00B534C9"/>
    <w:rsid w:val="00B5421D"/>
    <w:rsid w:val="00B549D5"/>
    <w:rsid w:val="00B56313"/>
    <w:rsid w:val="00B56518"/>
    <w:rsid w:val="00B574D9"/>
    <w:rsid w:val="00B6044A"/>
    <w:rsid w:val="00B61168"/>
    <w:rsid w:val="00B619B9"/>
    <w:rsid w:val="00B629FE"/>
    <w:rsid w:val="00B63318"/>
    <w:rsid w:val="00B639D0"/>
    <w:rsid w:val="00B64C3E"/>
    <w:rsid w:val="00B65D0A"/>
    <w:rsid w:val="00B662C1"/>
    <w:rsid w:val="00B666AD"/>
    <w:rsid w:val="00B66DED"/>
    <w:rsid w:val="00B70E8C"/>
    <w:rsid w:val="00B7115E"/>
    <w:rsid w:val="00B72D54"/>
    <w:rsid w:val="00B73D81"/>
    <w:rsid w:val="00B74467"/>
    <w:rsid w:val="00B74621"/>
    <w:rsid w:val="00B76AC6"/>
    <w:rsid w:val="00B76E57"/>
    <w:rsid w:val="00B76ED2"/>
    <w:rsid w:val="00B80294"/>
    <w:rsid w:val="00B80A94"/>
    <w:rsid w:val="00B827DD"/>
    <w:rsid w:val="00B83D6A"/>
    <w:rsid w:val="00B8428E"/>
    <w:rsid w:val="00B844F4"/>
    <w:rsid w:val="00B8533B"/>
    <w:rsid w:val="00B87056"/>
    <w:rsid w:val="00B873D9"/>
    <w:rsid w:val="00B87C44"/>
    <w:rsid w:val="00B90B5A"/>
    <w:rsid w:val="00B910CA"/>
    <w:rsid w:val="00B92306"/>
    <w:rsid w:val="00B95C96"/>
    <w:rsid w:val="00B96F55"/>
    <w:rsid w:val="00B97FB9"/>
    <w:rsid w:val="00BA0180"/>
    <w:rsid w:val="00BA041E"/>
    <w:rsid w:val="00BA0E01"/>
    <w:rsid w:val="00BA186A"/>
    <w:rsid w:val="00BA25C8"/>
    <w:rsid w:val="00BA2CBC"/>
    <w:rsid w:val="00BA33EE"/>
    <w:rsid w:val="00BA3BD3"/>
    <w:rsid w:val="00BA4A97"/>
    <w:rsid w:val="00BA6A99"/>
    <w:rsid w:val="00BA6F92"/>
    <w:rsid w:val="00BA7191"/>
    <w:rsid w:val="00BB01D8"/>
    <w:rsid w:val="00BB030E"/>
    <w:rsid w:val="00BB04C6"/>
    <w:rsid w:val="00BB0A4B"/>
    <w:rsid w:val="00BB478E"/>
    <w:rsid w:val="00BB480A"/>
    <w:rsid w:val="00BB4EDD"/>
    <w:rsid w:val="00BB5F21"/>
    <w:rsid w:val="00BB603E"/>
    <w:rsid w:val="00BC055E"/>
    <w:rsid w:val="00BC2378"/>
    <w:rsid w:val="00BC2E71"/>
    <w:rsid w:val="00BC324F"/>
    <w:rsid w:val="00BC331F"/>
    <w:rsid w:val="00BC5936"/>
    <w:rsid w:val="00BC5D0F"/>
    <w:rsid w:val="00BC6025"/>
    <w:rsid w:val="00BD0934"/>
    <w:rsid w:val="00BD1287"/>
    <w:rsid w:val="00BD3451"/>
    <w:rsid w:val="00BD35AE"/>
    <w:rsid w:val="00BD3767"/>
    <w:rsid w:val="00BD3BE0"/>
    <w:rsid w:val="00BD3F1C"/>
    <w:rsid w:val="00BD4558"/>
    <w:rsid w:val="00BD48BD"/>
    <w:rsid w:val="00BD55DE"/>
    <w:rsid w:val="00BD62BB"/>
    <w:rsid w:val="00BE0681"/>
    <w:rsid w:val="00BE0792"/>
    <w:rsid w:val="00BE133A"/>
    <w:rsid w:val="00BE19F1"/>
    <w:rsid w:val="00BE1A7F"/>
    <w:rsid w:val="00BE20C2"/>
    <w:rsid w:val="00BE2189"/>
    <w:rsid w:val="00BE21E6"/>
    <w:rsid w:val="00BE2FB9"/>
    <w:rsid w:val="00BE370E"/>
    <w:rsid w:val="00BE53F8"/>
    <w:rsid w:val="00BE5976"/>
    <w:rsid w:val="00BE5B5B"/>
    <w:rsid w:val="00BE7ED1"/>
    <w:rsid w:val="00BF0A17"/>
    <w:rsid w:val="00BF24C5"/>
    <w:rsid w:val="00BF26F0"/>
    <w:rsid w:val="00BF2839"/>
    <w:rsid w:val="00BF51EB"/>
    <w:rsid w:val="00BF5426"/>
    <w:rsid w:val="00BF5990"/>
    <w:rsid w:val="00BF5D37"/>
    <w:rsid w:val="00BF6BE4"/>
    <w:rsid w:val="00BF7E29"/>
    <w:rsid w:val="00C0025F"/>
    <w:rsid w:val="00C002F5"/>
    <w:rsid w:val="00C01434"/>
    <w:rsid w:val="00C01857"/>
    <w:rsid w:val="00C01C89"/>
    <w:rsid w:val="00C02FA8"/>
    <w:rsid w:val="00C048F1"/>
    <w:rsid w:val="00C05C31"/>
    <w:rsid w:val="00C05E42"/>
    <w:rsid w:val="00C06D50"/>
    <w:rsid w:val="00C07FDF"/>
    <w:rsid w:val="00C10DAB"/>
    <w:rsid w:val="00C10F38"/>
    <w:rsid w:val="00C124BF"/>
    <w:rsid w:val="00C136A7"/>
    <w:rsid w:val="00C14173"/>
    <w:rsid w:val="00C15805"/>
    <w:rsid w:val="00C20334"/>
    <w:rsid w:val="00C2086E"/>
    <w:rsid w:val="00C23624"/>
    <w:rsid w:val="00C236C6"/>
    <w:rsid w:val="00C23968"/>
    <w:rsid w:val="00C23BD6"/>
    <w:rsid w:val="00C24306"/>
    <w:rsid w:val="00C25512"/>
    <w:rsid w:val="00C257DF"/>
    <w:rsid w:val="00C275F8"/>
    <w:rsid w:val="00C27CE2"/>
    <w:rsid w:val="00C30F68"/>
    <w:rsid w:val="00C316F0"/>
    <w:rsid w:val="00C32D17"/>
    <w:rsid w:val="00C3404E"/>
    <w:rsid w:val="00C36920"/>
    <w:rsid w:val="00C37616"/>
    <w:rsid w:val="00C400B8"/>
    <w:rsid w:val="00C4062A"/>
    <w:rsid w:val="00C415BC"/>
    <w:rsid w:val="00C4210F"/>
    <w:rsid w:val="00C427F4"/>
    <w:rsid w:val="00C42BB0"/>
    <w:rsid w:val="00C444CF"/>
    <w:rsid w:val="00C4551A"/>
    <w:rsid w:val="00C461EB"/>
    <w:rsid w:val="00C47764"/>
    <w:rsid w:val="00C47E6F"/>
    <w:rsid w:val="00C5059A"/>
    <w:rsid w:val="00C5068A"/>
    <w:rsid w:val="00C51405"/>
    <w:rsid w:val="00C5190D"/>
    <w:rsid w:val="00C530F3"/>
    <w:rsid w:val="00C5372B"/>
    <w:rsid w:val="00C53E73"/>
    <w:rsid w:val="00C54575"/>
    <w:rsid w:val="00C54B3C"/>
    <w:rsid w:val="00C56422"/>
    <w:rsid w:val="00C61586"/>
    <w:rsid w:val="00C6292A"/>
    <w:rsid w:val="00C62A2A"/>
    <w:rsid w:val="00C6304D"/>
    <w:rsid w:val="00C63851"/>
    <w:rsid w:val="00C640A1"/>
    <w:rsid w:val="00C64119"/>
    <w:rsid w:val="00C6752B"/>
    <w:rsid w:val="00C67F9C"/>
    <w:rsid w:val="00C711C1"/>
    <w:rsid w:val="00C741BD"/>
    <w:rsid w:val="00C7475E"/>
    <w:rsid w:val="00C74D5C"/>
    <w:rsid w:val="00C74F80"/>
    <w:rsid w:val="00C76689"/>
    <w:rsid w:val="00C76AE4"/>
    <w:rsid w:val="00C771A5"/>
    <w:rsid w:val="00C77BAA"/>
    <w:rsid w:val="00C77BCF"/>
    <w:rsid w:val="00C81CA0"/>
    <w:rsid w:val="00C81DE1"/>
    <w:rsid w:val="00C81EE7"/>
    <w:rsid w:val="00C83C71"/>
    <w:rsid w:val="00C83CA0"/>
    <w:rsid w:val="00C83FFB"/>
    <w:rsid w:val="00C86A42"/>
    <w:rsid w:val="00C86D54"/>
    <w:rsid w:val="00C87C51"/>
    <w:rsid w:val="00C905F2"/>
    <w:rsid w:val="00C92949"/>
    <w:rsid w:val="00C94415"/>
    <w:rsid w:val="00C95353"/>
    <w:rsid w:val="00C9540B"/>
    <w:rsid w:val="00C960BA"/>
    <w:rsid w:val="00C979B8"/>
    <w:rsid w:val="00CA0641"/>
    <w:rsid w:val="00CA16DB"/>
    <w:rsid w:val="00CA1B03"/>
    <w:rsid w:val="00CA2910"/>
    <w:rsid w:val="00CA350D"/>
    <w:rsid w:val="00CA398A"/>
    <w:rsid w:val="00CA3B31"/>
    <w:rsid w:val="00CA40FF"/>
    <w:rsid w:val="00CA570B"/>
    <w:rsid w:val="00CA59DE"/>
    <w:rsid w:val="00CA5BE3"/>
    <w:rsid w:val="00CA7164"/>
    <w:rsid w:val="00CA7779"/>
    <w:rsid w:val="00CB2B3C"/>
    <w:rsid w:val="00CB3397"/>
    <w:rsid w:val="00CB465D"/>
    <w:rsid w:val="00CB477F"/>
    <w:rsid w:val="00CB481E"/>
    <w:rsid w:val="00CB4C85"/>
    <w:rsid w:val="00CB5436"/>
    <w:rsid w:val="00CB67FA"/>
    <w:rsid w:val="00CB68CA"/>
    <w:rsid w:val="00CC0035"/>
    <w:rsid w:val="00CC01E8"/>
    <w:rsid w:val="00CC0655"/>
    <w:rsid w:val="00CC1539"/>
    <w:rsid w:val="00CC1AC6"/>
    <w:rsid w:val="00CC4197"/>
    <w:rsid w:val="00CC4255"/>
    <w:rsid w:val="00CC45BE"/>
    <w:rsid w:val="00CC578F"/>
    <w:rsid w:val="00CC717E"/>
    <w:rsid w:val="00CD043A"/>
    <w:rsid w:val="00CD0C66"/>
    <w:rsid w:val="00CD0ED4"/>
    <w:rsid w:val="00CD122E"/>
    <w:rsid w:val="00CD132D"/>
    <w:rsid w:val="00CD2B34"/>
    <w:rsid w:val="00CD2E08"/>
    <w:rsid w:val="00CD49F4"/>
    <w:rsid w:val="00CD775E"/>
    <w:rsid w:val="00CE134B"/>
    <w:rsid w:val="00CE22C4"/>
    <w:rsid w:val="00CE2ABF"/>
    <w:rsid w:val="00CE32FB"/>
    <w:rsid w:val="00CE5373"/>
    <w:rsid w:val="00CE556C"/>
    <w:rsid w:val="00CE5CA3"/>
    <w:rsid w:val="00CE6259"/>
    <w:rsid w:val="00CE68B1"/>
    <w:rsid w:val="00CF1906"/>
    <w:rsid w:val="00CF1C23"/>
    <w:rsid w:val="00CF262B"/>
    <w:rsid w:val="00CF462F"/>
    <w:rsid w:val="00CF4E9C"/>
    <w:rsid w:val="00CF53E1"/>
    <w:rsid w:val="00CF5DE7"/>
    <w:rsid w:val="00CF7803"/>
    <w:rsid w:val="00D0052A"/>
    <w:rsid w:val="00D01B15"/>
    <w:rsid w:val="00D02989"/>
    <w:rsid w:val="00D02E94"/>
    <w:rsid w:val="00D0371F"/>
    <w:rsid w:val="00D03B66"/>
    <w:rsid w:val="00D043E6"/>
    <w:rsid w:val="00D06DDF"/>
    <w:rsid w:val="00D10A48"/>
    <w:rsid w:val="00D11684"/>
    <w:rsid w:val="00D13120"/>
    <w:rsid w:val="00D13648"/>
    <w:rsid w:val="00D14A74"/>
    <w:rsid w:val="00D14BFE"/>
    <w:rsid w:val="00D14D6C"/>
    <w:rsid w:val="00D1628D"/>
    <w:rsid w:val="00D2167C"/>
    <w:rsid w:val="00D21833"/>
    <w:rsid w:val="00D218FC"/>
    <w:rsid w:val="00D225E6"/>
    <w:rsid w:val="00D2375D"/>
    <w:rsid w:val="00D238B0"/>
    <w:rsid w:val="00D24115"/>
    <w:rsid w:val="00D25547"/>
    <w:rsid w:val="00D26B55"/>
    <w:rsid w:val="00D26CA7"/>
    <w:rsid w:val="00D26D28"/>
    <w:rsid w:val="00D26E1D"/>
    <w:rsid w:val="00D27157"/>
    <w:rsid w:val="00D2770E"/>
    <w:rsid w:val="00D27F04"/>
    <w:rsid w:val="00D30D1E"/>
    <w:rsid w:val="00D30F58"/>
    <w:rsid w:val="00D329D6"/>
    <w:rsid w:val="00D32EB2"/>
    <w:rsid w:val="00D344B6"/>
    <w:rsid w:val="00D3509A"/>
    <w:rsid w:val="00D354D9"/>
    <w:rsid w:val="00D35F68"/>
    <w:rsid w:val="00D36540"/>
    <w:rsid w:val="00D369D1"/>
    <w:rsid w:val="00D36B89"/>
    <w:rsid w:val="00D37050"/>
    <w:rsid w:val="00D4172C"/>
    <w:rsid w:val="00D41C9A"/>
    <w:rsid w:val="00D46188"/>
    <w:rsid w:val="00D46193"/>
    <w:rsid w:val="00D464E5"/>
    <w:rsid w:val="00D46725"/>
    <w:rsid w:val="00D50ABD"/>
    <w:rsid w:val="00D52E39"/>
    <w:rsid w:val="00D542A8"/>
    <w:rsid w:val="00D54B7D"/>
    <w:rsid w:val="00D54C31"/>
    <w:rsid w:val="00D54F83"/>
    <w:rsid w:val="00D551F3"/>
    <w:rsid w:val="00D5623E"/>
    <w:rsid w:val="00D60235"/>
    <w:rsid w:val="00D62C21"/>
    <w:rsid w:val="00D642C9"/>
    <w:rsid w:val="00D64781"/>
    <w:rsid w:val="00D64B35"/>
    <w:rsid w:val="00D65E2A"/>
    <w:rsid w:val="00D665F7"/>
    <w:rsid w:val="00D70193"/>
    <w:rsid w:val="00D70F54"/>
    <w:rsid w:val="00D7350E"/>
    <w:rsid w:val="00D746B1"/>
    <w:rsid w:val="00D75BEB"/>
    <w:rsid w:val="00D76D77"/>
    <w:rsid w:val="00D76DF7"/>
    <w:rsid w:val="00D7792F"/>
    <w:rsid w:val="00D828CB"/>
    <w:rsid w:val="00D84C8C"/>
    <w:rsid w:val="00D851B0"/>
    <w:rsid w:val="00D87222"/>
    <w:rsid w:val="00D90492"/>
    <w:rsid w:val="00D90509"/>
    <w:rsid w:val="00D91F2A"/>
    <w:rsid w:val="00D9214E"/>
    <w:rsid w:val="00D9271F"/>
    <w:rsid w:val="00D92FA2"/>
    <w:rsid w:val="00D943D8"/>
    <w:rsid w:val="00D94B39"/>
    <w:rsid w:val="00D95477"/>
    <w:rsid w:val="00D95FA6"/>
    <w:rsid w:val="00D960EE"/>
    <w:rsid w:val="00D96666"/>
    <w:rsid w:val="00D968CB"/>
    <w:rsid w:val="00D96CD2"/>
    <w:rsid w:val="00D97E0B"/>
    <w:rsid w:val="00DA05D3"/>
    <w:rsid w:val="00DA098B"/>
    <w:rsid w:val="00DA0B44"/>
    <w:rsid w:val="00DA16AB"/>
    <w:rsid w:val="00DA215C"/>
    <w:rsid w:val="00DA2A70"/>
    <w:rsid w:val="00DA2FE3"/>
    <w:rsid w:val="00DA3569"/>
    <w:rsid w:val="00DA3B9F"/>
    <w:rsid w:val="00DA4E5A"/>
    <w:rsid w:val="00DA5059"/>
    <w:rsid w:val="00DA6330"/>
    <w:rsid w:val="00DA7AC9"/>
    <w:rsid w:val="00DB0386"/>
    <w:rsid w:val="00DB0659"/>
    <w:rsid w:val="00DB06D6"/>
    <w:rsid w:val="00DB0BD0"/>
    <w:rsid w:val="00DB0C29"/>
    <w:rsid w:val="00DB30BF"/>
    <w:rsid w:val="00DB377E"/>
    <w:rsid w:val="00DB6252"/>
    <w:rsid w:val="00DB6CF7"/>
    <w:rsid w:val="00DB7AB1"/>
    <w:rsid w:val="00DC02D0"/>
    <w:rsid w:val="00DC1056"/>
    <w:rsid w:val="00DC1583"/>
    <w:rsid w:val="00DC1B08"/>
    <w:rsid w:val="00DC267B"/>
    <w:rsid w:val="00DC4E43"/>
    <w:rsid w:val="00DC5F74"/>
    <w:rsid w:val="00DC602B"/>
    <w:rsid w:val="00DC65F8"/>
    <w:rsid w:val="00DC674C"/>
    <w:rsid w:val="00DC6BDD"/>
    <w:rsid w:val="00DC6DB7"/>
    <w:rsid w:val="00DC7331"/>
    <w:rsid w:val="00DD24FE"/>
    <w:rsid w:val="00DD2E52"/>
    <w:rsid w:val="00DD2FC5"/>
    <w:rsid w:val="00DD40EB"/>
    <w:rsid w:val="00DD4CF9"/>
    <w:rsid w:val="00DD5BB4"/>
    <w:rsid w:val="00DD5D81"/>
    <w:rsid w:val="00DD7731"/>
    <w:rsid w:val="00DE088C"/>
    <w:rsid w:val="00DE265E"/>
    <w:rsid w:val="00DE7EFF"/>
    <w:rsid w:val="00DF01F1"/>
    <w:rsid w:val="00DF2EA4"/>
    <w:rsid w:val="00DF3319"/>
    <w:rsid w:val="00DF3499"/>
    <w:rsid w:val="00DF3DC6"/>
    <w:rsid w:val="00DF5546"/>
    <w:rsid w:val="00DF575E"/>
    <w:rsid w:val="00DF63A9"/>
    <w:rsid w:val="00DF6926"/>
    <w:rsid w:val="00DF7155"/>
    <w:rsid w:val="00E00F55"/>
    <w:rsid w:val="00E02C6F"/>
    <w:rsid w:val="00E030FF"/>
    <w:rsid w:val="00E0339A"/>
    <w:rsid w:val="00E03F88"/>
    <w:rsid w:val="00E04232"/>
    <w:rsid w:val="00E0544E"/>
    <w:rsid w:val="00E06DDA"/>
    <w:rsid w:val="00E072EE"/>
    <w:rsid w:val="00E12793"/>
    <w:rsid w:val="00E128C9"/>
    <w:rsid w:val="00E12B21"/>
    <w:rsid w:val="00E130C4"/>
    <w:rsid w:val="00E13248"/>
    <w:rsid w:val="00E1324E"/>
    <w:rsid w:val="00E140CD"/>
    <w:rsid w:val="00E14764"/>
    <w:rsid w:val="00E162C8"/>
    <w:rsid w:val="00E17B1C"/>
    <w:rsid w:val="00E20708"/>
    <w:rsid w:val="00E21D40"/>
    <w:rsid w:val="00E229B9"/>
    <w:rsid w:val="00E2381C"/>
    <w:rsid w:val="00E243B5"/>
    <w:rsid w:val="00E24EFB"/>
    <w:rsid w:val="00E250A7"/>
    <w:rsid w:val="00E25E25"/>
    <w:rsid w:val="00E26822"/>
    <w:rsid w:val="00E26894"/>
    <w:rsid w:val="00E275A5"/>
    <w:rsid w:val="00E27D0C"/>
    <w:rsid w:val="00E300E4"/>
    <w:rsid w:val="00E30FFE"/>
    <w:rsid w:val="00E322C3"/>
    <w:rsid w:val="00E339CB"/>
    <w:rsid w:val="00E33E59"/>
    <w:rsid w:val="00E35F9F"/>
    <w:rsid w:val="00E364BB"/>
    <w:rsid w:val="00E374AB"/>
    <w:rsid w:val="00E37CE2"/>
    <w:rsid w:val="00E40976"/>
    <w:rsid w:val="00E411D5"/>
    <w:rsid w:val="00E423C6"/>
    <w:rsid w:val="00E43A41"/>
    <w:rsid w:val="00E43DA2"/>
    <w:rsid w:val="00E44101"/>
    <w:rsid w:val="00E441ED"/>
    <w:rsid w:val="00E44A27"/>
    <w:rsid w:val="00E45163"/>
    <w:rsid w:val="00E468E2"/>
    <w:rsid w:val="00E47498"/>
    <w:rsid w:val="00E47B7E"/>
    <w:rsid w:val="00E50014"/>
    <w:rsid w:val="00E5175B"/>
    <w:rsid w:val="00E519EB"/>
    <w:rsid w:val="00E525B5"/>
    <w:rsid w:val="00E52AAA"/>
    <w:rsid w:val="00E53031"/>
    <w:rsid w:val="00E53BCC"/>
    <w:rsid w:val="00E54739"/>
    <w:rsid w:val="00E549A6"/>
    <w:rsid w:val="00E5588D"/>
    <w:rsid w:val="00E55B0B"/>
    <w:rsid w:val="00E5605C"/>
    <w:rsid w:val="00E57030"/>
    <w:rsid w:val="00E6016E"/>
    <w:rsid w:val="00E603FE"/>
    <w:rsid w:val="00E604C7"/>
    <w:rsid w:val="00E60969"/>
    <w:rsid w:val="00E61160"/>
    <w:rsid w:val="00E6156C"/>
    <w:rsid w:val="00E62944"/>
    <w:rsid w:val="00E63200"/>
    <w:rsid w:val="00E63C5F"/>
    <w:rsid w:val="00E64561"/>
    <w:rsid w:val="00E648E5"/>
    <w:rsid w:val="00E65595"/>
    <w:rsid w:val="00E668BE"/>
    <w:rsid w:val="00E707AA"/>
    <w:rsid w:val="00E71054"/>
    <w:rsid w:val="00E712CF"/>
    <w:rsid w:val="00E723F5"/>
    <w:rsid w:val="00E73EF8"/>
    <w:rsid w:val="00E81895"/>
    <w:rsid w:val="00E82C60"/>
    <w:rsid w:val="00E83ED7"/>
    <w:rsid w:val="00E83F4C"/>
    <w:rsid w:val="00E84280"/>
    <w:rsid w:val="00E847D0"/>
    <w:rsid w:val="00E852DB"/>
    <w:rsid w:val="00E85AA0"/>
    <w:rsid w:val="00E866DB"/>
    <w:rsid w:val="00E86B83"/>
    <w:rsid w:val="00E86BC3"/>
    <w:rsid w:val="00E8716A"/>
    <w:rsid w:val="00E9002C"/>
    <w:rsid w:val="00E9066A"/>
    <w:rsid w:val="00E906A9"/>
    <w:rsid w:val="00E91E07"/>
    <w:rsid w:val="00E92148"/>
    <w:rsid w:val="00E94F3D"/>
    <w:rsid w:val="00E964D4"/>
    <w:rsid w:val="00E971CC"/>
    <w:rsid w:val="00EA322D"/>
    <w:rsid w:val="00EA3523"/>
    <w:rsid w:val="00EA5FD9"/>
    <w:rsid w:val="00EA6FE6"/>
    <w:rsid w:val="00EA72A4"/>
    <w:rsid w:val="00EB03A5"/>
    <w:rsid w:val="00EB1938"/>
    <w:rsid w:val="00EB2B64"/>
    <w:rsid w:val="00EB32E1"/>
    <w:rsid w:val="00EB36A7"/>
    <w:rsid w:val="00EB3894"/>
    <w:rsid w:val="00EB3BF4"/>
    <w:rsid w:val="00EB3EC2"/>
    <w:rsid w:val="00EB53F8"/>
    <w:rsid w:val="00EB5CC1"/>
    <w:rsid w:val="00EB6274"/>
    <w:rsid w:val="00EB6801"/>
    <w:rsid w:val="00EC0759"/>
    <w:rsid w:val="00EC3C23"/>
    <w:rsid w:val="00EC4239"/>
    <w:rsid w:val="00EC4B31"/>
    <w:rsid w:val="00ED0600"/>
    <w:rsid w:val="00ED2398"/>
    <w:rsid w:val="00ED2DBB"/>
    <w:rsid w:val="00ED3097"/>
    <w:rsid w:val="00ED37CF"/>
    <w:rsid w:val="00ED3B4B"/>
    <w:rsid w:val="00ED4FCB"/>
    <w:rsid w:val="00ED5A3C"/>
    <w:rsid w:val="00ED5C03"/>
    <w:rsid w:val="00ED5DD2"/>
    <w:rsid w:val="00ED6CAB"/>
    <w:rsid w:val="00ED6E9E"/>
    <w:rsid w:val="00ED777D"/>
    <w:rsid w:val="00EE001E"/>
    <w:rsid w:val="00EE075E"/>
    <w:rsid w:val="00EE0F55"/>
    <w:rsid w:val="00EE16B0"/>
    <w:rsid w:val="00EE1BE2"/>
    <w:rsid w:val="00EE2AD8"/>
    <w:rsid w:val="00EE42EF"/>
    <w:rsid w:val="00EE4A5A"/>
    <w:rsid w:val="00EE4A93"/>
    <w:rsid w:val="00EE4B46"/>
    <w:rsid w:val="00EE50B5"/>
    <w:rsid w:val="00EE582D"/>
    <w:rsid w:val="00EE5C12"/>
    <w:rsid w:val="00EE6DD2"/>
    <w:rsid w:val="00EE793A"/>
    <w:rsid w:val="00EE7A4B"/>
    <w:rsid w:val="00EF00FE"/>
    <w:rsid w:val="00EF0F1E"/>
    <w:rsid w:val="00EF2110"/>
    <w:rsid w:val="00EF3120"/>
    <w:rsid w:val="00EF3673"/>
    <w:rsid w:val="00EF3802"/>
    <w:rsid w:val="00EF3948"/>
    <w:rsid w:val="00EF39C8"/>
    <w:rsid w:val="00EF5332"/>
    <w:rsid w:val="00EF6434"/>
    <w:rsid w:val="00EF6B0D"/>
    <w:rsid w:val="00F00216"/>
    <w:rsid w:val="00F0091A"/>
    <w:rsid w:val="00F013BE"/>
    <w:rsid w:val="00F01B86"/>
    <w:rsid w:val="00F020BA"/>
    <w:rsid w:val="00F035F2"/>
    <w:rsid w:val="00F0367C"/>
    <w:rsid w:val="00F05CE9"/>
    <w:rsid w:val="00F06E2F"/>
    <w:rsid w:val="00F073C7"/>
    <w:rsid w:val="00F07A5F"/>
    <w:rsid w:val="00F100E9"/>
    <w:rsid w:val="00F10882"/>
    <w:rsid w:val="00F12432"/>
    <w:rsid w:val="00F1397D"/>
    <w:rsid w:val="00F13C68"/>
    <w:rsid w:val="00F14483"/>
    <w:rsid w:val="00F1472D"/>
    <w:rsid w:val="00F14C50"/>
    <w:rsid w:val="00F218A8"/>
    <w:rsid w:val="00F247C5"/>
    <w:rsid w:val="00F27DE9"/>
    <w:rsid w:val="00F30240"/>
    <w:rsid w:val="00F31AB6"/>
    <w:rsid w:val="00F31EC0"/>
    <w:rsid w:val="00F3231C"/>
    <w:rsid w:val="00F3474F"/>
    <w:rsid w:val="00F34DB8"/>
    <w:rsid w:val="00F35C59"/>
    <w:rsid w:val="00F367FA"/>
    <w:rsid w:val="00F37AF9"/>
    <w:rsid w:val="00F40299"/>
    <w:rsid w:val="00F40CC7"/>
    <w:rsid w:val="00F42192"/>
    <w:rsid w:val="00F42EBC"/>
    <w:rsid w:val="00F47D39"/>
    <w:rsid w:val="00F50F20"/>
    <w:rsid w:val="00F51B37"/>
    <w:rsid w:val="00F52203"/>
    <w:rsid w:val="00F53372"/>
    <w:rsid w:val="00F54689"/>
    <w:rsid w:val="00F5480F"/>
    <w:rsid w:val="00F551CA"/>
    <w:rsid w:val="00F572BA"/>
    <w:rsid w:val="00F61DA0"/>
    <w:rsid w:val="00F63FB1"/>
    <w:rsid w:val="00F64E76"/>
    <w:rsid w:val="00F64F67"/>
    <w:rsid w:val="00F64F8A"/>
    <w:rsid w:val="00F65A07"/>
    <w:rsid w:val="00F66136"/>
    <w:rsid w:val="00F66D5D"/>
    <w:rsid w:val="00F70736"/>
    <w:rsid w:val="00F708C2"/>
    <w:rsid w:val="00F71A9C"/>
    <w:rsid w:val="00F71EE8"/>
    <w:rsid w:val="00F72807"/>
    <w:rsid w:val="00F729C8"/>
    <w:rsid w:val="00F72AB2"/>
    <w:rsid w:val="00F7305A"/>
    <w:rsid w:val="00F744C3"/>
    <w:rsid w:val="00F76141"/>
    <w:rsid w:val="00F76CF7"/>
    <w:rsid w:val="00F77242"/>
    <w:rsid w:val="00F775C3"/>
    <w:rsid w:val="00F7784A"/>
    <w:rsid w:val="00F77D4A"/>
    <w:rsid w:val="00F811E1"/>
    <w:rsid w:val="00F817B6"/>
    <w:rsid w:val="00F8209B"/>
    <w:rsid w:val="00F83A05"/>
    <w:rsid w:val="00F8477D"/>
    <w:rsid w:val="00F85FA7"/>
    <w:rsid w:val="00F86045"/>
    <w:rsid w:val="00F87AFB"/>
    <w:rsid w:val="00F90A04"/>
    <w:rsid w:val="00F92485"/>
    <w:rsid w:val="00F92D4F"/>
    <w:rsid w:val="00F93323"/>
    <w:rsid w:val="00F93456"/>
    <w:rsid w:val="00F94231"/>
    <w:rsid w:val="00F94C17"/>
    <w:rsid w:val="00F95B76"/>
    <w:rsid w:val="00F976B8"/>
    <w:rsid w:val="00F97971"/>
    <w:rsid w:val="00FA1254"/>
    <w:rsid w:val="00FA3358"/>
    <w:rsid w:val="00FA3A10"/>
    <w:rsid w:val="00FA3CDA"/>
    <w:rsid w:val="00FA4FB4"/>
    <w:rsid w:val="00FA6214"/>
    <w:rsid w:val="00FA6385"/>
    <w:rsid w:val="00FA67E8"/>
    <w:rsid w:val="00FA6967"/>
    <w:rsid w:val="00FA69C6"/>
    <w:rsid w:val="00FB0574"/>
    <w:rsid w:val="00FB0BB0"/>
    <w:rsid w:val="00FB10E8"/>
    <w:rsid w:val="00FB1605"/>
    <w:rsid w:val="00FB1D03"/>
    <w:rsid w:val="00FB3795"/>
    <w:rsid w:val="00FB44F5"/>
    <w:rsid w:val="00FB5F61"/>
    <w:rsid w:val="00FB682D"/>
    <w:rsid w:val="00FB69A8"/>
    <w:rsid w:val="00FC0082"/>
    <w:rsid w:val="00FC047B"/>
    <w:rsid w:val="00FC0FB5"/>
    <w:rsid w:val="00FC17D0"/>
    <w:rsid w:val="00FC1836"/>
    <w:rsid w:val="00FC2468"/>
    <w:rsid w:val="00FC2770"/>
    <w:rsid w:val="00FC3828"/>
    <w:rsid w:val="00FC3D48"/>
    <w:rsid w:val="00FC4195"/>
    <w:rsid w:val="00FC44C8"/>
    <w:rsid w:val="00FC58BC"/>
    <w:rsid w:val="00FC7B3D"/>
    <w:rsid w:val="00FD3C49"/>
    <w:rsid w:val="00FD42AC"/>
    <w:rsid w:val="00FD4410"/>
    <w:rsid w:val="00FD4611"/>
    <w:rsid w:val="00FD4DF2"/>
    <w:rsid w:val="00FD5209"/>
    <w:rsid w:val="00FD755B"/>
    <w:rsid w:val="00FE16B5"/>
    <w:rsid w:val="00FE284D"/>
    <w:rsid w:val="00FE2903"/>
    <w:rsid w:val="00FE3308"/>
    <w:rsid w:val="00FE38EF"/>
    <w:rsid w:val="00FE3E82"/>
    <w:rsid w:val="00FE3FB3"/>
    <w:rsid w:val="00FE4954"/>
    <w:rsid w:val="00FE4CC0"/>
    <w:rsid w:val="00FE5778"/>
    <w:rsid w:val="00FE6F1B"/>
    <w:rsid w:val="00FF03FF"/>
    <w:rsid w:val="00FF0A8F"/>
    <w:rsid w:val="00FF1A4D"/>
    <w:rsid w:val="00FF2B59"/>
    <w:rsid w:val="00FF2D04"/>
    <w:rsid w:val="00FF39F4"/>
    <w:rsid w:val="00FF4AB1"/>
    <w:rsid w:val="00FF4C06"/>
    <w:rsid w:val="00FF5D35"/>
    <w:rsid w:val="00FF5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f" fillcolor="white" stroke="f">
      <v:fill color="white" on="f"/>
      <v:stroke on="f"/>
    </o:shapedefaults>
    <o:shapelayout v:ext="edit">
      <o:idmap v:ext="edit" data="2"/>
    </o:shapelayout>
  </w:shapeDefaults>
  <w:decimalSymbol w:val=","/>
  <w:listSeparator w:val=";"/>
  <w14:docId w14:val="23458421"/>
  <w15:chartTrackingRefBased/>
  <w15:docId w15:val="{83F33237-FABF-4E6B-A84C-CBE04E2C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3D67"/>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character" w:styleId="Enfasicorsivo">
    <w:name w:val="Emphasis"/>
    <w:uiPriority w:val="20"/>
    <w:qFormat/>
    <w:rsid w:val="001E6F4E"/>
    <w:rPr>
      <w:i/>
      <w:iCs/>
    </w:rPr>
  </w:style>
  <w:style w:type="character" w:customStyle="1" w:styleId="Menzionenonrisolta1">
    <w:name w:val="Menzione non risolta1"/>
    <w:uiPriority w:val="99"/>
    <w:semiHidden/>
    <w:unhideWhenUsed/>
    <w:rsid w:val="00AA5C49"/>
    <w:rPr>
      <w:color w:val="605E5C"/>
      <w:shd w:val="clear" w:color="auto" w:fill="E1DFDD"/>
    </w:rPr>
  </w:style>
  <w:style w:type="paragraph" w:customStyle="1" w:styleId="Grigliachiara-Colore32">
    <w:name w:val="Griglia chiara - Colore 32"/>
    <w:basedOn w:val="Normale"/>
    <w:qFormat/>
    <w:rsid w:val="00A7772C"/>
    <w:pPr>
      <w:spacing w:after="200" w:line="276" w:lineRule="auto"/>
      <w:ind w:left="720"/>
      <w:jc w:val="left"/>
    </w:pPr>
    <w:rPr>
      <w:rFonts w:ascii="Calibri" w:eastAsia="Calibri" w:hAnsi="Calibri"/>
      <w:sz w:val="22"/>
      <w:szCs w:val="24"/>
    </w:rPr>
  </w:style>
  <w:style w:type="paragraph" w:customStyle="1" w:styleId="Sfondoacolori-Colore12">
    <w:name w:val="Sfondo a colori - Colore 12"/>
    <w:hidden/>
    <w:uiPriority w:val="99"/>
    <w:semiHidden/>
    <w:rsid w:val="00A7772C"/>
    <w:rPr>
      <w:sz w:val="24"/>
    </w:rPr>
  </w:style>
  <w:style w:type="paragraph" w:customStyle="1" w:styleId="1">
    <w:name w:val="1"/>
    <w:basedOn w:val="Normale"/>
    <w:next w:val="Corpotesto"/>
    <w:rsid w:val="00A7772C"/>
    <w:rPr>
      <w:sz w:val="28"/>
    </w:rPr>
  </w:style>
  <w:style w:type="character" w:customStyle="1" w:styleId="Menzionenonrisolta2">
    <w:name w:val="Menzione non risolta2"/>
    <w:uiPriority w:val="99"/>
    <w:semiHidden/>
    <w:unhideWhenUsed/>
    <w:rsid w:val="00A77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1133810">
      <w:bodyDiv w:val="1"/>
      <w:marLeft w:val="0"/>
      <w:marRight w:val="0"/>
      <w:marTop w:val="0"/>
      <w:marBottom w:val="0"/>
      <w:divBdr>
        <w:top w:val="none" w:sz="0" w:space="0" w:color="auto"/>
        <w:left w:val="none" w:sz="0" w:space="0" w:color="auto"/>
        <w:bottom w:val="none" w:sz="0" w:space="0" w:color="auto"/>
        <w:right w:val="none" w:sz="0" w:space="0" w:color="auto"/>
      </w:divBdr>
    </w:div>
    <w:div w:id="26493207">
      <w:bodyDiv w:val="1"/>
      <w:marLeft w:val="0"/>
      <w:marRight w:val="0"/>
      <w:marTop w:val="0"/>
      <w:marBottom w:val="0"/>
      <w:divBdr>
        <w:top w:val="none" w:sz="0" w:space="0" w:color="auto"/>
        <w:left w:val="none" w:sz="0" w:space="0" w:color="auto"/>
        <w:bottom w:val="none" w:sz="0" w:space="0" w:color="auto"/>
        <w:right w:val="none" w:sz="0" w:space="0" w:color="auto"/>
      </w:divBdr>
    </w:div>
    <w:div w:id="36199664">
      <w:bodyDiv w:val="1"/>
      <w:marLeft w:val="0"/>
      <w:marRight w:val="0"/>
      <w:marTop w:val="0"/>
      <w:marBottom w:val="0"/>
      <w:divBdr>
        <w:top w:val="none" w:sz="0" w:space="0" w:color="auto"/>
        <w:left w:val="none" w:sz="0" w:space="0" w:color="auto"/>
        <w:bottom w:val="none" w:sz="0" w:space="0" w:color="auto"/>
        <w:right w:val="none" w:sz="0" w:space="0" w:color="auto"/>
      </w:divBdr>
    </w:div>
    <w:div w:id="45105364">
      <w:bodyDiv w:val="1"/>
      <w:marLeft w:val="0"/>
      <w:marRight w:val="0"/>
      <w:marTop w:val="0"/>
      <w:marBottom w:val="0"/>
      <w:divBdr>
        <w:top w:val="none" w:sz="0" w:space="0" w:color="auto"/>
        <w:left w:val="none" w:sz="0" w:space="0" w:color="auto"/>
        <w:bottom w:val="none" w:sz="0" w:space="0" w:color="auto"/>
        <w:right w:val="none" w:sz="0" w:space="0" w:color="auto"/>
      </w:divBdr>
    </w:div>
    <w:div w:id="88696203">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00301421">
      <w:bodyDiv w:val="1"/>
      <w:marLeft w:val="0"/>
      <w:marRight w:val="0"/>
      <w:marTop w:val="0"/>
      <w:marBottom w:val="0"/>
      <w:divBdr>
        <w:top w:val="none" w:sz="0" w:space="0" w:color="auto"/>
        <w:left w:val="none" w:sz="0" w:space="0" w:color="auto"/>
        <w:bottom w:val="none" w:sz="0" w:space="0" w:color="auto"/>
        <w:right w:val="none" w:sz="0" w:space="0" w:color="auto"/>
      </w:divBdr>
    </w:div>
    <w:div w:id="126820311">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96171908">
      <w:bodyDiv w:val="1"/>
      <w:marLeft w:val="0"/>
      <w:marRight w:val="0"/>
      <w:marTop w:val="0"/>
      <w:marBottom w:val="0"/>
      <w:divBdr>
        <w:top w:val="none" w:sz="0" w:space="0" w:color="auto"/>
        <w:left w:val="none" w:sz="0" w:space="0" w:color="auto"/>
        <w:bottom w:val="none" w:sz="0" w:space="0" w:color="auto"/>
        <w:right w:val="none" w:sz="0" w:space="0" w:color="auto"/>
      </w:divBdr>
    </w:div>
    <w:div w:id="410274371">
      <w:bodyDiv w:val="1"/>
      <w:marLeft w:val="0"/>
      <w:marRight w:val="0"/>
      <w:marTop w:val="0"/>
      <w:marBottom w:val="0"/>
      <w:divBdr>
        <w:top w:val="none" w:sz="0" w:space="0" w:color="auto"/>
        <w:left w:val="none" w:sz="0" w:space="0" w:color="auto"/>
        <w:bottom w:val="none" w:sz="0" w:space="0" w:color="auto"/>
        <w:right w:val="none" w:sz="0" w:space="0" w:color="auto"/>
      </w:divBdr>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479079476">
      <w:bodyDiv w:val="1"/>
      <w:marLeft w:val="0"/>
      <w:marRight w:val="0"/>
      <w:marTop w:val="0"/>
      <w:marBottom w:val="0"/>
      <w:divBdr>
        <w:top w:val="none" w:sz="0" w:space="0" w:color="auto"/>
        <w:left w:val="none" w:sz="0" w:space="0" w:color="auto"/>
        <w:bottom w:val="none" w:sz="0" w:space="0" w:color="auto"/>
        <w:right w:val="none" w:sz="0" w:space="0" w:color="auto"/>
      </w:divBdr>
    </w:div>
    <w:div w:id="489370517">
      <w:bodyDiv w:val="1"/>
      <w:marLeft w:val="0"/>
      <w:marRight w:val="0"/>
      <w:marTop w:val="0"/>
      <w:marBottom w:val="0"/>
      <w:divBdr>
        <w:top w:val="none" w:sz="0" w:space="0" w:color="auto"/>
        <w:left w:val="none" w:sz="0" w:space="0" w:color="auto"/>
        <w:bottom w:val="none" w:sz="0" w:space="0" w:color="auto"/>
        <w:right w:val="none" w:sz="0" w:space="0" w:color="auto"/>
      </w:divBdr>
    </w:div>
    <w:div w:id="503932293">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138285">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47836061">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446013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4261343">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53489354">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21177246">
      <w:bodyDiv w:val="1"/>
      <w:marLeft w:val="0"/>
      <w:marRight w:val="0"/>
      <w:marTop w:val="0"/>
      <w:marBottom w:val="0"/>
      <w:divBdr>
        <w:top w:val="none" w:sz="0" w:space="0" w:color="auto"/>
        <w:left w:val="none" w:sz="0" w:space="0" w:color="auto"/>
        <w:bottom w:val="none" w:sz="0" w:space="0" w:color="auto"/>
        <w:right w:val="none" w:sz="0" w:space="0" w:color="auto"/>
      </w:divBdr>
    </w:div>
    <w:div w:id="767234338">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31138975">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5191436">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15742978">
      <w:bodyDiv w:val="1"/>
      <w:marLeft w:val="0"/>
      <w:marRight w:val="0"/>
      <w:marTop w:val="0"/>
      <w:marBottom w:val="0"/>
      <w:divBdr>
        <w:top w:val="none" w:sz="0" w:space="0" w:color="auto"/>
        <w:left w:val="none" w:sz="0" w:space="0" w:color="auto"/>
        <w:bottom w:val="none" w:sz="0" w:space="0" w:color="auto"/>
        <w:right w:val="none" w:sz="0" w:space="0" w:color="auto"/>
      </w:divBdr>
    </w:div>
    <w:div w:id="1004866877">
      <w:bodyDiv w:val="1"/>
      <w:marLeft w:val="0"/>
      <w:marRight w:val="0"/>
      <w:marTop w:val="0"/>
      <w:marBottom w:val="0"/>
      <w:divBdr>
        <w:top w:val="none" w:sz="0" w:space="0" w:color="auto"/>
        <w:left w:val="none" w:sz="0" w:space="0" w:color="auto"/>
        <w:bottom w:val="none" w:sz="0" w:space="0" w:color="auto"/>
        <w:right w:val="none" w:sz="0" w:space="0" w:color="auto"/>
      </w:divBdr>
    </w:div>
    <w:div w:id="1075126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04614626">
      <w:bodyDiv w:val="1"/>
      <w:marLeft w:val="0"/>
      <w:marRight w:val="0"/>
      <w:marTop w:val="0"/>
      <w:marBottom w:val="0"/>
      <w:divBdr>
        <w:top w:val="none" w:sz="0" w:space="0" w:color="auto"/>
        <w:left w:val="none" w:sz="0" w:space="0" w:color="auto"/>
        <w:bottom w:val="none" w:sz="0" w:space="0" w:color="auto"/>
        <w:right w:val="none" w:sz="0" w:space="0" w:color="auto"/>
      </w:divBdr>
    </w:div>
    <w:div w:id="1123379137">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97043438">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16503471">
      <w:bodyDiv w:val="1"/>
      <w:marLeft w:val="0"/>
      <w:marRight w:val="0"/>
      <w:marTop w:val="0"/>
      <w:marBottom w:val="0"/>
      <w:divBdr>
        <w:top w:val="none" w:sz="0" w:space="0" w:color="auto"/>
        <w:left w:val="none" w:sz="0" w:space="0" w:color="auto"/>
        <w:bottom w:val="none" w:sz="0" w:space="0" w:color="auto"/>
        <w:right w:val="none" w:sz="0" w:space="0" w:color="auto"/>
      </w:divBdr>
    </w:div>
    <w:div w:id="1222517077">
      <w:bodyDiv w:val="1"/>
      <w:marLeft w:val="0"/>
      <w:marRight w:val="0"/>
      <w:marTop w:val="0"/>
      <w:marBottom w:val="0"/>
      <w:divBdr>
        <w:top w:val="none" w:sz="0" w:space="0" w:color="auto"/>
        <w:left w:val="none" w:sz="0" w:space="0" w:color="auto"/>
        <w:bottom w:val="none" w:sz="0" w:space="0" w:color="auto"/>
        <w:right w:val="none" w:sz="0" w:space="0" w:color="auto"/>
      </w:divBdr>
    </w:div>
    <w:div w:id="1236747669">
      <w:bodyDiv w:val="1"/>
      <w:marLeft w:val="0"/>
      <w:marRight w:val="0"/>
      <w:marTop w:val="0"/>
      <w:marBottom w:val="0"/>
      <w:divBdr>
        <w:top w:val="none" w:sz="0" w:space="0" w:color="auto"/>
        <w:left w:val="none" w:sz="0" w:space="0" w:color="auto"/>
        <w:bottom w:val="none" w:sz="0" w:space="0" w:color="auto"/>
        <w:right w:val="none" w:sz="0" w:space="0" w:color="auto"/>
      </w:divBdr>
    </w:div>
    <w:div w:id="1269850502">
      <w:bodyDiv w:val="1"/>
      <w:marLeft w:val="0"/>
      <w:marRight w:val="0"/>
      <w:marTop w:val="0"/>
      <w:marBottom w:val="0"/>
      <w:divBdr>
        <w:top w:val="none" w:sz="0" w:space="0" w:color="auto"/>
        <w:left w:val="none" w:sz="0" w:space="0" w:color="auto"/>
        <w:bottom w:val="none" w:sz="0" w:space="0" w:color="auto"/>
        <w:right w:val="none" w:sz="0" w:space="0" w:color="auto"/>
      </w:divBdr>
    </w:div>
    <w:div w:id="1324508794">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49795855">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129207">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67770569">
      <w:bodyDiv w:val="1"/>
      <w:marLeft w:val="0"/>
      <w:marRight w:val="0"/>
      <w:marTop w:val="0"/>
      <w:marBottom w:val="0"/>
      <w:divBdr>
        <w:top w:val="none" w:sz="0" w:space="0" w:color="auto"/>
        <w:left w:val="none" w:sz="0" w:space="0" w:color="auto"/>
        <w:bottom w:val="none" w:sz="0" w:space="0" w:color="auto"/>
        <w:right w:val="none" w:sz="0" w:space="0" w:color="auto"/>
      </w:divBdr>
    </w:div>
    <w:div w:id="1469738110">
      <w:bodyDiv w:val="1"/>
      <w:marLeft w:val="0"/>
      <w:marRight w:val="0"/>
      <w:marTop w:val="0"/>
      <w:marBottom w:val="0"/>
      <w:divBdr>
        <w:top w:val="none" w:sz="0" w:space="0" w:color="auto"/>
        <w:left w:val="none" w:sz="0" w:space="0" w:color="auto"/>
        <w:bottom w:val="none" w:sz="0" w:space="0" w:color="auto"/>
        <w:right w:val="none" w:sz="0" w:space="0" w:color="auto"/>
      </w:divBdr>
    </w:div>
    <w:div w:id="1517958997">
      <w:bodyDiv w:val="1"/>
      <w:marLeft w:val="0"/>
      <w:marRight w:val="0"/>
      <w:marTop w:val="0"/>
      <w:marBottom w:val="0"/>
      <w:divBdr>
        <w:top w:val="none" w:sz="0" w:space="0" w:color="auto"/>
        <w:left w:val="none" w:sz="0" w:space="0" w:color="auto"/>
        <w:bottom w:val="none" w:sz="0" w:space="0" w:color="auto"/>
        <w:right w:val="none" w:sz="0" w:space="0" w:color="auto"/>
      </w:divBdr>
    </w:div>
    <w:div w:id="1522937689">
      <w:bodyDiv w:val="1"/>
      <w:marLeft w:val="0"/>
      <w:marRight w:val="0"/>
      <w:marTop w:val="0"/>
      <w:marBottom w:val="0"/>
      <w:divBdr>
        <w:top w:val="none" w:sz="0" w:space="0" w:color="auto"/>
        <w:left w:val="none" w:sz="0" w:space="0" w:color="auto"/>
        <w:bottom w:val="none" w:sz="0" w:space="0" w:color="auto"/>
        <w:right w:val="none" w:sz="0" w:space="0" w:color="auto"/>
      </w:divBdr>
    </w:div>
    <w:div w:id="1530332695">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51726415">
      <w:bodyDiv w:val="1"/>
      <w:marLeft w:val="0"/>
      <w:marRight w:val="0"/>
      <w:marTop w:val="0"/>
      <w:marBottom w:val="0"/>
      <w:divBdr>
        <w:top w:val="none" w:sz="0" w:space="0" w:color="auto"/>
        <w:left w:val="none" w:sz="0" w:space="0" w:color="auto"/>
        <w:bottom w:val="none" w:sz="0" w:space="0" w:color="auto"/>
        <w:right w:val="none" w:sz="0" w:space="0" w:color="auto"/>
      </w:divBdr>
    </w:div>
    <w:div w:id="1563053198">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12853536">
      <w:bodyDiv w:val="1"/>
      <w:marLeft w:val="0"/>
      <w:marRight w:val="0"/>
      <w:marTop w:val="0"/>
      <w:marBottom w:val="0"/>
      <w:divBdr>
        <w:top w:val="none" w:sz="0" w:space="0" w:color="auto"/>
        <w:left w:val="none" w:sz="0" w:space="0" w:color="auto"/>
        <w:bottom w:val="none" w:sz="0" w:space="0" w:color="auto"/>
        <w:right w:val="none" w:sz="0" w:space="0" w:color="auto"/>
      </w:divBdr>
    </w:div>
    <w:div w:id="1673332849">
      <w:bodyDiv w:val="1"/>
      <w:marLeft w:val="0"/>
      <w:marRight w:val="0"/>
      <w:marTop w:val="0"/>
      <w:marBottom w:val="0"/>
      <w:divBdr>
        <w:top w:val="none" w:sz="0" w:space="0" w:color="auto"/>
        <w:left w:val="none" w:sz="0" w:space="0" w:color="auto"/>
        <w:bottom w:val="none" w:sz="0" w:space="0" w:color="auto"/>
        <w:right w:val="none" w:sz="0" w:space="0" w:color="auto"/>
      </w:divBdr>
      <w:divsChild>
        <w:div w:id="1144391886">
          <w:marLeft w:val="0"/>
          <w:marRight w:val="0"/>
          <w:marTop w:val="0"/>
          <w:marBottom w:val="0"/>
          <w:divBdr>
            <w:top w:val="none" w:sz="0" w:space="0" w:color="auto"/>
            <w:left w:val="none" w:sz="0" w:space="0" w:color="auto"/>
            <w:bottom w:val="none" w:sz="0" w:space="0" w:color="auto"/>
            <w:right w:val="none" w:sz="0" w:space="0" w:color="auto"/>
          </w:divBdr>
        </w:div>
        <w:div w:id="1824345502">
          <w:marLeft w:val="0"/>
          <w:marRight w:val="0"/>
          <w:marTop w:val="0"/>
          <w:marBottom w:val="0"/>
          <w:divBdr>
            <w:top w:val="none" w:sz="0" w:space="0" w:color="auto"/>
            <w:left w:val="none" w:sz="0" w:space="0" w:color="auto"/>
            <w:bottom w:val="none" w:sz="0" w:space="0" w:color="auto"/>
            <w:right w:val="none" w:sz="0" w:space="0" w:color="auto"/>
          </w:divBdr>
        </w:div>
      </w:divsChild>
    </w:div>
    <w:div w:id="1682774742">
      <w:bodyDiv w:val="1"/>
      <w:marLeft w:val="0"/>
      <w:marRight w:val="0"/>
      <w:marTop w:val="0"/>
      <w:marBottom w:val="0"/>
      <w:divBdr>
        <w:top w:val="none" w:sz="0" w:space="0" w:color="auto"/>
        <w:left w:val="none" w:sz="0" w:space="0" w:color="auto"/>
        <w:bottom w:val="none" w:sz="0" w:space="0" w:color="auto"/>
        <w:right w:val="none" w:sz="0" w:space="0" w:color="auto"/>
      </w:divBdr>
    </w:div>
    <w:div w:id="1684745756">
      <w:bodyDiv w:val="1"/>
      <w:marLeft w:val="0"/>
      <w:marRight w:val="0"/>
      <w:marTop w:val="0"/>
      <w:marBottom w:val="0"/>
      <w:divBdr>
        <w:top w:val="none" w:sz="0" w:space="0" w:color="auto"/>
        <w:left w:val="none" w:sz="0" w:space="0" w:color="auto"/>
        <w:bottom w:val="none" w:sz="0" w:space="0" w:color="auto"/>
        <w:right w:val="none" w:sz="0" w:space="0" w:color="auto"/>
      </w:divBdr>
    </w:div>
    <w:div w:id="1709450445">
      <w:bodyDiv w:val="1"/>
      <w:marLeft w:val="0"/>
      <w:marRight w:val="0"/>
      <w:marTop w:val="0"/>
      <w:marBottom w:val="0"/>
      <w:divBdr>
        <w:top w:val="none" w:sz="0" w:space="0" w:color="auto"/>
        <w:left w:val="none" w:sz="0" w:space="0" w:color="auto"/>
        <w:bottom w:val="none" w:sz="0" w:space="0" w:color="auto"/>
        <w:right w:val="none" w:sz="0" w:space="0" w:color="auto"/>
      </w:divBdr>
    </w:div>
    <w:div w:id="1795250765">
      <w:bodyDiv w:val="1"/>
      <w:marLeft w:val="0"/>
      <w:marRight w:val="0"/>
      <w:marTop w:val="0"/>
      <w:marBottom w:val="0"/>
      <w:divBdr>
        <w:top w:val="none" w:sz="0" w:space="0" w:color="auto"/>
        <w:left w:val="none" w:sz="0" w:space="0" w:color="auto"/>
        <w:bottom w:val="none" w:sz="0" w:space="0" w:color="auto"/>
        <w:right w:val="none" w:sz="0" w:space="0" w:color="auto"/>
      </w:divBdr>
    </w:div>
    <w:div w:id="1802842668">
      <w:bodyDiv w:val="1"/>
      <w:marLeft w:val="0"/>
      <w:marRight w:val="0"/>
      <w:marTop w:val="0"/>
      <w:marBottom w:val="0"/>
      <w:divBdr>
        <w:top w:val="none" w:sz="0" w:space="0" w:color="auto"/>
        <w:left w:val="none" w:sz="0" w:space="0" w:color="auto"/>
        <w:bottom w:val="none" w:sz="0" w:space="0" w:color="auto"/>
        <w:right w:val="none" w:sz="0" w:space="0" w:color="auto"/>
      </w:divBdr>
    </w:div>
    <w:div w:id="1846433616">
      <w:bodyDiv w:val="1"/>
      <w:marLeft w:val="0"/>
      <w:marRight w:val="0"/>
      <w:marTop w:val="0"/>
      <w:marBottom w:val="0"/>
      <w:divBdr>
        <w:top w:val="none" w:sz="0" w:space="0" w:color="auto"/>
        <w:left w:val="none" w:sz="0" w:space="0" w:color="auto"/>
        <w:bottom w:val="none" w:sz="0" w:space="0" w:color="auto"/>
        <w:right w:val="none" w:sz="0" w:space="0" w:color="auto"/>
      </w:divBdr>
    </w:div>
    <w:div w:id="1847163135">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7902356">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29410804">
      <w:bodyDiv w:val="1"/>
      <w:marLeft w:val="0"/>
      <w:marRight w:val="0"/>
      <w:marTop w:val="0"/>
      <w:marBottom w:val="0"/>
      <w:divBdr>
        <w:top w:val="none" w:sz="0" w:space="0" w:color="auto"/>
        <w:left w:val="none" w:sz="0" w:space="0" w:color="auto"/>
        <w:bottom w:val="none" w:sz="0" w:space="0" w:color="auto"/>
        <w:right w:val="none" w:sz="0" w:space="0" w:color="auto"/>
      </w:divBdr>
    </w:div>
    <w:div w:id="2039157042">
      <w:bodyDiv w:val="1"/>
      <w:marLeft w:val="0"/>
      <w:marRight w:val="0"/>
      <w:marTop w:val="0"/>
      <w:marBottom w:val="0"/>
      <w:divBdr>
        <w:top w:val="none" w:sz="0" w:space="0" w:color="auto"/>
        <w:left w:val="none" w:sz="0" w:space="0" w:color="auto"/>
        <w:bottom w:val="none" w:sz="0" w:space="0" w:color="auto"/>
        <w:right w:val="none" w:sz="0" w:space="0" w:color="auto"/>
      </w:divBdr>
      <w:divsChild>
        <w:div w:id="649483727">
          <w:marLeft w:val="0"/>
          <w:marRight w:val="0"/>
          <w:marTop w:val="0"/>
          <w:marBottom w:val="0"/>
          <w:divBdr>
            <w:top w:val="none" w:sz="0" w:space="0" w:color="auto"/>
            <w:left w:val="none" w:sz="0" w:space="0" w:color="auto"/>
            <w:bottom w:val="none" w:sz="0" w:space="0" w:color="auto"/>
            <w:right w:val="none" w:sz="0" w:space="0" w:color="auto"/>
          </w:divBdr>
        </w:div>
        <w:div w:id="995189254">
          <w:marLeft w:val="0"/>
          <w:marRight w:val="0"/>
          <w:marTop w:val="0"/>
          <w:marBottom w:val="0"/>
          <w:divBdr>
            <w:top w:val="none" w:sz="0" w:space="0" w:color="auto"/>
            <w:left w:val="none" w:sz="0" w:space="0" w:color="auto"/>
            <w:bottom w:val="none" w:sz="0" w:space="0" w:color="auto"/>
            <w:right w:val="none" w:sz="0" w:space="0" w:color="auto"/>
          </w:divBdr>
        </w:div>
      </w:divsChild>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1245212">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excelsior.unioncamere.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mailto:studi@tno.camcom.it"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A017F9-280C-447C-ABED-5D54E4568A7B}">
  <we:reference id="wa200005502" version="1.0.0.11" store="it-IT" storeType="OMEX"/>
  <we:alternateReferences>
    <we:reference id="wa200005502" version="1.0.0.11"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3287</Words>
  <Characters>18694</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comunicato stampa</vt:lpstr>
    </vt:vector>
  </TitlesOfParts>
  <Company>Camera di Commercio della Toscana Nord-Ovest;</Company>
  <LinksUpToDate>false</LinksUpToDate>
  <CharactersWithSpaces>21938</CharactersWithSpaces>
  <SharedDoc>false</SharedDoc>
  <HLinks>
    <vt:vector size="12" baseType="variant">
      <vt:variant>
        <vt:i4>2555960</vt:i4>
      </vt:variant>
      <vt:variant>
        <vt:i4>12</vt:i4>
      </vt:variant>
      <vt:variant>
        <vt:i4>0</vt:i4>
      </vt:variant>
      <vt:variant>
        <vt:i4>5</vt:i4>
      </vt:variant>
      <vt:variant>
        <vt:lpwstr>https://excelsior.unioncamere.net/</vt:lpwstr>
      </vt:variant>
      <vt:variant>
        <vt:lpwstr/>
      </vt:variant>
      <vt:variant>
        <vt:i4>2949212</vt:i4>
      </vt:variant>
      <vt:variant>
        <vt:i4>9</vt:i4>
      </vt:variant>
      <vt:variant>
        <vt:i4>0</vt:i4>
      </vt:variant>
      <vt:variant>
        <vt:i4>5</vt:i4>
      </vt:variant>
      <vt:variant>
        <vt:lpwstr>mailto:studi@tno.camcom.it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Camera di Commercio della Toscana Nord-Ovest</dc:creator>
  <cp:keywords/>
  <cp:lastModifiedBy>Susini Alberto</cp:lastModifiedBy>
  <cp:revision>8</cp:revision>
  <cp:lastPrinted>2026-02-17T07:27:00Z</cp:lastPrinted>
  <dcterms:created xsi:type="dcterms:W3CDTF">2026-02-19T08:38:00Z</dcterms:created>
  <dcterms:modified xsi:type="dcterms:W3CDTF">2026-02-20T14:49:00Z</dcterms:modified>
</cp:coreProperties>
</file>