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99E3E4" w14:textId="666A0F19" w:rsidR="005B2537" w:rsidRPr="005B2537" w:rsidRDefault="00777790" w:rsidP="007777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/>
          <w:spacing w:val="-2"/>
          <w:sz w:val="32"/>
          <w:szCs w:val="32"/>
        </w:rPr>
      </w:pPr>
      <w:r>
        <w:rPr>
          <w:rFonts w:ascii="Calibri" w:hAnsi="Calibri" w:cs="Calibri"/>
          <w:b/>
          <w:spacing w:val="-2"/>
          <w:sz w:val="32"/>
          <w:szCs w:val="32"/>
        </w:rPr>
        <w:t>Alla Camera di Commercio della Toscana Nord-Ovest s</w:t>
      </w:r>
      <w:r w:rsidRPr="00777790">
        <w:rPr>
          <w:rFonts w:ascii="Calibri" w:hAnsi="Calibri" w:cs="Calibri"/>
          <w:b/>
          <w:spacing w:val="-2"/>
          <w:sz w:val="32"/>
          <w:szCs w:val="32"/>
        </w:rPr>
        <w:t xml:space="preserve">ervizi garantiti anche </w:t>
      </w:r>
      <w:r w:rsidR="00C34974">
        <w:rPr>
          <w:rFonts w:ascii="Calibri" w:hAnsi="Calibri" w:cs="Calibri"/>
          <w:b/>
          <w:spacing w:val="-2"/>
          <w:sz w:val="32"/>
          <w:szCs w:val="32"/>
        </w:rPr>
        <w:t>durante le festività natalizie</w:t>
      </w:r>
    </w:p>
    <w:p w14:paraId="77DB19B4" w14:textId="77777777" w:rsidR="00023928" w:rsidRDefault="00023928" w:rsidP="00691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Cs/>
          <w:i/>
          <w:iCs/>
          <w:spacing w:val="-2"/>
          <w:szCs w:val="24"/>
        </w:rPr>
      </w:pPr>
      <w:r w:rsidRPr="00023928">
        <w:rPr>
          <w:rFonts w:ascii="Calibri" w:hAnsi="Calibri" w:cs="Calibri"/>
          <w:bCs/>
          <w:i/>
          <w:iCs/>
          <w:spacing w:val="-2"/>
          <w:szCs w:val="24"/>
        </w:rPr>
        <w:t>Organizzazione delle aperture per assicurare assistenza a imprese e cittadini</w:t>
      </w:r>
    </w:p>
    <w:p w14:paraId="58DFD3AD" w14:textId="41CA9A59" w:rsidR="00691E3E" w:rsidRDefault="00A07B08" w:rsidP="00691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Viareggio</w:t>
      </w:r>
      <w:r w:rsidR="004C6522">
        <w:rPr>
          <w:rFonts w:ascii="Calibri" w:hAnsi="Calibri" w:cs="Calibri"/>
          <w:b/>
          <w:i/>
          <w:sz w:val="22"/>
          <w:szCs w:val="22"/>
        </w:rPr>
        <w:t xml:space="preserve">, </w:t>
      </w:r>
      <w:r w:rsidR="004934F9">
        <w:rPr>
          <w:rFonts w:ascii="Calibri" w:hAnsi="Calibri" w:cs="Calibri"/>
          <w:b/>
          <w:i/>
          <w:sz w:val="22"/>
          <w:szCs w:val="22"/>
        </w:rPr>
        <w:t>18</w:t>
      </w:r>
      <w:r w:rsidR="00C34974">
        <w:rPr>
          <w:rFonts w:ascii="Calibri" w:hAnsi="Calibri" w:cs="Calibri"/>
          <w:b/>
          <w:i/>
          <w:sz w:val="22"/>
          <w:szCs w:val="22"/>
        </w:rPr>
        <w:t xml:space="preserve"> dicembre</w:t>
      </w:r>
      <w:r w:rsidR="004C6522">
        <w:rPr>
          <w:rFonts w:ascii="Calibri" w:hAnsi="Calibri" w:cs="Calibri"/>
          <w:b/>
          <w:i/>
          <w:sz w:val="22"/>
          <w:szCs w:val="22"/>
        </w:rPr>
        <w:t xml:space="preserve"> 202</w:t>
      </w:r>
      <w:r w:rsidR="005B2537">
        <w:rPr>
          <w:rFonts w:ascii="Calibri" w:hAnsi="Calibri" w:cs="Calibri"/>
          <w:b/>
          <w:i/>
          <w:sz w:val="22"/>
          <w:szCs w:val="22"/>
        </w:rPr>
        <w:t>5</w:t>
      </w:r>
      <w:r w:rsidR="004C6522">
        <w:rPr>
          <w:rFonts w:ascii="Calibri" w:hAnsi="Calibri" w:cs="Calibri"/>
          <w:sz w:val="22"/>
          <w:szCs w:val="22"/>
        </w:rPr>
        <w:t xml:space="preserve"> – </w:t>
      </w:r>
      <w:r w:rsidR="00C34974">
        <w:rPr>
          <w:rFonts w:ascii="Calibri" w:hAnsi="Calibri" w:cs="Calibri"/>
          <w:sz w:val="22"/>
          <w:szCs w:val="22"/>
        </w:rPr>
        <w:t>durante queste festività natalizie</w:t>
      </w:r>
      <w:r w:rsidR="00691E3E" w:rsidRPr="00691E3E">
        <w:rPr>
          <w:rFonts w:ascii="Calibri" w:hAnsi="Calibri" w:cs="Calibri"/>
          <w:sz w:val="22"/>
          <w:szCs w:val="22"/>
        </w:rPr>
        <w:t xml:space="preserve"> la Camera di Commercio della Toscana Nord-Ovest </w:t>
      </w:r>
      <w:r w:rsidR="00023928">
        <w:rPr>
          <w:rFonts w:ascii="Calibri" w:hAnsi="Calibri" w:cs="Calibri"/>
          <w:sz w:val="22"/>
          <w:szCs w:val="22"/>
        </w:rPr>
        <w:t>garantisce</w:t>
      </w:r>
      <w:r w:rsidR="00691E3E" w:rsidRPr="00691E3E">
        <w:rPr>
          <w:rFonts w:ascii="Calibri" w:hAnsi="Calibri" w:cs="Calibri"/>
          <w:sz w:val="22"/>
          <w:szCs w:val="22"/>
        </w:rPr>
        <w:t xml:space="preserve"> la continuità dei propri servizi grazie a una programmazione delle </w:t>
      </w:r>
      <w:r w:rsidR="00DA0753">
        <w:rPr>
          <w:rFonts w:ascii="Calibri" w:hAnsi="Calibri" w:cs="Calibri"/>
          <w:sz w:val="22"/>
          <w:szCs w:val="22"/>
        </w:rPr>
        <w:t>aperture</w:t>
      </w:r>
      <w:r w:rsidR="00691E3E" w:rsidRPr="00691E3E">
        <w:rPr>
          <w:rFonts w:ascii="Calibri" w:hAnsi="Calibri" w:cs="Calibri"/>
          <w:sz w:val="22"/>
          <w:szCs w:val="22"/>
        </w:rPr>
        <w:t xml:space="preserve"> delle sedi su base alternata.</w:t>
      </w:r>
    </w:p>
    <w:p w14:paraId="1D2B3711" w14:textId="77777777" w:rsidR="00023928" w:rsidRPr="00023928" w:rsidRDefault="00023928" w:rsidP="000239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sz w:val="22"/>
          <w:szCs w:val="22"/>
        </w:rPr>
      </w:pPr>
      <w:r w:rsidRPr="00023928">
        <w:rPr>
          <w:rFonts w:ascii="Calibri" w:hAnsi="Calibri" w:cs="Calibri"/>
          <w:sz w:val="22"/>
          <w:szCs w:val="22"/>
        </w:rPr>
        <w:t>Il calendario delle aperture è stato definito per assicurare che, in ogni giornata lavorativa, almeno una sede della Camera resti operativa sul territorio, evitando interruzioni nell’erogazione dei servizi e garantendo un presidio costante a supporto di imprese, professionisti e cittadini.</w:t>
      </w:r>
    </w:p>
    <w:p w14:paraId="1DEC4BD0" w14:textId="77777777" w:rsidR="00023928" w:rsidRPr="00023928" w:rsidRDefault="00023928" w:rsidP="000239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sz w:val="22"/>
          <w:szCs w:val="22"/>
        </w:rPr>
      </w:pPr>
      <w:r w:rsidRPr="00023928">
        <w:rPr>
          <w:rFonts w:ascii="Calibri" w:hAnsi="Calibri" w:cs="Calibri"/>
          <w:sz w:val="22"/>
          <w:szCs w:val="22"/>
        </w:rPr>
        <w:t>Di seguito il dettaglio delle sedi a cui sarà possibile rivolgersi:</w:t>
      </w:r>
    </w:p>
    <w:p w14:paraId="0D252CBA" w14:textId="77777777" w:rsidR="00023928" w:rsidRPr="00023928" w:rsidRDefault="00023928" w:rsidP="00023928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rPr>
          <w:rFonts w:ascii="Calibri" w:hAnsi="Calibri" w:cs="Calibri"/>
          <w:sz w:val="22"/>
          <w:szCs w:val="22"/>
        </w:rPr>
      </w:pPr>
      <w:r w:rsidRPr="00023928">
        <w:rPr>
          <w:rFonts w:ascii="Calibri" w:hAnsi="Calibri" w:cs="Calibri"/>
          <w:sz w:val="22"/>
          <w:szCs w:val="22"/>
        </w:rPr>
        <w:t xml:space="preserve">gli uffici delle sedi di </w:t>
      </w:r>
      <w:r w:rsidRPr="00023928">
        <w:rPr>
          <w:rFonts w:ascii="Calibri" w:hAnsi="Calibri" w:cs="Calibri"/>
          <w:b/>
          <w:bCs/>
          <w:sz w:val="22"/>
          <w:szCs w:val="22"/>
        </w:rPr>
        <w:t>Lucca e Viareggio</w:t>
      </w:r>
      <w:r w:rsidRPr="00023928">
        <w:rPr>
          <w:rFonts w:ascii="Calibri" w:hAnsi="Calibri" w:cs="Calibri"/>
          <w:sz w:val="22"/>
          <w:szCs w:val="22"/>
        </w:rPr>
        <w:t xml:space="preserve"> osservano un’apertura pomeridiana straordinaria al pubblico </w:t>
      </w:r>
      <w:r w:rsidRPr="00023928">
        <w:rPr>
          <w:rFonts w:ascii="Calibri" w:hAnsi="Calibri" w:cs="Calibri"/>
          <w:b/>
          <w:bCs/>
          <w:sz w:val="22"/>
          <w:szCs w:val="22"/>
        </w:rPr>
        <w:t>martedì 23 e martedì 30 dicembre</w:t>
      </w:r>
      <w:r w:rsidRPr="00023928">
        <w:rPr>
          <w:rFonts w:ascii="Calibri" w:hAnsi="Calibri" w:cs="Calibri"/>
          <w:sz w:val="22"/>
          <w:szCs w:val="22"/>
        </w:rPr>
        <w:t>, in sostituzione delle consuete aperture di mercoledì 24 e mercoledì 31 dicembre 2025;</w:t>
      </w:r>
    </w:p>
    <w:p w14:paraId="66319DF4" w14:textId="77777777" w:rsidR="00023928" w:rsidRPr="00023928" w:rsidRDefault="00023928" w:rsidP="00023928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rPr>
          <w:rFonts w:ascii="Calibri" w:hAnsi="Calibri" w:cs="Calibri"/>
          <w:sz w:val="22"/>
          <w:szCs w:val="22"/>
        </w:rPr>
      </w:pPr>
      <w:r w:rsidRPr="00023928">
        <w:rPr>
          <w:rFonts w:ascii="Calibri" w:hAnsi="Calibri" w:cs="Calibri"/>
          <w:b/>
          <w:bCs/>
          <w:sz w:val="22"/>
          <w:szCs w:val="22"/>
        </w:rPr>
        <w:t>venerdì 2 gennaio 2026</w:t>
      </w:r>
      <w:r w:rsidRPr="00023928">
        <w:rPr>
          <w:rFonts w:ascii="Calibri" w:hAnsi="Calibri" w:cs="Calibri"/>
          <w:sz w:val="22"/>
          <w:szCs w:val="22"/>
        </w:rPr>
        <w:t xml:space="preserve"> sono aperte le sedi di </w:t>
      </w:r>
      <w:r w:rsidRPr="00023928">
        <w:rPr>
          <w:rFonts w:ascii="Calibri" w:hAnsi="Calibri" w:cs="Calibri"/>
          <w:b/>
          <w:bCs/>
          <w:sz w:val="22"/>
          <w:szCs w:val="22"/>
        </w:rPr>
        <w:t>Carrara, Viareggio e Santa Croce sull’Arno</w:t>
      </w:r>
      <w:r w:rsidRPr="00023928">
        <w:rPr>
          <w:rFonts w:ascii="Calibri" w:hAnsi="Calibri" w:cs="Calibri"/>
          <w:sz w:val="22"/>
          <w:szCs w:val="22"/>
        </w:rPr>
        <w:t>;</w:t>
      </w:r>
    </w:p>
    <w:p w14:paraId="1885974C" w14:textId="77777777" w:rsidR="00023928" w:rsidRPr="00023928" w:rsidRDefault="00023928" w:rsidP="00023928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rPr>
          <w:rFonts w:ascii="Calibri" w:hAnsi="Calibri" w:cs="Calibri"/>
          <w:sz w:val="22"/>
          <w:szCs w:val="22"/>
        </w:rPr>
      </w:pPr>
      <w:r w:rsidRPr="00023928">
        <w:rPr>
          <w:rFonts w:ascii="Calibri" w:hAnsi="Calibri" w:cs="Calibri"/>
          <w:b/>
          <w:bCs/>
          <w:sz w:val="22"/>
          <w:szCs w:val="22"/>
        </w:rPr>
        <w:t>lunedì 5 gennaio 2026</w:t>
      </w:r>
      <w:r w:rsidRPr="00023928">
        <w:rPr>
          <w:rFonts w:ascii="Calibri" w:hAnsi="Calibri" w:cs="Calibri"/>
          <w:sz w:val="22"/>
          <w:szCs w:val="22"/>
        </w:rPr>
        <w:t xml:space="preserve"> sono aperte le sedi di </w:t>
      </w:r>
      <w:r w:rsidRPr="00023928">
        <w:rPr>
          <w:rFonts w:ascii="Calibri" w:hAnsi="Calibri" w:cs="Calibri"/>
          <w:b/>
          <w:bCs/>
          <w:sz w:val="22"/>
          <w:szCs w:val="22"/>
        </w:rPr>
        <w:t>Lucca e Pisa</w:t>
      </w:r>
      <w:r w:rsidRPr="00023928">
        <w:rPr>
          <w:rFonts w:ascii="Calibri" w:hAnsi="Calibri" w:cs="Calibri"/>
          <w:sz w:val="22"/>
          <w:szCs w:val="22"/>
        </w:rPr>
        <w:t>.</w:t>
      </w:r>
    </w:p>
    <w:p w14:paraId="322FD190" w14:textId="6CAACB2A" w:rsidR="00777790" w:rsidRPr="00777790" w:rsidRDefault="00023928" w:rsidP="0002392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sz w:val="22"/>
          <w:szCs w:val="22"/>
        </w:rPr>
      </w:pPr>
      <w:r w:rsidRPr="00023928">
        <w:rPr>
          <w:rFonts w:ascii="Calibri" w:hAnsi="Calibri" w:cs="Calibri"/>
          <w:sz w:val="22"/>
          <w:szCs w:val="22"/>
        </w:rPr>
        <w:t xml:space="preserve">Gli indirizzi e i recapiti di ciascuna sede sono disponibili nella sezione </w:t>
      </w:r>
      <w:r w:rsidRPr="00023928">
        <w:rPr>
          <w:rFonts w:ascii="Calibri" w:hAnsi="Calibri" w:cs="Calibri"/>
          <w:i/>
          <w:iCs/>
          <w:sz w:val="22"/>
          <w:szCs w:val="22"/>
        </w:rPr>
        <w:t>Contatti</w:t>
      </w:r>
      <w:r w:rsidRPr="00023928">
        <w:rPr>
          <w:rFonts w:ascii="Calibri" w:hAnsi="Calibri" w:cs="Calibri"/>
          <w:sz w:val="22"/>
          <w:szCs w:val="22"/>
        </w:rPr>
        <w:t xml:space="preserve"> del sito camerale </w:t>
      </w:r>
      <w:r w:rsidRPr="00023928">
        <w:rPr>
          <w:rFonts w:ascii="Calibri" w:hAnsi="Calibri" w:cs="Calibri"/>
          <w:b/>
          <w:bCs/>
          <w:sz w:val="22"/>
          <w:szCs w:val="22"/>
        </w:rPr>
        <w:t>tno.camcom.it</w:t>
      </w:r>
      <w:r w:rsidRPr="00023928">
        <w:rPr>
          <w:rFonts w:ascii="Calibri" w:hAnsi="Calibri" w:cs="Calibri"/>
          <w:sz w:val="22"/>
          <w:szCs w:val="22"/>
        </w:rPr>
        <w:t>.</w:t>
      </w:r>
    </w:p>
    <w:sectPr w:rsidR="00777790" w:rsidRPr="00777790" w:rsidSect="00B550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559" w:bottom="1560" w:left="1559" w:header="568" w:footer="538" w:gutter="0"/>
      <w:cols w:space="72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681E" w14:textId="77777777" w:rsidR="00BF63C1" w:rsidRDefault="00BF63C1">
      <w:r>
        <w:separator/>
      </w:r>
    </w:p>
  </w:endnote>
  <w:endnote w:type="continuationSeparator" w:id="0">
    <w:p w14:paraId="6E4BF5FE" w14:textId="77777777" w:rsidR="00BF63C1" w:rsidRDefault="00BF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2006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51EEF991" w14:textId="383BE679" w:rsidR="00B550A3" w:rsidRPr="00B550A3" w:rsidRDefault="00B550A3">
        <w:pPr>
          <w:pStyle w:val="Pidipagina"/>
          <w:jc w:val="right"/>
          <w:rPr>
            <w:rFonts w:asciiTheme="minorHAnsi" w:hAnsiTheme="minorHAnsi" w:cstheme="minorHAnsi"/>
            <w:sz w:val="20"/>
          </w:rPr>
        </w:pPr>
        <w:r w:rsidRPr="00B550A3">
          <w:rPr>
            <w:rFonts w:asciiTheme="minorHAnsi" w:hAnsiTheme="minorHAnsi" w:cstheme="minorHAnsi"/>
            <w:sz w:val="20"/>
          </w:rPr>
          <w:fldChar w:fldCharType="begin"/>
        </w:r>
        <w:r w:rsidRPr="00B550A3">
          <w:rPr>
            <w:rFonts w:asciiTheme="minorHAnsi" w:hAnsiTheme="minorHAnsi" w:cstheme="minorHAnsi"/>
            <w:sz w:val="20"/>
          </w:rPr>
          <w:instrText>PAGE   \* MERGEFORMAT</w:instrText>
        </w:r>
        <w:r w:rsidRPr="00B550A3">
          <w:rPr>
            <w:rFonts w:asciiTheme="minorHAnsi" w:hAnsiTheme="minorHAnsi" w:cstheme="minorHAnsi"/>
            <w:sz w:val="20"/>
          </w:rPr>
          <w:fldChar w:fldCharType="separate"/>
        </w:r>
        <w:r w:rsidRPr="00B550A3">
          <w:rPr>
            <w:rFonts w:asciiTheme="minorHAnsi" w:hAnsiTheme="minorHAnsi" w:cstheme="minorHAnsi"/>
            <w:sz w:val="20"/>
          </w:rPr>
          <w:t>2</w:t>
        </w:r>
        <w:r w:rsidRPr="00B550A3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6D15" w14:textId="77777777" w:rsidR="00C34974" w:rsidRDefault="00C34974" w:rsidP="00C34974">
    <w:pPr>
      <w:spacing w:before="800"/>
    </w:pPr>
    <w:r>
      <w:rPr>
        <w:rFonts w:ascii="Calibri" w:eastAsia="Verdana" w:hAnsi="Calibri" w:cs="Calibri"/>
        <w:b/>
        <w:color w:val="000000"/>
        <w:sz w:val="18"/>
        <w:szCs w:val="18"/>
      </w:rPr>
      <w:t>Camera di commercio della Toscana Nord-Ovest</w:t>
    </w:r>
  </w:p>
  <w:p w14:paraId="39CC8F2D" w14:textId="77777777" w:rsidR="00C34974" w:rsidRDefault="00C34974" w:rsidP="00C34974">
    <w:r>
      <w:rPr>
        <w:rFonts w:ascii="Calibri" w:hAnsi="Calibri" w:cs="Calibri"/>
        <w:sz w:val="18"/>
        <w:szCs w:val="18"/>
      </w:rPr>
      <w:t xml:space="preserve">Comunicazione: </w:t>
    </w:r>
    <w:r>
      <w:rPr>
        <w:rFonts w:ascii="Calibri" w:eastAsia="Verdana" w:hAnsi="Calibri" w:cs="Calibri"/>
        <w:color w:val="000000"/>
        <w:sz w:val="18"/>
        <w:szCs w:val="18"/>
      </w:rPr>
      <w:t>Francesca Sargenti: 0583 976.686 -</w:t>
    </w:r>
    <w:r>
      <w:rPr>
        <w:rFonts w:ascii="Calibri" w:hAnsi="Calibri" w:cs="Calibri"/>
        <w:sz w:val="18"/>
        <w:szCs w:val="18"/>
      </w:rPr>
      <w:t xml:space="preserve"> </w:t>
    </w:r>
    <w:r>
      <w:rPr>
        <w:rFonts w:ascii="Calibri" w:eastAsia="Verdana" w:hAnsi="Calibri" w:cs="Calibri"/>
        <w:color w:val="000000"/>
        <w:sz w:val="18"/>
        <w:szCs w:val="18"/>
      </w:rPr>
      <w:t xml:space="preserve">329 3606494 </w:t>
    </w:r>
  </w:p>
  <w:p w14:paraId="779D954D" w14:textId="77777777" w:rsidR="00C34974" w:rsidRDefault="00C34974" w:rsidP="00C34974">
    <w:r>
      <w:rPr>
        <w:rFonts w:ascii="Calibri" w:eastAsia="Verdana" w:hAnsi="Calibri" w:cs="Calibri"/>
        <w:color w:val="000000"/>
        <w:sz w:val="18"/>
        <w:szCs w:val="18"/>
      </w:rPr>
      <w:t>comunicazione@tno.camcom.it</w:t>
    </w:r>
  </w:p>
  <w:p w14:paraId="19F05256" w14:textId="5F430386" w:rsidR="00C34974" w:rsidRDefault="00C34974">
    <w:pPr>
      <w:pStyle w:val="Pidipagina"/>
    </w:pPr>
    <w:r>
      <w:rPr>
        <w:rFonts w:ascii="Calibri" w:eastAsia="Verdana" w:hAnsi="Calibri" w:cs="Calibri"/>
        <w:color w:val="000000"/>
        <w:sz w:val="18"/>
        <w:szCs w:val="18"/>
      </w:rPr>
      <w:t>www.tno.camcom.it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54BE2" w14:textId="77777777" w:rsidR="00BF63C1" w:rsidRDefault="00BF63C1">
      <w:r>
        <w:separator/>
      </w:r>
    </w:p>
  </w:footnote>
  <w:footnote w:type="continuationSeparator" w:id="0">
    <w:p w14:paraId="6BC4BF24" w14:textId="77777777" w:rsidR="00BF63C1" w:rsidRDefault="00BF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D164" w14:textId="514A584B" w:rsidR="004C6522" w:rsidRDefault="006152F6">
    <w:pPr>
      <w:pStyle w:val="Intestazione"/>
    </w:pPr>
    <w:r>
      <w:rPr>
        <w:noProof/>
      </w:rPr>
      <w:drawing>
        <wp:anchor distT="0" distB="5080" distL="0" distR="123190" simplePos="0" relativeHeight="251657728" behindDoc="1" locked="0" layoutInCell="1" allowOverlap="1" wp14:anchorId="36D25D6F" wp14:editId="0916F890">
          <wp:simplePos x="0" y="0"/>
          <wp:positionH relativeFrom="page">
            <wp:posOffset>989965</wp:posOffset>
          </wp:positionH>
          <wp:positionV relativeFrom="paragraph">
            <wp:posOffset>9525</wp:posOffset>
          </wp:positionV>
          <wp:extent cx="2275840" cy="413385"/>
          <wp:effectExtent l="0" t="0" r="0" b="0"/>
          <wp:wrapSquare wrapText="bothSides"/>
          <wp:docPr id="343469437" name="Immagine 343469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840" cy="4133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36D200" w14:textId="77777777" w:rsidR="004C6522" w:rsidRDefault="004C65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930AD" w14:textId="19AA5A59" w:rsidR="00B550A3" w:rsidRDefault="00B550A3" w:rsidP="00B550A3">
    <w:pPr>
      <w:rPr>
        <w:rFonts w:ascii="Calibri" w:hAnsi="Calibri" w:cs="Calibri"/>
        <w:b/>
        <w:color w:val="808080"/>
        <w:sz w:val="44"/>
        <w:szCs w:val="44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8B3DF63" wp14:editId="79B2077F">
          <wp:simplePos x="0" y="0"/>
          <wp:positionH relativeFrom="margin">
            <wp:align>left</wp:align>
          </wp:positionH>
          <wp:positionV relativeFrom="paragraph">
            <wp:posOffset>106045</wp:posOffset>
          </wp:positionV>
          <wp:extent cx="2666365" cy="485140"/>
          <wp:effectExtent l="0" t="0" r="635" b="0"/>
          <wp:wrapSquare wrapText="bothSides"/>
          <wp:docPr id="826752503" name="Immagine 826752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6365" cy="4851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C5C6E" w14:textId="77777777" w:rsidR="00B550A3" w:rsidRDefault="00B550A3" w:rsidP="00B550A3">
    <w:pPr>
      <w:rPr>
        <w:rFonts w:ascii="Calibri" w:hAnsi="Calibri" w:cs="Calibri"/>
        <w:b/>
        <w:color w:val="808080"/>
        <w:sz w:val="44"/>
        <w:szCs w:val="44"/>
      </w:rPr>
    </w:pPr>
  </w:p>
  <w:p w14:paraId="0AD0DDA9" w14:textId="34FAEEDD" w:rsidR="00B550A3" w:rsidRDefault="00B550A3" w:rsidP="00B550A3">
    <w:pPr>
      <w:spacing w:before="240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122C53E" wp14:editId="60DA1638">
          <wp:simplePos x="0" y="0"/>
          <wp:positionH relativeFrom="margin">
            <wp:posOffset>4358640</wp:posOffset>
          </wp:positionH>
          <wp:positionV relativeFrom="page">
            <wp:align>top</wp:align>
          </wp:positionV>
          <wp:extent cx="1856740" cy="1660525"/>
          <wp:effectExtent l="0" t="0" r="0" b="0"/>
          <wp:wrapSquare wrapText="bothSides"/>
          <wp:docPr id="11259099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740" cy="1660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color w:val="808080"/>
        <w:sz w:val="44"/>
        <w:szCs w:val="44"/>
      </w:rPr>
      <w:t>Comunicato stampa</w:t>
    </w:r>
  </w:p>
  <w:p w14:paraId="09D451F9" w14:textId="77777777" w:rsidR="00B550A3" w:rsidRDefault="00B550A3" w:rsidP="00B550A3">
    <w:pPr>
      <w:pBdr>
        <w:top w:val="none" w:sz="0" w:space="0" w:color="000000"/>
        <w:left w:val="none" w:sz="0" w:space="0" w:color="000000"/>
        <w:bottom w:val="single" w:sz="4" w:space="1" w:color="00000A"/>
        <w:right w:val="none" w:sz="0" w:space="0" w:color="000000"/>
      </w:pBdr>
      <w:rPr>
        <w:rFonts w:ascii="Calibri" w:hAnsi="Calibri" w:cs="Calibri"/>
        <w:b/>
        <w:sz w:val="2"/>
        <w:szCs w:val="2"/>
      </w:rPr>
    </w:pPr>
  </w:p>
  <w:p w14:paraId="685AC957" w14:textId="382E347E" w:rsidR="004C6522" w:rsidRDefault="004C65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1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E92169"/>
    <w:multiLevelType w:val="hybridMultilevel"/>
    <w:tmpl w:val="C212B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14DFC"/>
    <w:multiLevelType w:val="hybridMultilevel"/>
    <w:tmpl w:val="F8F0A9B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0FEB55F7"/>
    <w:multiLevelType w:val="hybridMultilevel"/>
    <w:tmpl w:val="683AE114"/>
    <w:lvl w:ilvl="0" w:tplc="99CCD448">
      <w:start w:val="1"/>
      <w:numFmt w:val="lowerLetter"/>
      <w:lvlText w:val="%1."/>
      <w:lvlJc w:val="left"/>
      <w:pPr>
        <w:ind w:left="703" w:hanging="705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3C24739"/>
    <w:multiLevelType w:val="hybridMultilevel"/>
    <w:tmpl w:val="454CD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E1ABF"/>
    <w:multiLevelType w:val="hybridMultilevel"/>
    <w:tmpl w:val="8AA0B5E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50422C15"/>
    <w:multiLevelType w:val="multilevel"/>
    <w:tmpl w:val="B7EC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E05FB"/>
    <w:multiLevelType w:val="multilevel"/>
    <w:tmpl w:val="5802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45638"/>
    <w:multiLevelType w:val="hybridMultilevel"/>
    <w:tmpl w:val="E98E956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657D40DD"/>
    <w:multiLevelType w:val="hybridMultilevel"/>
    <w:tmpl w:val="3DC651C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67AE51D2"/>
    <w:multiLevelType w:val="hybridMultilevel"/>
    <w:tmpl w:val="7AB6028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68E911C5"/>
    <w:multiLevelType w:val="hybridMultilevel"/>
    <w:tmpl w:val="B0E260A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75895016"/>
    <w:multiLevelType w:val="hybridMultilevel"/>
    <w:tmpl w:val="48EE490C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7BAF44D6"/>
    <w:multiLevelType w:val="multilevel"/>
    <w:tmpl w:val="2AEA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2793">
    <w:abstractNumId w:val="0"/>
  </w:num>
  <w:num w:numId="2" w16cid:durableId="1901209">
    <w:abstractNumId w:val="1"/>
  </w:num>
  <w:num w:numId="3" w16cid:durableId="1153372334">
    <w:abstractNumId w:val="5"/>
  </w:num>
  <w:num w:numId="4" w16cid:durableId="527450724">
    <w:abstractNumId w:val="3"/>
  </w:num>
  <w:num w:numId="5" w16cid:durableId="687677277">
    <w:abstractNumId w:val="4"/>
  </w:num>
  <w:num w:numId="6" w16cid:durableId="348987075">
    <w:abstractNumId w:val="6"/>
  </w:num>
  <w:num w:numId="7" w16cid:durableId="1902403590">
    <w:abstractNumId w:val="2"/>
  </w:num>
  <w:num w:numId="8" w16cid:durableId="1543402095">
    <w:abstractNumId w:val="10"/>
  </w:num>
  <w:num w:numId="9" w16cid:durableId="1747070180">
    <w:abstractNumId w:val="13"/>
  </w:num>
  <w:num w:numId="10" w16cid:durableId="1535539560">
    <w:abstractNumId w:val="11"/>
  </w:num>
  <w:num w:numId="11" w16cid:durableId="1283268371">
    <w:abstractNumId w:val="14"/>
  </w:num>
  <w:num w:numId="12" w16cid:durableId="882596982">
    <w:abstractNumId w:val="12"/>
  </w:num>
  <w:num w:numId="13" w16cid:durableId="572815096">
    <w:abstractNumId w:val="9"/>
  </w:num>
  <w:num w:numId="14" w16cid:durableId="343749454">
    <w:abstractNumId w:val="7"/>
  </w:num>
  <w:num w:numId="15" w16cid:durableId="17659995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8E"/>
    <w:rsid w:val="000207B7"/>
    <w:rsid w:val="00023928"/>
    <w:rsid w:val="00053DCE"/>
    <w:rsid w:val="00066546"/>
    <w:rsid w:val="00076629"/>
    <w:rsid w:val="000831EC"/>
    <w:rsid w:val="00086688"/>
    <w:rsid w:val="000A1ADB"/>
    <w:rsid w:val="00196658"/>
    <w:rsid w:val="001B0DA0"/>
    <w:rsid w:val="001C0428"/>
    <w:rsid w:val="001D66BD"/>
    <w:rsid w:val="001E34E5"/>
    <w:rsid w:val="001E465E"/>
    <w:rsid w:val="002079BB"/>
    <w:rsid w:val="00212744"/>
    <w:rsid w:val="002A2CD9"/>
    <w:rsid w:val="00317EF9"/>
    <w:rsid w:val="00360C71"/>
    <w:rsid w:val="00366BCF"/>
    <w:rsid w:val="003B63C6"/>
    <w:rsid w:val="00424B69"/>
    <w:rsid w:val="00490E35"/>
    <w:rsid w:val="004934F9"/>
    <w:rsid w:val="004C6522"/>
    <w:rsid w:val="004C7328"/>
    <w:rsid w:val="00520A72"/>
    <w:rsid w:val="005233A5"/>
    <w:rsid w:val="00532311"/>
    <w:rsid w:val="00535EEC"/>
    <w:rsid w:val="00546068"/>
    <w:rsid w:val="005B2537"/>
    <w:rsid w:val="006132C7"/>
    <w:rsid w:val="006152F6"/>
    <w:rsid w:val="00631DCC"/>
    <w:rsid w:val="00634813"/>
    <w:rsid w:val="00667BD9"/>
    <w:rsid w:val="00691E3E"/>
    <w:rsid w:val="0069409C"/>
    <w:rsid w:val="006E74BA"/>
    <w:rsid w:val="00770B17"/>
    <w:rsid w:val="00777790"/>
    <w:rsid w:val="00871945"/>
    <w:rsid w:val="00896092"/>
    <w:rsid w:val="00943560"/>
    <w:rsid w:val="00A07B08"/>
    <w:rsid w:val="00A833B4"/>
    <w:rsid w:val="00B550A3"/>
    <w:rsid w:val="00B61881"/>
    <w:rsid w:val="00BF63C1"/>
    <w:rsid w:val="00C10DBB"/>
    <w:rsid w:val="00C34974"/>
    <w:rsid w:val="00C832F1"/>
    <w:rsid w:val="00CD3664"/>
    <w:rsid w:val="00DA0753"/>
    <w:rsid w:val="00DA3304"/>
    <w:rsid w:val="00DA4A14"/>
    <w:rsid w:val="00E24A75"/>
    <w:rsid w:val="00EB0EFC"/>
    <w:rsid w:val="00ED4B4E"/>
    <w:rsid w:val="00EF4782"/>
    <w:rsid w:val="00F3588E"/>
    <w:rsid w:val="00F7486A"/>
    <w:rsid w:val="00F8028F"/>
    <w:rsid w:val="00F802C9"/>
    <w:rsid w:val="00F852D8"/>
    <w:rsid w:val="00FA32BD"/>
    <w:rsid w:val="00FD478E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842AC6"/>
  <w15:chartTrackingRefBased/>
  <w15:docId w15:val="{1A16B4BE-B6BB-4CAB-859A-042D246E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kern w:val="1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qFormat/>
    <w:pPr>
      <w:keepNext/>
      <w:outlineLvl w:val="2"/>
    </w:pPr>
    <w:rPr>
      <w:b/>
      <w:sz w:val="22"/>
    </w:rPr>
  </w:style>
  <w:style w:type="paragraph" w:styleId="Titolo4">
    <w:name w:val="heading 4"/>
    <w:basedOn w:val="Normale"/>
    <w:qFormat/>
    <w:pPr>
      <w:keepNext/>
      <w:outlineLvl w:val="3"/>
    </w:pPr>
    <w:rPr>
      <w:rFonts w:ascii="Verdana" w:hAnsi="Verdana"/>
      <w:b/>
      <w:sz w:val="2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qFormat/>
    <w:pPr>
      <w:keepNext/>
      <w:jc w:val="left"/>
      <w:outlineLvl w:val="5"/>
    </w:pPr>
    <w:rPr>
      <w:rFonts w:ascii="Arial" w:hAnsi="Arial"/>
      <w:b/>
      <w:color w:val="000000"/>
      <w:sz w:val="18"/>
    </w:rPr>
  </w:style>
  <w:style w:type="paragraph" w:styleId="Titolo7">
    <w:name w:val="heading 7"/>
    <w:basedOn w:val="Normale"/>
    <w:qFormat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qFormat/>
    <w:pPr>
      <w:keepNext/>
      <w:ind w:right="-1"/>
      <w:jc w:val="center"/>
      <w:outlineLvl w:val="7"/>
    </w:pPr>
    <w:rPr>
      <w:rFonts w:ascii="MyriadPro-It" w:hAnsi="MyriadPro-It"/>
      <w:sz w:val="36"/>
    </w:rPr>
  </w:style>
  <w:style w:type="paragraph" w:styleId="Titolo9">
    <w:name w:val="heading 9"/>
    <w:basedOn w:val="Normale"/>
    <w:qFormat/>
    <w:pPr>
      <w:keepNext/>
      <w:ind w:right="-1"/>
      <w:jc w:val="center"/>
      <w:outlineLvl w:val="8"/>
    </w:pPr>
    <w:rPr>
      <w:rFonts w:ascii="Arial" w:hAnsi="Arial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rPr>
      <w:rFonts w:ascii="Verdana" w:hAnsi="Verdana"/>
      <w:b/>
    </w:rPr>
  </w:style>
  <w:style w:type="character" w:customStyle="1" w:styleId="Titolo5Carattere">
    <w:name w:val="Titolo 5 Carattere"/>
    <w:rPr>
      <w:sz w:val="28"/>
    </w:rPr>
  </w:style>
  <w:style w:type="character" w:customStyle="1" w:styleId="Titolo6Carattere">
    <w:name w:val="Titolo 6 Carattere"/>
    <w:rPr>
      <w:rFonts w:ascii="Arial" w:hAnsi="Arial"/>
      <w:b/>
      <w:color w:val="000000"/>
      <w:sz w:val="18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character" w:customStyle="1" w:styleId="Rientrocorpodeltesto2Carattere">
    <w:name w:val="Rientro corpo del testo 2 Carattere"/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rPr>
      <w:rFonts w:ascii="Tahoma" w:hAnsi="Tahoma"/>
      <w:sz w:val="28"/>
      <w:szCs w:val="24"/>
    </w:rPr>
  </w:style>
  <w:style w:type="character" w:customStyle="1" w:styleId="TestofumettoCarattere">
    <w:name w:val="Testo fumetto Carattere"/>
    <w:rPr>
      <w:rFonts w:ascii="Tahoma" w:hAnsi="Tahoma"/>
      <w:sz w:val="16"/>
      <w:szCs w:val="16"/>
    </w:rPr>
  </w:style>
  <w:style w:type="character" w:customStyle="1" w:styleId="style132">
    <w:name w:val="style132"/>
  </w:style>
  <w:style w:type="character" w:customStyle="1" w:styleId="Enfasigrassetto1">
    <w:name w:val="Enfasi (grassetto)1"/>
    <w:rPr>
      <w:b/>
      <w:bCs/>
    </w:rPr>
  </w:style>
  <w:style w:type="character" w:customStyle="1" w:styleId="TestonotaapidipaginaCarattere">
    <w:name w:val="Testo nota a piè di pagina Carattere"/>
  </w:style>
  <w:style w:type="character" w:customStyle="1" w:styleId="tabitem">
    <w:name w:val="tab item"/>
    <w:rPr>
      <w:rFonts w:ascii="Courier New" w:hAnsi="Courier New" w:cs="Courier New"/>
    </w:rPr>
  </w:style>
  <w:style w:type="character" w:customStyle="1" w:styleId="IntestazioneCarattere">
    <w:name w:val="Intestazione Carattere"/>
    <w:rPr>
      <w:sz w:val="24"/>
    </w:rPr>
  </w:style>
  <w:style w:type="character" w:customStyle="1" w:styleId="PidipaginaCarattere">
    <w:name w:val="Piè di pagina Carattere"/>
    <w:uiPriority w:val="99"/>
    <w:rPr>
      <w:sz w:val="24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SoggettocommentoCarattere">
    <w:name w:val="Soggetto commento Carattere"/>
    <w:rPr>
      <w:b/>
      <w:bCs/>
    </w:rPr>
  </w:style>
  <w:style w:type="character" w:customStyle="1" w:styleId="TestonotaapidipaginaCarattere1">
    <w:name w:val="Testo nota a piè di pagina Carattere1"/>
    <w:rPr>
      <w:lang w:val="it-IT" w:eastAsia="it-IT" w:bidi="ar-SA"/>
    </w:rPr>
  </w:style>
  <w:style w:type="character" w:customStyle="1" w:styleId="Titolo2Carattere">
    <w:name w:val="Titolo 2 Carattere"/>
    <w:rPr>
      <w:b/>
      <w:sz w:val="24"/>
    </w:rPr>
  </w:style>
  <w:style w:type="character" w:customStyle="1" w:styleId="xtd-normal">
    <w:name w:val="xtd-normal"/>
    <w:basedOn w:val="Carpredefinitoparagrafo1"/>
  </w:style>
  <w:style w:type="character" w:customStyle="1" w:styleId="testoapp">
    <w:name w:val="testo_app"/>
    <w:basedOn w:val="Carpredefinitoparagrafo1"/>
  </w:style>
  <w:style w:type="character" w:customStyle="1" w:styleId="Titolo1Carattere">
    <w:name w:val="Titolo 1 Carattere"/>
    <w:rPr>
      <w:b/>
      <w:sz w:val="24"/>
    </w:rPr>
  </w:style>
  <w:style w:type="character" w:customStyle="1" w:styleId="Titolo3Carattere">
    <w:name w:val="Titolo 3 Carattere"/>
    <w:rPr>
      <w:b/>
      <w:sz w:val="22"/>
    </w:rPr>
  </w:style>
  <w:style w:type="character" w:customStyle="1" w:styleId="Titolo7Carattere">
    <w:name w:val="Titolo 7 Carattere"/>
    <w:rPr>
      <w:rFonts w:ascii="Arial" w:hAnsi="Arial"/>
      <w:b/>
      <w:sz w:val="18"/>
    </w:rPr>
  </w:style>
  <w:style w:type="character" w:customStyle="1" w:styleId="Titolo8Carattere">
    <w:name w:val="Titolo 8 Carattere"/>
    <w:rPr>
      <w:rFonts w:ascii="MyriadPro-It" w:hAnsi="MyriadPro-It"/>
      <w:sz w:val="36"/>
    </w:rPr>
  </w:style>
  <w:style w:type="character" w:customStyle="1" w:styleId="Titolo9Carattere">
    <w:name w:val="Titolo 9 Carattere"/>
    <w:rPr>
      <w:rFonts w:ascii="Arial" w:hAnsi="Arial"/>
      <w:b/>
      <w:sz w:val="32"/>
    </w:rPr>
  </w:style>
  <w:style w:type="character" w:customStyle="1" w:styleId="CorpotestoCarattere">
    <w:name w:val="Corpo testo Carattere"/>
    <w:rPr>
      <w:sz w:val="28"/>
    </w:rPr>
  </w:style>
  <w:style w:type="character" w:customStyle="1" w:styleId="Corpodeltesto2Carattere">
    <w:name w:val="Corpo del testo 2 Carattere"/>
    <w:rPr>
      <w:sz w:val="26"/>
    </w:rPr>
  </w:style>
  <w:style w:type="character" w:customStyle="1" w:styleId="TitoloCarattere">
    <w:name w:val="Titolo Carattere"/>
    <w:rPr>
      <w:i/>
      <w:sz w:val="26"/>
    </w:rPr>
  </w:style>
  <w:style w:type="character" w:customStyle="1" w:styleId="SottotitoloCarattere">
    <w:name w:val="Sottotitolo Carattere"/>
    <w:rPr>
      <w:b/>
      <w:sz w:val="32"/>
    </w:rPr>
  </w:style>
  <w:style w:type="character" w:customStyle="1" w:styleId="MappadocumentoCarattere">
    <w:name w:val="Mappa documento Carattere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rPr>
      <w:i/>
      <w:sz w:val="24"/>
    </w:rPr>
  </w:style>
  <w:style w:type="character" w:customStyle="1" w:styleId="RientrocorpodeltestoCarattere1">
    <w:name w:val="Rientro corpo del testo Carattere1"/>
    <w:rPr>
      <w:sz w:val="24"/>
    </w:rPr>
  </w:style>
  <w:style w:type="character" w:customStyle="1" w:styleId="Rientrocorpodeltesto2Carattere1">
    <w:name w:val="Rientro corpo del testo 2 Carattere1"/>
    <w:rPr>
      <w:sz w:val="24"/>
    </w:rPr>
  </w:style>
  <w:style w:type="character" w:customStyle="1" w:styleId="Rientrocorpodeltesto3Carattere1">
    <w:name w:val="Rientro corpo del testo 3 Carattere1"/>
    <w:rPr>
      <w:sz w:val="16"/>
      <w:szCs w:val="16"/>
    </w:rPr>
  </w:style>
  <w:style w:type="character" w:customStyle="1" w:styleId="TestofumettoCarattere1">
    <w:name w:val="Testo fumetto Carattere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ListLabel1">
    <w:name w:val="ListLabel 1"/>
    <w:rPr>
      <w:rFonts w:eastAsia="Times New Roman" w:cs="Tahom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eastAsia="Calibri"/>
    </w:rPr>
  </w:style>
  <w:style w:type="character" w:customStyle="1" w:styleId="ListLabel23">
    <w:name w:val="ListLabel 23"/>
    <w:rPr>
      <w:rFonts w:eastAsia="Calibri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eastAsia="Times New Roman" w:cs="Calibri"/>
      <w:sz w:val="24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eastAsia="Times New Roman" w:cs="Calibri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deltesto21">
    <w:name w:val="Corpo del testo 21"/>
    <w:basedOn w:val="Normale"/>
    <w:rPr>
      <w:sz w:val="26"/>
    </w:rPr>
  </w:style>
  <w:style w:type="paragraph" w:styleId="Titolo">
    <w:name w:val="Title"/>
    <w:basedOn w:val="Normale"/>
    <w:qFormat/>
    <w:pPr>
      <w:jc w:val="center"/>
    </w:pPr>
    <w:rPr>
      <w:i/>
      <w:sz w:val="26"/>
    </w:rPr>
  </w:style>
  <w:style w:type="paragraph" w:styleId="Sottotitolo">
    <w:name w:val="Subtitle"/>
    <w:basedOn w:val="Normale"/>
    <w:qFormat/>
    <w:pPr>
      <w:jc w:val="center"/>
    </w:pPr>
    <w:rPr>
      <w:b/>
      <w:sz w:val="32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rPr>
      <w:i/>
    </w:rPr>
  </w:style>
  <w:style w:type="paragraph" w:customStyle="1" w:styleId="S2">
    <w:name w:val="S2"/>
    <w:basedOn w:val="Normale"/>
    <w:autoRedefine/>
    <w:pPr>
      <w:jc w:val="left"/>
    </w:pPr>
    <w:rPr>
      <w:rFonts w:ascii="Tempus Sans ITC" w:hAnsi="Tempus Sans ITC"/>
      <w:b/>
      <w:sz w:val="26"/>
    </w:rPr>
  </w:style>
  <w:style w:type="paragraph" w:customStyle="1" w:styleId="Testonotaapidipagina1">
    <w:name w:val="Testo nota a piè di pagina1"/>
    <w:basedOn w:val="Normale"/>
    <w:pPr>
      <w:jc w:val="left"/>
    </w:pPr>
    <w:rPr>
      <w:sz w:val="20"/>
    </w:rPr>
  </w:style>
  <w:style w:type="paragraph" w:customStyle="1" w:styleId="Testodelblocco1">
    <w:name w:val="Testo del blocco1"/>
    <w:basedOn w:val="Normale"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customStyle="1" w:styleId="Didascalia1">
    <w:name w:val="Didascalia1"/>
    <w:basedOn w:val="Normale"/>
    <w:pPr>
      <w:spacing w:after="240"/>
    </w:pPr>
    <w:rPr>
      <w:i/>
      <w:sz w:val="20"/>
    </w:rPr>
  </w:style>
  <w:style w:type="paragraph" w:customStyle="1" w:styleId="Fonte">
    <w:name w:val="Fonte"/>
    <w:basedOn w:val="Didascalia1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autoRedefine/>
    <w:pPr>
      <w:spacing w:after="240"/>
      <w:ind w:left="720"/>
    </w:pPr>
  </w:style>
  <w:style w:type="paragraph" w:styleId="Sommario6">
    <w:name w:val="toc 6"/>
    <w:basedOn w:val="Normale"/>
    <w:autoRedefine/>
    <w:pPr>
      <w:spacing w:after="240"/>
      <w:ind w:left="1200"/>
    </w:pPr>
  </w:style>
  <w:style w:type="paragraph" w:styleId="Sommario3">
    <w:name w:val="toc 3"/>
    <w:basedOn w:val="Normale"/>
    <w:autoRedefine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pPr>
      <w:keepNext/>
      <w:spacing w:line="360" w:lineRule="auto"/>
      <w:ind w:firstLine="708"/>
    </w:pPr>
    <w:rPr>
      <w:rFonts w:ascii="Tahoma" w:hAnsi="Tahoma"/>
      <w:sz w:val="28"/>
      <w:szCs w:val="24"/>
    </w:rPr>
  </w:style>
  <w:style w:type="paragraph" w:styleId="Rientrocorpodeltesto">
    <w:name w:val="Body Text Indent"/>
    <w:basedOn w:val="Normale"/>
    <w:pPr>
      <w:ind w:left="708"/>
    </w:pPr>
    <w:rPr>
      <w:szCs w:val="24"/>
    </w:rPr>
  </w:style>
  <w:style w:type="paragraph" w:customStyle="1" w:styleId="Rientrocorpodeltesto21">
    <w:name w:val="Rientro corpo del testo 21"/>
    <w:basedOn w:val="Normale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</w:rPr>
  </w:style>
  <w:style w:type="paragraph" w:customStyle="1" w:styleId="Rientrocorpodeltesto31">
    <w:name w:val="Rientro corpo del testo 31"/>
    <w:basedOn w:val="Normale"/>
    <w:pPr>
      <w:ind w:left="708"/>
      <w:jc w:val="left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p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Testofumetto1">
    <w:name w:val="Testo fumetto1"/>
    <w:basedOn w:val="Normale"/>
    <w:pPr>
      <w:jc w:val="left"/>
    </w:pPr>
    <w:rPr>
      <w:rFonts w:ascii="Tahoma" w:hAnsi="Tahoma"/>
      <w:sz w:val="16"/>
      <w:szCs w:val="16"/>
    </w:rPr>
  </w:style>
  <w:style w:type="paragraph" w:customStyle="1" w:styleId="NormaleWeb1">
    <w:name w:val="Normale (Web)1"/>
    <w:basedOn w:val="Normale"/>
    <w:pPr>
      <w:spacing w:before="100" w:after="100"/>
      <w:jc w:val="left"/>
    </w:pPr>
    <w:rPr>
      <w:szCs w:val="24"/>
    </w:rPr>
  </w:style>
  <w:style w:type="paragraph" w:customStyle="1" w:styleId="IsnartTabitem">
    <w:name w:val="Isnart Tab item"/>
    <w:basedOn w:val="Normale"/>
    <w:pPr>
      <w:spacing w:before="60" w:after="60"/>
      <w:jc w:val="left"/>
    </w:pPr>
    <w:rPr>
      <w:rFonts w:ascii="Arial Narrow" w:hAnsi="Arial Narrow"/>
      <w:color w:val="000000"/>
    </w:rPr>
  </w:style>
  <w:style w:type="paragraph" w:customStyle="1" w:styleId="Testocommento1">
    <w:name w:val="Testo commento1"/>
    <w:basedOn w:val="Normale"/>
    <w:rPr>
      <w:sz w:val="20"/>
    </w:rPr>
  </w:style>
  <w:style w:type="paragraph" w:customStyle="1" w:styleId="Soggettocommento1">
    <w:name w:val="Soggetto commento1"/>
    <w:basedOn w:val="Testocommento1"/>
    <w:rPr>
      <w:b/>
      <w:bCs/>
    </w:rPr>
  </w:style>
  <w:style w:type="paragraph" w:customStyle="1" w:styleId="Default">
    <w:name w:val="Default"/>
    <w:pPr>
      <w:suppressAutoHyphens/>
    </w:pPr>
    <w:rPr>
      <w:rFonts w:ascii="Calibri" w:hAnsi="Calibri" w:cs="Calibri"/>
      <w:color w:val="000000"/>
      <w:kern w:val="1"/>
      <w:sz w:val="24"/>
      <w:szCs w:val="24"/>
    </w:rPr>
  </w:style>
  <w:style w:type="paragraph" w:customStyle="1" w:styleId="Sfondoacolori-Colore11">
    <w:name w:val="Sfondo a colori - Colore 11"/>
    <w:pPr>
      <w:suppressAutoHyphens/>
    </w:pPr>
    <w:rPr>
      <w:kern w:val="1"/>
      <w:sz w:val="24"/>
    </w:rPr>
  </w:style>
  <w:style w:type="paragraph" w:customStyle="1" w:styleId="Nessunaspaziatura1">
    <w:name w:val="Nessuna spaziatura1"/>
    <w:pPr>
      <w:suppressAutoHyphens/>
    </w:pPr>
    <w:rPr>
      <w:kern w:val="1"/>
      <w:sz w:val="24"/>
      <w:szCs w:val="24"/>
    </w:rPr>
  </w:style>
  <w:style w:type="paragraph" w:customStyle="1" w:styleId="Revisione1">
    <w:name w:val="Revisione1"/>
    <w:pPr>
      <w:suppressAutoHyphens/>
    </w:pPr>
    <w:rPr>
      <w:kern w:val="1"/>
      <w:sz w:val="24"/>
    </w:r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paragraph" w:customStyle="1" w:styleId="Paragrafoelenco1">
    <w:name w:val="Paragrafo elenco1"/>
    <w:basedOn w:val="Normale"/>
    <w:pPr>
      <w:spacing w:line="276" w:lineRule="auto"/>
      <w:ind w:left="720"/>
      <w:contextualSpacing/>
      <w:jc w:val="left"/>
    </w:pPr>
    <w:rPr>
      <w:rFonts w:ascii="Arial" w:eastAsia="Arial" w:hAnsi="Arial" w:cs="Arial"/>
      <w:sz w:val="22"/>
      <w:szCs w:val="22"/>
    </w:rPr>
  </w:style>
  <w:style w:type="character" w:styleId="Menzionenonrisolta">
    <w:name w:val="Unresolved Mention"/>
    <w:uiPriority w:val="99"/>
    <w:semiHidden/>
    <w:unhideWhenUsed/>
    <w:rsid w:val="0006654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46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1D0CE-59BA-45B1-A6D5-BC4DEEAC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/>
  <LinksUpToDate>false</LinksUpToDate>
  <CharactersWithSpaces>1259</CharactersWithSpaces>
  <SharedDoc>false</SharedDoc>
  <HLinks>
    <vt:vector size="6" baseType="variant">
      <vt:variant>
        <vt:i4>720918</vt:i4>
      </vt:variant>
      <vt:variant>
        <vt:i4>0</vt:i4>
      </vt:variant>
      <vt:variant>
        <vt:i4>0</vt:i4>
      </vt:variant>
      <vt:variant>
        <vt:i4>5</vt:i4>
      </vt:variant>
      <vt:variant>
        <vt:lpwstr>http://www.tno.camcom.it/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Ottino Marcella</cp:lastModifiedBy>
  <cp:revision>6</cp:revision>
  <cp:lastPrinted>2025-07-23T09:19:00Z</cp:lastPrinted>
  <dcterms:created xsi:type="dcterms:W3CDTF">2025-12-15T09:39:00Z</dcterms:created>
  <dcterms:modified xsi:type="dcterms:W3CDTF">2025-12-18T07:44:00Z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Unioncamere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