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5045C" w14:textId="77777777" w:rsidR="009D6B97" w:rsidRDefault="009D6B97" w:rsidP="006007D9">
      <w:pPr>
        <w:pBdr>
          <w:top w:val="nil"/>
          <w:left w:val="nil"/>
          <w:bottom w:val="nil"/>
          <w:right w:val="nil"/>
          <w:between w:val="nil"/>
        </w:pBdr>
        <w:spacing w:before="240"/>
        <w:ind w:hanging="2"/>
        <w:jc w:val="left"/>
        <w:rPr>
          <w:rFonts w:ascii="Calibri" w:hAnsi="Calibri" w:cs="Calibri"/>
          <w:b/>
          <w:noProof/>
          <w:spacing w:val="-2"/>
          <w:sz w:val="32"/>
          <w:szCs w:val="32"/>
        </w:rPr>
      </w:pPr>
      <w:r w:rsidRPr="009D6B97">
        <w:rPr>
          <w:rFonts w:ascii="Calibri" w:hAnsi="Calibri" w:cs="Calibri"/>
          <w:b/>
          <w:noProof/>
          <w:spacing w:val="-2"/>
          <w:sz w:val="32"/>
          <w:szCs w:val="32"/>
        </w:rPr>
        <w:t>Il Desco 2025: vent’anni di gusto tra tradizione e territorio</w:t>
      </w:r>
    </w:p>
    <w:p w14:paraId="0F2D5F96" w14:textId="77777777" w:rsidR="009D6B97" w:rsidRPr="006007D9" w:rsidRDefault="009D6B97" w:rsidP="00460C15">
      <w:pPr>
        <w:pBdr>
          <w:top w:val="nil"/>
          <w:left w:val="nil"/>
          <w:bottom w:val="nil"/>
          <w:right w:val="nil"/>
          <w:between w:val="nil"/>
        </w:pBdr>
        <w:spacing w:before="240"/>
        <w:ind w:hanging="2"/>
        <w:rPr>
          <w:rFonts w:ascii="Calibri" w:hAnsi="Calibri" w:cs="Calibri"/>
          <w:bCs/>
          <w:i/>
          <w:iCs/>
          <w:noProof/>
          <w:spacing w:val="-2"/>
          <w:szCs w:val="24"/>
        </w:rPr>
      </w:pPr>
      <w:r w:rsidRPr="006007D9">
        <w:rPr>
          <w:rFonts w:ascii="Calibri" w:hAnsi="Calibri" w:cs="Calibri"/>
          <w:bCs/>
          <w:i/>
          <w:iCs/>
          <w:noProof/>
          <w:spacing w:val="-2"/>
          <w:szCs w:val="24"/>
        </w:rPr>
        <w:t>Dal 21 al 23 novembre, i chiostri del Real Collegio di Lucca accolgono i visitatori in un percorso tra eccellenze agroalimentari, degustazioni e laboratori per scoprire la Toscana Nord-Ovest con tutti i sensi</w:t>
      </w:r>
    </w:p>
    <w:p w14:paraId="07FF3B35" w14:textId="5B6B3449" w:rsidR="007317BD" w:rsidRDefault="00AA1C6F" w:rsidP="007317BD">
      <w:pPr>
        <w:pBdr>
          <w:top w:val="nil"/>
          <w:left w:val="nil"/>
          <w:bottom w:val="nil"/>
          <w:right w:val="nil"/>
          <w:between w:val="nil"/>
        </w:pBdr>
        <w:spacing w:before="240"/>
        <w:ind w:hanging="2"/>
        <w:rPr>
          <w:rFonts w:asciiTheme="minorHAnsi" w:hAnsiTheme="minorHAnsi" w:cstheme="minorHAnsi"/>
          <w:sz w:val="22"/>
          <w:szCs w:val="22"/>
        </w:rPr>
      </w:pPr>
      <w:r w:rsidRPr="00AA1C6F">
        <w:rPr>
          <w:rFonts w:asciiTheme="minorHAnsi" w:hAnsiTheme="minorHAnsi" w:cstheme="minorHAnsi"/>
          <w:b/>
          <w:bCs/>
          <w:sz w:val="22"/>
          <w:szCs w:val="22"/>
        </w:rPr>
        <w:t>Lucca, 13 novembre 2025</w:t>
      </w:r>
      <w:r>
        <w:rPr>
          <w:rFonts w:asciiTheme="minorHAnsi" w:hAnsiTheme="minorHAnsi" w:cstheme="minorHAnsi"/>
          <w:sz w:val="22"/>
          <w:szCs w:val="22"/>
        </w:rPr>
        <w:t xml:space="preserve"> - </w:t>
      </w:r>
      <w:r w:rsidR="007317BD" w:rsidRPr="007317BD">
        <w:rPr>
          <w:rFonts w:asciiTheme="minorHAnsi" w:hAnsiTheme="minorHAnsi" w:cstheme="minorHAnsi"/>
          <w:sz w:val="22"/>
          <w:szCs w:val="22"/>
        </w:rPr>
        <w:t xml:space="preserve">Il Desco celebra vent’anni e invita a un viaggio nei sapori della Toscana Nord-Ovest. Dal 21 al 23 novembre, i chiostri del Real Collegio </w:t>
      </w:r>
      <w:r w:rsidR="007317BD">
        <w:rPr>
          <w:rFonts w:asciiTheme="minorHAnsi" w:hAnsiTheme="minorHAnsi" w:cstheme="minorHAnsi"/>
          <w:sz w:val="22"/>
          <w:szCs w:val="22"/>
        </w:rPr>
        <w:t xml:space="preserve">a Lucca </w:t>
      </w:r>
      <w:r w:rsidR="007317BD" w:rsidRPr="007317BD">
        <w:rPr>
          <w:rFonts w:asciiTheme="minorHAnsi" w:hAnsiTheme="minorHAnsi" w:cstheme="minorHAnsi"/>
          <w:sz w:val="22"/>
          <w:szCs w:val="22"/>
        </w:rPr>
        <w:t xml:space="preserve">si animano di profumi e colori, dove il pubblico </w:t>
      </w:r>
      <w:r w:rsidR="007317BD">
        <w:rPr>
          <w:rFonts w:asciiTheme="minorHAnsi" w:hAnsiTheme="minorHAnsi" w:cstheme="minorHAnsi"/>
          <w:sz w:val="22"/>
          <w:szCs w:val="22"/>
        </w:rPr>
        <w:t xml:space="preserve">può </w:t>
      </w:r>
      <w:r w:rsidR="007317BD" w:rsidRPr="007317BD">
        <w:rPr>
          <w:rFonts w:asciiTheme="minorHAnsi" w:hAnsiTheme="minorHAnsi" w:cstheme="minorHAnsi"/>
          <w:sz w:val="22"/>
          <w:szCs w:val="22"/>
        </w:rPr>
        <w:t>scopr</w:t>
      </w:r>
      <w:r w:rsidR="007317BD">
        <w:rPr>
          <w:rFonts w:asciiTheme="minorHAnsi" w:hAnsiTheme="minorHAnsi" w:cstheme="minorHAnsi"/>
          <w:sz w:val="22"/>
          <w:szCs w:val="22"/>
        </w:rPr>
        <w:t>ire</w:t>
      </w:r>
      <w:r w:rsidR="007317BD" w:rsidRPr="007317BD">
        <w:rPr>
          <w:rFonts w:asciiTheme="minorHAnsi" w:hAnsiTheme="minorHAnsi" w:cstheme="minorHAnsi"/>
          <w:sz w:val="22"/>
          <w:szCs w:val="22"/>
        </w:rPr>
        <w:t xml:space="preserve"> da vicino le eccellenze agroalimentari di Lucca, Massa-Carrara e Pisa, incontrando i produttori e vivendo l’autenticità del territorio con tutti i sensi.</w:t>
      </w:r>
    </w:p>
    <w:p w14:paraId="0842B1A5" w14:textId="1445F472" w:rsidR="00E86D47" w:rsidRDefault="00E86D47" w:rsidP="00E86D47">
      <w:pPr>
        <w:pBdr>
          <w:top w:val="nil"/>
          <w:left w:val="nil"/>
          <w:bottom w:val="nil"/>
          <w:right w:val="nil"/>
          <w:between w:val="nil"/>
        </w:pBdr>
        <w:spacing w:before="240"/>
        <w:ind w:hanging="2"/>
        <w:rPr>
          <w:rFonts w:asciiTheme="minorHAnsi" w:hAnsiTheme="minorHAnsi" w:cstheme="minorHAnsi"/>
          <w:sz w:val="22"/>
          <w:szCs w:val="22"/>
        </w:rPr>
      </w:pPr>
      <w:r>
        <w:rPr>
          <w:rFonts w:asciiTheme="minorHAnsi" w:hAnsiTheme="minorHAnsi" w:cstheme="minorHAnsi"/>
          <w:sz w:val="22"/>
          <w:szCs w:val="22"/>
        </w:rPr>
        <w:t>L</w:t>
      </w:r>
      <w:r w:rsidRPr="00E86D47">
        <w:rPr>
          <w:rFonts w:asciiTheme="minorHAnsi" w:hAnsiTheme="minorHAnsi" w:cstheme="minorHAnsi"/>
          <w:sz w:val="22"/>
          <w:szCs w:val="22"/>
        </w:rPr>
        <w:t>a manifestazione, organizzata dalla Camera di Commercio della Toscana Nord-Ovest con il patrocinio di Regione Toscana</w:t>
      </w:r>
      <w:r w:rsidR="00027E6F">
        <w:rPr>
          <w:rFonts w:asciiTheme="minorHAnsi" w:hAnsiTheme="minorHAnsi" w:cstheme="minorHAnsi"/>
          <w:sz w:val="22"/>
          <w:szCs w:val="22"/>
        </w:rPr>
        <w:t xml:space="preserve"> e </w:t>
      </w:r>
      <w:r w:rsidRPr="00E86D47">
        <w:rPr>
          <w:rFonts w:asciiTheme="minorHAnsi" w:hAnsiTheme="minorHAnsi" w:cstheme="minorHAnsi"/>
          <w:sz w:val="22"/>
          <w:szCs w:val="22"/>
        </w:rPr>
        <w:t>Comune di Lucca, si conferma un’occasione unica per valorizzare il territorio e le sue eccellenze.</w:t>
      </w:r>
      <w:r>
        <w:rPr>
          <w:rFonts w:asciiTheme="minorHAnsi" w:hAnsiTheme="minorHAnsi" w:cstheme="minorHAnsi"/>
          <w:sz w:val="22"/>
          <w:szCs w:val="22"/>
        </w:rPr>
        <w:t xml:space="preserve"> </w:t>
      </w:r>
      <w:r w:rsidR="009511F3" w:rsidRPr="009511F3">
        <w:rPr>
          <w:rFonts w:asciiTheme="minorHAnsi" w:hAnsiTheme="minorHAnsi" w:cstheme="minorHAnsi"/>
          <w:b/>
          <w:bCs/>
          <w:sz w:val="22"/>
          <w:szCs w:val="22"/>
        </w:rPr>
        <w:t>Oltre 40</w:t>
      </w:r>
      <w:r w:rsidRPr="009511F3">
        <w:rPr>
          <w:rFonts w:asciiTheme="minorHAnsi" w:hAnsiTheme="minorHAnsi" w:cstheme="minorHAnsi"/>
          <w:b/>
          <w:bCs/>
          <w:sz w:val="22"/>
          <w:szCs w:val="22"/>
        </w:rPr>
        <w:t xml:space="preserve"> produttori locali</w:t>
      </w:r>
      <w:r w:rsidRPr="00E86D47">
        <w:rPr>
          <w:rFonts w:asciiTheme="minorHAnsi" w:hAnsiTheme="minorHAnsi" w:cstheme="minorHAnsi"/>
          <w:sz w:val="22"/>
          <w:szCs w:val="22"/>
        </w:rPr>
        <w:t xml:space="preserve"> vi aspettano nei chiostri del Real Collegio, con formaggi, salumi, olio extravergine d’oliva, vini, birre artigianali, miele, tartufi e dolci della tradizione. Ogni prodotto racconta una storia fatta di passione, stagioni e legame con il territorio.</w:t>
      </w:r>
    </w:p>
    <w:p w14:paraId="54325EE1" w14:textId="2D1E8E37" w:rsidR="00E86D47" w:rsidRDefault="00E86D47" w:rsidP="00E86D47">
      <w:pPr>
        <w:pBdr>
          <w:top w:val="nil"/>
          <w:left w:val="nil"/>
          <w:bottom w:val="nil"/>
          <w:right w:val="nil"/>
          <w:between w:val="nil"/>
        </w:pBdr>
        <w:spacing w:before="240"/>
        <w:ind w:hanging="2"/>
        <w:rPr>
          <w:rFonts w:asciiTheme="minorHAnsi" w:hAnsiTheme="minorHAnsi" w:cstheme="minorHAnsi"/>
          <w:sz w:val="22"/>
          <w:szCs w:val="22"/>
        </w:rPr>
      </w:pPr>
      <w:r w:rsidRPr="00E86D47">
        <w:rPr>
          <w:rFonts w:asciiTheme="minorHAnsi" w:hAnsiTheme="minorHAnsi" w:cstheme="minorHAnsi"/>
          <w:sz w:val="22"/>
          <w:szCs w:val="22"/>
        </w:rPr>
        <w:t>Il p</w:t>
      </w:r>
      <w:r>
        <w:rPr>
          <w:rFonts w:asciiTheme="minorHAnsi" w:hAnsiTheme="minorHAnsi" w:cstheme="minorHAnsi"/>
          <w:sz w:val="22"/>
          <w:szCs w:val="22"/>
        </w:rPr>
        <w:t>rogramma</w:t>
      </w:r>
      <w:r w:rsidRPr="00E86D47">
        <w:rPr>
          <w:rFonts w:asciiTheme="minorHAnsi" w:hAnsiTheme="minorHAnsi" w:cstheme="minorHAnsi"/>
          <w:sz w:val="22"/>
          <w:szCs w:val="22"/>
        </w:rPr>
        <w:t xml:space="preserve"> della manifestazione propone inoltre un ricco calendario di masterclass, degustazioni guidate, incontri e laboratori, pensati per coinvolgere il pubblico e approfondire la conoscenza delle eccellenze locali.</w:t>
      </w:r>
    </w:p>
    <w:p w14:paraId="2B0FE139" w14:textId="6E1944B7" w:rsidR="00DF658E" w:rsidRPr="00E86D47" w:rsidRDefault="00E86D47" w:rsidP="00DF658E">
      <w:pPr>
        <w:pBdr>
          <w:top w:val="nil"/>
          <w:left w:val="nil"/>
          <w:bottom w:val="nil"/>
          <w:right w:val="nil"/>
          <w:between w:val="nil"/>
        </w:pBdr>
        <w:spacing w:before="240"/>
        <w:ind w:hanging="2"/>
        <w:rPr>
          <w:rFonts w:asciiTheme="minorHAnsi" w:hAnsiTheme="minorHAnsi" w:cstheme="minorHAnsi"/>
          <w:sz w:val="22"/>
          <w:szCs w:val="22"/>
        </w:rPr>
      </w:pPr>
      <w:r w:rsidRPr="00E86D47">
        <w:rPr>
          <w:rFonts w:asciiTheme="minorHAnsi" w:hAnsiTheme="minorHAnsi" w:cstheme="minorHAnsi"/>
          <w:sz w:val="22"/>
          <w:szCs w:val="22"/>
        </w:rPr>
        <w:t xml:space="preserve">Un’attenzione speciale è riservata </w:t>
      </w:r>
      <w:r w:rsidRPr="00027E6F">
        <w:rPr>
          <w:rFonts w:asciiTheme="minorHAnsi" w:hAnsiTheme="minorHAnsi" w:cstheme="minorHAnsi"/>
          <w:b/>
          <w:bCs/>
          <w:sz w:val="22"/>
          <w:szCs w:val="22"/>
        </w:rPr>
        <w:t>ai più piccoli</w:t>
      </w:r>
      <w:r w:rsidRPr="00E86D47">
        <w:rPr>
          <w:rFonts w:asciiTheme="minorHAnsi" w:hAnsiTheme="minorHAnsi" w:cstheme="minorHAnsi"/>
          <w:sz w:val="22"/>
          <w:szCs w:val="22"/>
        </w:rPr>
        <w:t xml:space="preserve">, con momenti di gioco e scoperta pensati per avvicinarli al mondo del gusto e della natura. </w:t>
      </w:r>
      <w:r w:rsidR="00DF658E" w:rsidRPr="00DF658E">
        <w:rPr>
          <w:rFonts w:asciiTheme="minorHAnsi" w:hAnsiTheme="minorHAnsi" w:cstheme="minorHAnsi"/>
          <w:sz w:val="22"/>
          <w:szCs w:val="22"/>
        </w:rPr>
        <w:t>Tra laboratori sensoriali e attività interattive, i bambini potranno conoscere le piante officinali, le essenze naturali e i messaggi nascosti nei prodotti della terra, vivendo esperienze divertenti, formative e accessibili a tutti.</w:t>
      </w:r>
    </w:p>
    <w:p w14:paraId="13773A2D" w14:textId="352D2485" w:rsidR="008872A3" w:rsidRDefault="00E86D47" w:rsidP="008872A3">
      <w:pPr>
        <w:pBdr>
          <w:top w:val="nil"/>
          <w:left w:val="nil"/>
          <w:bottom w:val="nil"/>
          <w:right w:val="nil"/>
          <w:between w:val="nil"/>
        </w:pBdr>
        <w:spacing w:before="240"/>
        <w:ind w:hanging="2"/>
        <w:rPr>
          <w:rFonts w:asciiTheme="minorHAnsi" w:hAnsiTheme="minorHAnsi" w:cstheme="minorHAnsi"/>
          <w:sz w:val="22"/>
          <w:szCs w:val="22"/>
        </w:rPr>
      </w:pPr>
      <w:r w:rsidRPr="00E86D47">
        <w:rPr>
          <w:rFonts w:asciiTheme="minorHAnsi" w:hAnsiTheme="minorHAnsi" w:cstheme="minorHAnsi"/>
          <w:sz w:val="22"/>
          <w:szCs w:val="22"/>
        </w:rPr>
        <w:t xml:space="preserve">Per il pubblico adulto, Il Desco 2025 propone un ricco calendario di </w:t>
      </w:r>
      <w:r w:rsidRPr="00027E6F">
        <w:rPr>
          <w:rFonts w:asciiTheme="minorHAnsi" w:hAnsiTheme="minorHAnsi" w:cstheme="minorHAnsi"/>
          <w:b/>
          <w:bCs/>
          <w:sz w:val="22"/>
          <w:szCs w:val="22"/>
        </w:rPr>
        <w:t>eventi pensati per stimolare i sensi e approfondire la cultura enogastronomica</w:t>
      </w:r>
      <w:r w:rsidRPr="00E86D47">
        <w:rPr>
          <w:rFonts w:asciiTheme="minorHAnsi" w:hAnsiTheme="minorHAnsi" w:cstheme="minorHAnsi"/>
          <w:sz w:val="22"/>
          <w:szCs w:val="22"/>
        </w:rPr>
        <w:t xml:space="preserve"> del territorio. </w:t>
      </w:r>
      <w:r w:rsidR="00027E6F">
        <w:rPr>
          <w:rFonts w:asciiTheme="minorHAnsi" w:hAnsiTheme="minorHAnsi" w:cstheme="minorHAnsi"/>
          <w:sz w:val="22"/>
          <w:szCs w:val="22"/>
        </w:rPr>
        <w:t>D</w:t>
      </w:r>
      <w:r w:rsidRPr="00E86D47">
        <w:rPr>
          <w:rFonts w:asciiTheme="minorHAnsi" w:hAnsiTheme="minorHAnsi" w:cstheme="minorHAnsi"/>
          <w:sz w:val="22"/>
          <w:szCs w:val="22"/>
        </w:rPr>
        <w:t>egustazioni guidate di vini d’eccellenza, percorsi sensoriali tra formaggi e olio extravergine, laboratori dedicati a salumi, miele e birre artigianali,</w:t>
      </w:r>
      <w:r w:rsidR="00027E6F">
        <w:rPr>
          <w:rFonts w:asciiTheme="minorHAnsi" w:hAnsiTheme="minorHAnsi" w:cstheme="minorHAnsi"/>
          <w:sz w:val="22"/>
          <w:szCs w:val="22"/>
        </w:rPr>
        <w:t xml:space="preserve"> occasioni in cui</w:t>
      </w:r>
      <w:r w:rsidRPr="00E86D47">
        <w:rPr>
          <w:rFonts w:asciiTheme="minorHAnsi" w:hAnsiTheme="minorHAnsi" w:cstheme="minorHAnsi"/>
          <w:sz w:val="22"/>
          <w:szCs w:val="22"/>
        </w:rPr>
        <w:t xml:space="preserve"> il pubblico potrà scoprire l’armonia dei sapori locali. Un’attenzione particolare è dedicata alla </w:t>
      </w:r>
      <w:r w:rsidRPr="00027E6F">
        <w:rPr>
          <w:rFonts w:asciiTheme="minorHAnsi" w:hAnsiTheme="minorHAnsi" w:cstheme="minorHAnsi"/>
          <w:b/>
          <w:bCs/>
          <w:sz w:val="22"/>
          <w:szCs w:val="22"/>
        </w:rPr>
        <w:t>sostenibilità</w:t>
      </w:r>
      <w:r w:rsidRPr="00E86D47">
        <w:rPr>
          <w:rFonts w:asciiTheme="minorHAnsi" w:hAnsiTheme="minorHAnsi" w:cstheme="minorHAnsi"/>
          <w:sz w:val="22"/>
          <w:szCs w:val="22"/>
        </w:rPr>
        <w:t>, con incontri come “Grandi eventi, piccole impronte: modelli di gestione sostenibile dei rifiuti”, che mostra pratiche concrete per ridurre l’impatto ambientale e promuovere la filiera corta negli eventi culturali</w:t>
      </w:r>
      <w:r w:rsidR="008872A3">
        <w:rPr>
          <w:rFonts w:asciiTheme="minorHAnsi" w:hAnsiTheme="minorHAnsi" w:cstheme="minorHAnsi"/>
          <w:sz w:val="22"/>
          <w:szCs w:val="22"/>
        </w:rPr>
        <w:t xml:space="preserve"> </w:t>
      </w:r>
      <w:r w:rsidR="008872A3" w:rsidRPr="008872A3">
        <w:rPr>
          <w:rFonts w:asciiTheme="minorHAnsi" w:hAnsiTheme="minorHAnsi" w:cstheme="minorHAnsi"/>
          <w:sz w:val="22"/>
          <w:szCs w:val="22"/>
        </w:rPr>
        <w:t>e “L’arte del recupero: il valore del cibo”</w:t>
      </w:r>
      <w:r w:rsidR="008872A3">
        <w:rPr>
          <w:rFonts w:asciiTheme="minorHAnsi" w:hAnsiTheme="minorHAnsi" w:cstheme="minorHAnsi"/>
          <w:sz w:val="22"/>
          <w:szCs w:val="22"/>
        </w:rPr>
        <w:t>: q</w:t>
      </w:r>
      <w:r w:rsidR="008872A3" w:rsidRPr="008872A3">
        <w:rPr>
          <w:rFonts w:asciiTheme="minorHAnsi" w:hAnsiTheme="minorHAnsi" w:cstheme="minorHAnsi"/>
          <w:sz w:val="22"/>
          <w:szCs w:val="22"/>
        </w:rPr>
        <w:t xml:space="preserve">uest’ultimo, rivolto agli studenti delle scuole secondarie, </w:t>
      </w:r>
      <w:r w:rsidR="008872A3">
        <w:rPr>
          <w:rFonts w:asciiTheme="minorHAnsi" w:hAnsiTheme="minorHAnsi" w:cstheme="minorHAnsi"/>
          <w:sz w:val="22"/>
          <w:szCs w:val="22"/>
        </w:rPr>
        <w:t xml:space="preserve">per </w:t>
      </w:r>
      <w:r w:rsidR="008872A3" w:rsidRPr="008872A3">
        <w:rPr>
          <w:rFonts w:asciiTheme="minorHAnsi" w:hAnsiTheme="minorHAnsi" w:cstheme="minorHAnsi"/>
          <w:sz w:val="22"/>
          <w:szCs w:val="22"/>
        </w:rPr>
        <w:t>un’esperienza concreta di educazione alla sostenibilità, collegando i temi dello spreco e del riuso alimentare alle scelte quotidiane in famiglia e a scuola.</w:t>
      </w:r>
    </w:p>
    <w:p w14:paraId="329BAC9A" w14:textId="77777777" w:rsidR="00B01CC1" w:rsidRPr="00573547" w:rsidRDefault="00B01CC1" w:rsidP="00B01CC1">
      <w:pPr>
        <w:pBdr>
          <w:top w:val="nil"/>
          <w:left w:val="nil"/>
          <w:bottom w:val="nil"/>
          <w:right w:val="nil"/>
          <w:between w:val="nil"/>
        </w:pBdr>
        <w:spacing w:before="240"/>
        <w:ind w:hanging="2"/>
        <w:rPr>
          <w:rFonts w:asciiTheme="minorHAnsi" w:hAnsiTheme="minorHAnsi" w:cstheme="minorHAnsi"/>
          <w:sz w:val="22"/>
          <w:szCs w:val="22"/>
        </w:rPr>
      </w:pPr>
      <w:r w:rsidRPr="00573547">
        <w:rPr>
          <w:rFonts w:asciiTheme="minorHAnsi" w:hAnsiTheme="minorHAnsi" w:cstheme="minorHAnsi"/>
          <w:sz w:val="22"/>
          <w:szCs w:val="22"/>
        </w:rPr>
        <w:t>“</w:t>
      </w:r>
      <w:r w:rsidRPr="00573547">
        <w:rPr>
          <w:rFonts w:asciiTheme="minorHAnsi" w:hAnsiTheme="minorHAnsi" w:cstheme="minorHAnsi"/>
          <w:i/>
          <w:iCs/>
          <w:sz w:val="22"/>
          <w:szCs w:val="22"/>
        </w:rPr>
        <w:t>Il Desco è molto più di una mostra mercato</w:t>
      </w:r>
      <w:r w:rsidRPr="00573547">
        <w:rPr>
          <w:rFonts w:asciiTheme="minorHAnsi" w:hAnsiTheme="minorHAnsi" w:cstheme="minorHAnsi"/>
          <w:sz w:val="22"/>
          <w:szCs w:val="22"/>
        </w:rPr>
        <w:t xml:space="preserve"> – afferma </w:t>
      </w:r>
      <w:r w:rsidRPr="00573547">
        <w:rPr>
          <w:rFonts w:asciiTheme="minorHAnsi" w:hAnsiTheme="minorHAnsi" w:cstheme="minorHAnsi"/>
          <w:b/>
          <w:bCs/>
          <w:sz w:val="22"/>
          <w:szCs w:val="22"/>
        </w:rPr>
        <w:t>Valter Tamburini</w:t>
      </w:r>
      <w:r w:rsidRPr="00573547">
        <w:rPr>
          <w:rFonts w:asciiTheme="minorHAnsi" w:hAnsiTheme="minorHAnsi" w:cstheme="minorHAnsi"/>
          <w:sz w:val="22"/>
          <w:szCs w:val="22"/>
        </w:rPr>
        <w:t xml:space="preserve">, presidente della Camera di Commercio della Toscana Nord-Ovest –: </w:t>
      </w:r>
      <w:r w:rsidRPr="00573547">
        <w:rPr>
          <w:rFonts w:asciiTheme="minorHAnsi" w:hAnsiTheme="minorHAnsi" w:cstheme="minorHAnsi"/>
          <w:i/>
          <w:iCs/>
          <w:sz w:val="22"/>
          <w:szCs w:val="22"/>
        </w:rPr>
        <w:t>è un luogo di incontro e di identità, dove le eccellenze del territorio si raccontano in modo autentico. In questa ventesima edizione vogliamo sottolineare il valore della sostenibilità e della collaborazione tra produttori, enti e cittadini, per far crescere un modello di economia locale che unisce tradizione, innovazione e rispetto dell’ambiente</w:t>
      </w:r>
      <w:r w:rsidRPr="00573547">
        <w:rPr>
          <w:rFonts w:asciiTheme="minorHAnsi" w:hAnsiTheme="minorHAnsi" w:cstheme="minorHAnsi"/>
          <w:sz w:val="22"/>
          <w:szCs w:val="22"/>
        </w:rPr>
        <w:t>.”</w:t>
      </w:r>
    </w:p>
    <w:p w14:paraId="2741E5C5" w14:textId="681F8CB6" w:rsidR="00027E6F" w:rsidRDefault="00027E6F" w:rsidP="006F58D7">
      <w:pPr>
        <w:pBdr>
          <w:top w:val="nil"/>
          <w:left w:val="nil"/>
          <w:bottom w:val="nil"/>
          <w:right w:val="nil"/>
          <w:between w:val="nil"/>
        </w:pBdr>
        <w:spacing w:before="240"/>
        <w:ind w:hanging="2"/>
        <w:rPr>
          <w:rFonts w:asciiTheme="minorHAnsi" w:hAnsiTheme="minorHAnsi" w:cstheme="minorHAnsi"/>
          <w:sz w:val="22"/>
          <w:szCs w:val="22"/>
        </w:rPr>
      </w:pPr>
      <w:r w:rsidRPr="00027E6F">
        <w:rPr>
          <w:rFonts w:asciiTheme="minorHAnsi" w:hAnsiTheme="minorHAnsi" w:cstheme="minorHAnsi"/>
          <w:sz w:val="22"/>
          <w:szCs w:val="22"/>
        </w:rPr>
        <w:lastRenderedPageBreak/>
        <w:t xml:space="preserve">Protagonista dell’edizione 2025 è il ragù, inteso come linguaggio universale della cucina e metafora delle identità territoriali. Lo chef Cristiano Tomei guiderà ogni giorno gli incontri </w:t>
      </w:r>
      <w:r w:rsidRPr="00027E6F">
        <w:rPr>
          <w:rFonts w:asciiTheme="minorHAnsi" w:hAnsiTheme="minorHAnsi" w:cstheme="minorHAnsi"/>
          <w:b/>
          <w:bCs/>
          <w:sz w:val="22"/>
          <w:szCs w:val="22"/>
        </w:rPr>
        <w:t>“Il Ragù e la S</w:t>
      </w:r>
      <w:r w:rsidR="00573547">
        <w:rPr>
          <w:rFonts w:asciiTheme="minorHAnsi" w:hAnsiTheme="minorHAnsi" w:cstheme="minorHAnsi"/>
          <w:b/>
          <w:bCs/>
          <w:sz w:val="22"/>
          <w:szCs w:val="22"/>
        </w:rPr>
        <w:t>y</w:t>
      </w:r>
      <w:r w:rsidRPr="00027E6F">
        <w:rPr>
          <w:rFonts w:asciiTheme="minorHAnsi" w:hAnsiTheme="minorHAnsi" w:cstheme="minorHAnsi"/>
          <w:b/>
          <w:bCs/>
          <w:sz w:val="22"/>
          <w:szCs w:val="22"/>
        </w:rPr>
        <w:t>rah”,</w:t>
      </w:r>
      <w:r w:rsidRPr="00027E6F">
        <w:rPr>
          <w:rFonts w:asciiTheme="minorHAnsi" w:hAnsiTheme="minorHAnsi" w:cstheme="minorHAnsi"/>
          <w:sz w:val="22"/>
          <w:szCs w:val="22"/>
        </w:rPr>
        <w:t xml:space="preserve"> dialogando con colleghi provenienti da tutta Italia. Il pubblico potrà partecipare a degustazioni e riflessioni sulle infinite sfumature di questo piatto simbolo, tra tradizione, innovazione e sapori unici del territorio.</w:t>
      </w:r>
    </w:p>
    <w:p w14:paraId="1CD105CC" w14:textId="4E1E4386" w:rsidR="00B01CC1" w:rsidRDefault="00B01CC1" w:rsidP="00B01CC1">
      <w:pPr>
        <w:pBdr>
          <w:top w:val="nil"/>
          <w:left w:val="nil"/>
          <w:bottom w:val="nil"/>
          <w:right w:val="nil"/>
          <w:between w:val="nil"/>
        </w:pBdr>
        <w:spacing w:before="240"/>
        <w:ind w:hanging="2"/>
        <w:rPr>
          <w:rFonts w:asciiTheme="minorHAnsi" w:hAnsiTheme="minorHAnsi" w:cstheme="minorHAnsi"/>
          <w:sz w:val="22"/>
          <w:szCs w:val="22"/>
        </w:rPr>
      </w:pPr>
      <w:r>
        <w:rPr>
          <w:rFonts w:asciiTheme="minorHAnsi" w:hAnsiTheme="minorHAnsi" w:cstheme="minorHAnsi"/>
          <w:sz w:val="22"/>
          <w:szCs w:val="22"/>
        </w:rPr>
        <w:t>“</w:t>
      </w:r>
      <w:r w:rsidRPr="00B01CC1">
        <w:rPr>
          <w:rFonts w:asciiTheme="minorHAnsi" w:hAnsiTheme="minorHAnsi" w:cstheme="minorHAnsi"/>
          <w:i/>
          <w:iCs/>
          <w:sz w:val="22"/>
          <w:szCs w:val="22"/>
        </w:rPr>
        <w:t>Per me la definizione di cucina è "lingua" come la musica, una lingua universale e universalmente differente</w:t>
      </w:r>
      <w:r w:rsidRPr="00B01CC1">
        <w:rPr>
          <w:rFonts w:asciiTheme="minorHAnsi" w:hAnsiTheme="minorHAnsi" w:cstheme="minorHAnsi"/>
          <w:sz w:val="22"/>
          <w:szCs w:val="22"/>
        </w:rPr>
        <w:t>,</w:t>
      </w:r>
      <w:r>
        <w:rPr>
          <w:rFonts w:asciiTheme="minorHAnsi" w:hAnsiTheme="minorHAnsi" w:cstheme="minorHAnsi"/>
          <w:sz w:val="22"/>
          <w:szCs w:val="22"/>
        </w:rPr>
        <w:t xml:space="preserve"> - ha spiegato lo </w:t>
      </w:r>
      <w:r w:rsidRPr="00B01CC1">
        <w:rPr>
          <w:rFonts w:asciiTheme="minorHAnsi" w:hAnsiTheme="minorHAnsi" w:cstheme="minorHAnsi"/>
          <w:b/>
          <w:bCs/>
          <w:sz w:val="22"/>
          <w:szCs w:val="22"/>
        </w:rPr>
        <w:t>Chef Cristiano Tomei</w:t>
      </w:r>
      <w:r>
        <w:rPr>
          <w:rFonts w:asciiTheme="minorHAnsi" w:hAnsiTheme="minorHAnsi" w:cstheme="minorHAnsi"/>
          <w:sz w:val="22"/>
          <w:szCs w:val="22"/>
        </w:rPr>
        <w:t xml:space="preserve"> -</w:t>
      </w:r>
      <w:r w:rsidRPr="00B01CC1">
        <w:rPr>
          <w:rFonts w:asciiTheme="minorHAnsi" w:hAnsiTheme="minorHAnsi" w:cstheme="minorHAnsi"/>
          <w:sz w:val="22"/>
          <w:szCs w:val="22"/>
        </w:rPr>
        <w:t xml:space="preserve"> </w:t>
      </w:r>
      <w:r w:rsidRPr="00B01CC1">
        <w:rPr>
          <w:rFonts w:asciiTheme="minorHAnsi" w:hAnsiTheme="minorHAnsi" w:cstheme="minorHAnsi"/>
          <w:i/>
          <w:iCs/>
          <w:sz w:val="22"/>
          <w:szCs w:val="22"/>
        </w:rPr>
        <w:t>e il Ragù è come una delle prime parole che il bambino impara, come mamma papà o pappa. È la memoria collettiva, ancestrale, che riconduce al convivio, alla tavola ed è, per citare Pirandello, "uno nessuno e centomila", il ragù si "parla" in mille modi, in svariati stili e conserva nel suo "suono" la storia del territorio che lo racconta, della famiglia che ne imbandisce il proprio desco. Con questa edizione di Desco vorrei esplorare la grande memoria del Ragù con tutti gli avventori e con un po' di amici cuochi, addentrarmi nelle sue declinazioni, senza manierismi, schietti come una macchia di ragù</w:t>
      </w:r>
      <w:r w:rsidRPr="00B01CC1">
        <w:rPr>
          <w:rFonts w:asciiTheme="minorHAnsi" w:hAnsiTheme="minorHAnsi" w:cstheme="minorHAnsi"/>
          <w:sz w:val="22"/>
          <w:szCs w:val="22"/>
        </w:rPr>
        <w:t>!</w:t>
      </w:r>
      <w:r>
        <w:rPr>
          <w:rFonts w:asciiTheme="minorHAnsi" w:hAnsiTheme="minorHAnsi" w:cstheme="minorHAnsi"/>
          <w:sz w:val="22"/>
          <w:szCs w:val="22"/>
        </w:rPr>
        <w:t>”</w:t>
      </w:r>
    </w:p>
    <w:p w14:paraId="020B3E6F" w14:textId="77777777" w:rsidR="00DF658E" w:rsidRDefault="00DF658E" w:rsidP="00DF658E">
      <w:pPr>
        <w:pBdr>
          <w:top w:val="nil"/>
          <w:left w:val="nil"/>
          <w:bottom w:val="nil"/>
          <w:right w:val="nil"/>
          <w:between w:val="nil"/>
        </w:pBdr>
        <w:spacing w:before="240"/>
        <w:ind w:hanging="2"/>
        <w:rPr>
          <w:rFonts w:asciiTheme="minorHAnsi" w:hAnsiTheme="minorHAnsi" w:cstheme="minorHAnsi"/>
          <w:sz w:val="22"/>
          <w:szCs w:val="22"/>
        </w:rPr>
      </w:pPr>
      <w:r w:rsidRPr="00DF658E">
        <w:rPr>
          <w:rFonts w:asciiTheme="minorHAnsi" w:hAnsiTheme="minorHAnsi" w:cstheme="minorHAnsi"/>
          <w:sz w:val="22"/>
          <w:szCs w:val="22"/>
        </w:rPr>
        <w:t>Il Desco 2025 mantiene inoltre il suo impegno per l’inclusività e l’accessibilità, grazie alla collaborazione con associazioni del territorio come AILI – Associazione Italiana Lattò Intolleranti APS, AIC – Associazione Italiana Celiachia, APS Down Lucca e Associazione Lucca senza barriere, per garantire a tutti i visitatori esperienze di gusto, cultura e scoperta senza barriere.</w:t>
      </w:r>
    </w:p>
    <w:p w14:paraId="2963EDBD" w14:textId="77777777" w:rsidR="00077088" w:rsidRDefault="00077088" w:rsidP="00E455CD">
      <w:pPr>
        <w:pBdr>
          <w:top w:val="nil"/>
          <w:left w:val="nil"/>
          <w:bottom w:val="nil"/>
          <w:right w:val="nil"/>
          <w:between w:val="nil"/>
        </w:pBdr>
        <w:spacing w:before="240"/>
        <w:ind w:hanging="2"/>
        <w:rPr>
          <w:rFonts w:asciiTheme="minorHAnsi" w:hAnsiTheme="minorHAnsi" w:cstheme="minorHAnsi"/>
          <w:sz w:val="22"/>
          <w:szCs w:val="22"/>
        </w:rPr>
      </w:pPr>
      <w:r w:rsidRPr="00077088">
        <w:rPr>
          <w:rFonts w:asciiTheme="minorHAnsi" w:hAnsiTheme="minorHAnsi" w:cstheme="minorHAnsi"/>
          <w:sz w:val="22"/>
          <w:szCs w:val="22"/>
        </w:rPr>
        <w:t xml:space="preserve">La manifestazione ribadisce inoltre la sua </w:t>
      </w:r>
      <w:r w:rsidRPr="00077088">
        <w:rPr>
          <w:rFonts w:asciiTheme="minorHAnsi" w:hAnsiTheme="minorHAnsi" w:cstheme="minorHAnsi"/>
          <w:b/>
          <w:bCs/>
          <w:sz w:val="22"/>
          <w:szCs w:val="22"/>
        </w:rPr>
        <w:t>attenzione alla sostenibilità ambientale e sociale</w:t>
      </w:r>
      <w:r w:rsidRPr="00077088">
        <w:rPr>
          <w:rFonts w:asciiTheme="minorHAnsi" w:hAnsiTheme="minorHAnsi" w:cstheme="minorHAnsi"/>
          <w:sz w:val="22"/>
          <w:szCs w:val="22"/>
        </w:rPr>
        <w:t xml:space="preserve">: dall’utilizzo di materiali riciclabili alla riduzione dei rifiuti, dalla promozione della filiera corta alle attività educative per studenti e famiglie. Il percorso di miglioramento, avviato con l’Audit di sostenibilità 2024 e in collaborazione con Fondazione Ecosistemi, continua per rendere il Desco un modello di evento responsabile e accessibile. </w:t>
      </w:r>
    </w:p>
    <w:p w14:paraId="0466E46C" w14:textId="7BF66134" w:rsidR="00DF658E" w:rsidRDefault="00DF658E" w:rsidP="00DF658E">
      <w:pPr>
        <w:pBdr>
          <w:top w:val="nil"/>
          <w:left w:val="nil"/>
          <w:bottom w:val="nil"/>
          <w:right w:val="nil"/>
          <w:between w:val="nil"/>
        </w:pBdr>
        <w:spacing w:before="240"/>
        <w:ind w:hanging="2"/>
        <w:rPr>
          <w:rFonts w:asciiTheme="minorHAnsi" w:hAnsiTheme="minorHAnsi" w:cstheme="minorHAnsi"/>
          <w:sz w:val="22"/>
          <w:szCs w:val="22"/>
        </w:rPr>
      </w:pPr>
      <w:r w:rsidRPr="007B7B39">
        <w:rPr>
          <w:rFonts w:asciiTheme="minorHAnsi" w:hAnsiTheme="minorHAnsi" w:cstheme="minorHAnsi"/>
          <w:sz w:val="22"/>
          <w:szCs w:val="22"/>
        </w:rPr>
        <w:t>L’esperienza de</w:t>
      </w:r>
      <w:r w:rsidR="00CD3A16">
        <w:rPr>
          <w:rFonts w:asciiTheme="minorHAnsi" w:hAnsiTheme="minorHAnsi" w:cstheme="minorHAnsi"/>
          <w:sz w:val="22"/>
          <w:szCs w:val="22"/>
        </w:rPr>
        <w:t xml:space="preserve"> I</w:t>
      </w:r>
      <w:r w:rsidRPr="007B7B39">
        <w:rPr>
          <w:rFonts w:asciiTheme="minorHAnsi" w:hAnsiTheme="minorHAnsi" w:cstheme="minorHAnsi"/>
          <w:sz w:val="22"/>
          <w:szCs w:val="22"/>
        </w:rPr>
        <w:t xml:space="preserve">l Desco prosegue anche fuori dai chiostri del Real Collegio con </w:t>
      </w:r>
      <w:r w:rsidRPr="007B7B39">
        <w:rPr>
          <w:rFonts w:asciiTheme="minorHAnsi" w:hAnsiTheme="minorHAnsi" w:cstheme="minorHAnsi"/>
          <w:b/>
          <w:bCs/>
          <w:sz w:val="22"/>
          <w:szCs w:val="22"/>
        </w:rPr>
        <w:t>“Esco dal Desco”</w:t>
      </w:r>
      <w:r w:rsidRPr="007B7B39">
        <w:rPr>
          <w:rFonts w:asciiTheme="minorHAnsi" w:hAnsiTheme="minorHAnsi" w:cstheme="minorHAnsi"/>
          <w:sz w:val="22"/>
          <w:szCs w:val="22"/>
        </w:rPr>
        <w:t>, il percorso del gusto si estende al centro storico di Lucca e al territorio circostante, offrendo visite guidate e degustazioni esclusive. Tra le proposte più attese</w:t>
      </w:r>
      <w:r w:rsidR="009511F3" w:rsidRPr="007B7B39">
        <w:rPr>
          <w:rFonts w:asciiTheme="minorHAnsi" w:hAnsiTheme="minorHAnsi" w:cstheme="minorHAnsi"/>
          <w:sz w:val="22"/>
          <w:szCs w:val="22"/>
        </w:rPr>
        <w:t xml:space="preserve"> gli appuntamenti a cura dell’Associazione Ville Borboniche</w:t>
      </w:r>
      <w:r w:rsidRPr="007B7B39">
        <w:rPr>
          <w:rFonts w:asciiTheme="minorHAnsi" w:hAnsiTheme="minorHAnsi" w:cstheme="minorHAnsi"/>
          <w:sz w:val="22"/>
          <w:szCs w:val="22"/>
        </w:rPr>
        <w:t>.</w:t>
      </w:r>
      <w:r w:rsidR="009511F3" w:rsidRPr="007B7B39">
        <w:rPr>
          <w:rFonts w:asciiTheme="minorHAnsi" w:hAnsiTheme="minorHAnsi" w:cstheme="minorHAnsi"/>
          <w:sz w:val="22"/>
          <w:szCs w:val="22"/>
        </w:rPr>
        <w:t xml:space="preserve"> Per maggiori</w:t>
      </w:r>
      <w:r w:rsidR="009511F3">
        <w:rPr>
          <w:rFonts w:asciiTheme="minorHAnsi" w:hAnsiTheme="minorHAnsi" w:cstheme="minorHAnsi"/>
          <w:sz w:val="22"/>
          <w:szCs w:val="22"/>
        </w:rPr>
        <w:t xml:space="preserve"> informazioni è possibile consultare il sito </w:t>
      </w:r>
      <w:hyperlink r:id="rId8" w:history="1">
        <w:r w:rsidR="00B442FB" w:rsidRPr="00322F0D">
          <w:rPr>
            <w:rStyle w:val="Collegamentoipertestuale"/>
            <w:rFonts w:asciiTheme="minorHAnsi" w:hAnsiTheme="minorHAnsi" w:cstheme="minorHAnsi"/>
            <w:sz w:val="22"/>
            <w:szCs w:val="22"/>
          </w:rPr>
          <w:t>www.puccinilands.it</w:t>
        </w:r>
      </w:hyperlink>
      <w:r w:rsidR="00B442FB">
        <w:rPr>
          <w:rFonts w:asciiTheme="minorHAnsi" w:hAnsiTheme="minorHAnsi" w:cstheme="minorHAnsi"/>
          <w:sz w:val="22"/>
          <w:szCs w:val="22"/>
        </w:rPr>
        <w:t xml:space="preserve"> </w:t>
      </w:r>
      <w:r w:rsidR="009511F3">
        <w:rPr>
          <w:rFonts w:asciiTheme="minorHAnsi" w:hAnsiTheme="minorHAnsi" w:cstheme="minorHAnsi"/>
          <w:sz w:val="22"/>
          <w:szCs w:val="22"/>
        </w:rPr>
        <w:t>.</w:t>
      </w:r>
    </w:p>
    <w:p w14:paraId="6EE093C3" w14:textId="25FB4D6C" w:rsidR="00E455CD" w:rsidRPr="00DF658E" w:rsidRDefault="00E455CD" w:rsidP="00DF658E">
      <w:pPr>
        <w:pBdr>
          <w:top w:val="nil"/>
          <w:left w:val="nil"/>
          <w:bottom w:val="nil"/>
          <w:right w:val="nil"/>
          <w:between w:val="nil"/>
        </w:pBdr>
        <w:spacing w:before="240"/>
        <w:ind w:hanging="2"/>
        <w:rPr>
          <w:rFonts w:asciiTheme="minorHAnsi" w:hAnsiTheme="minorHAnsi" w:cstheme="minorHAnsi"/>
          <w:sz w:val="22"/>
          <w:szCs w:val="22"/>
        </w:rPr>
      </w:pPr>
      <w:r w:rsidRPr="00E455CD">
        <w:rPr>
          <w:rFonts w:asciiTheme="minorHAnsi" w:hAnsiTheme="minorHAnsi" w:cstheme="minorHAnsi"/>
          <w:sz w:val="22"/>
          <w:szCs w:val="22"/>
        </w:rPr>
        <w:t xml:space="preserve">Chi desidera vivere un weekend all’insegna del gusto e della cultura può completare l’esperienza scoprendo </w:t>
      </w:r>
      <w:r>
        <w:rPr>
          <w:rFonts w:asciiTheme="minorHAnsi" w:hAnsiTheme="minorHAnsi" w:cstheme="minorHAnsi"/>
          <w:sz w:val="22"/>
          <w:szCs w:val="22"/>
        </w:rPr>
        <w:t>gli</w:t>
      </w:r>
      <w:r w:rsidRPr="00E455CD">
        <w:rPr>
          <w:rFonts w:asciiTheme="minorHAnsi" w:hAnsiTheme="minorHAnsi" w:cstheme="minorHAnsi"/>
          <w:sz w:val="22"/>
          <w:szCs w:val="22"/>
        </w:rPr>
        <w:t xml:space="preserve"> eventi e </w:t>
      </w:r>
      <w:r>
        <w:rPr>
          <w:rFonts w:asciiTheme="minorHAnsi" w:hAnsiTheme="minorHAnsi" w:cstheme="minorHAnsi"/>
          <w:sz w:val="22"/>
          <w:szCs w:val="22"/>
        </w:rPr>
        <w:t xml:space="preserve">le </w:t>
      </w:r>
      <w:r w:rsidRPr="00E455CD">
        <w:rPr>
          <w:rFonts w:asciiTheme="minorHAnsi" w:hAnsiTheme="minorHAnsi" w:cstheme="minorHAnsi"/>
          <w:sz w:val="22"/>
          <w:szCs w:val="22"/>
        </w:rPr>
        <w:t xml:space="preserve">iniziative sul sito puccinilands.it e sui portali degli ambiti </w:t>
      </w:r>
      <w:r w:rsidR="00940A76">
        <w:rPr>
          <w:rFonts w:asciiTheme="minorHAnsi" w:hAnsiTheme="minorHAnsi" w:cstheme="minorHAnsi"/>
          <w:sz w:val="22"/>
          <w:szCs w:val="22"/>
        </w:rPr>
        <w:t xml:space="preserve">turistici </w:t>
      </w:r>
      <w:r w:rsidRPr="00E455CD">
        <w:rPr>
          <w:rFonts w:asciiTheme="minorHAnsi" w:hAnsiTheme="minorHAnsi" w:cstheme="minorHAnsi"/>
          <w:sz w:val="22"/>
          <w:szCs w:val="22"/>
        </w:rPr>
        <w:t>locali: dall’enogastronomia al teatro, dalla musica alla storia, è possibile organizzare una visita completa a Lucca e nei dintorni, combinando la partecipazione al Desco con spettacoli, laboratori e appuntamenti culturali.</w:t>
      </w:r>
    </w:p>
    <w:p w14:paraId="585E0FC3" w14:textId="27838EFA" w:rsidR="009D6B97" w:rsidRDefault="00E17DB0" w:rsidP="00E17DB0">
      <w:pPr>
        <w:pBdr>
          <w:top w:val="nil"/>
          <w:left w:val="nil"/>
          <w:bottom w:val="nil"/>
          <w:right w:val="nil"/>
          <w:between w:val="nil"/>
        </w:pBdr>
        <w:spacing w:before="240"/>
        <w:ind w:hanging="2"/>
        <w:rPr>
          <w:rFonts w:ascii="Calibri" w:hAnsi="Calibri" w:cs="Calibri"/>
          <w:sz w:val="22"/>
          <w:szCs w:val="22"/>
        </w:rPr>
      </w:pPr>
      <w:r w:rsidRPr="00A3282C">
        <w:rPr>
          <w:rFonts w:ascii="Calibri" w:hAnsi="Calibri" w:cs="Calibri"/>
          <w:b/>
          <w:bCs/>
          <w:sz w:val="22"/>
          <w:szCs w:val="22"/>
        </w:rPr>
        <w:t>Orari:</w:t>
      </w:r>
      <w:r>
        <w:rPr>
          <w:rFonts w:ascii="Calibri" w:hAnsi="Calibri" w:cs="Calibri"/>
          <w:sz w:val="22"/>
          <w:szCs w:val="22"/>
        </w:rPr>
        <w:t xml:space="preserve"> </w:t>
      </w:r>
      <w:r w:rsidR="009D6B97">
        <w:rPr>
          <w:rFonts w:ascii="Calibri" w:hAnsi="Calibri" w:cs="Calibri"/>
          <w:sz w:val="22"/>
          <w:szCs w:val="22"/>
        </w:rPr>
        <w:t>21, 22 e 23 novembre dalle o</w:t>
      </w:r>
      <w:r w:rsidR="009D6B97" w:rsidRPr="009D6B97">
        <w:rPr>
          <w:rFonts w:ascii="Calibri" w:hAnsi="Calibri" w:cs="Calibri"/>
          <w:sz w:val="22"/>
          <w:szCs w:val="22"/>
        </w:rPr>
        <w:t xml:space="preserve">re 10:00 </w:t>
      </w:r>
      <w:r w:rsidR="009D6B97">
        <w:rPr>
          <w:rFonts w:ascii="Calibri" w:hAnsi="Calibri" w:cs="Calibri"/>
          <w:sz w:val="22"/>
          <w:szCs w:val="22"/>
        </w:rPr>
        <w:t xml:space="preserve">alle ore </w:t>
      </w:r>
      <w:r w:rsidR="009D6B97" w:rsidRPr="009D6B97">
        <w:rPr>
          <w:rFonts w:ascii="Calibri" w:hAnsi="Calibri" w:cs="Calibri"/>
          <w:sz w:val="22"/>
          <w:szCs w:val="22"/>
        </w:rPr>
        <w:t>20:00 orario continuato</w:t>
      </w:r>
    </w:p>
    <w:p w14:paraId="5258C2B9" w14:textId="5E1C5F71" w:rsidR="00E17DB0" w:rsidRPr="00A3282C" w:rsidRDefault="00E17DB0" w:rsidP="00E17DB0">
      <w:pPr>
        <w:pBdr>
          <w:top w:val="nil"/>
          <w:left w:val="nil"/>
          <w:bottom w:val="nil"/>
          <w:right w:val="nil"/>
          <w:between w:val="nil"/>
        </w:pBdr>
        <w:spacing w:before="240"/>
        <w:ind w:hanging="2"/>
        <w:rPr>
          <w:rFonts w:ascii="Calibri" w:hAnsi="Calibri" w:cs="Calibri"/>
          <w:sz w:val="22"/>
          <w:szCs w:val="22"/>
        </w:rPr>
      </w:pPr>
      <w:r w:rsidRPr="00A3282C">
        <w:rPr>
          <w:rFonts w:ascii="Calibri" w:hAnsi="Calibri" w:cs="Calibri"/>
          <w:sz w:val="22"/>
          <w:szCs w:val="22"/>
        </w:rPr>
        <w:lastRenderedPageBreak/>
        <w:t xml:space="preserve">L’evento è organizzato dalla </w:t>
      </w:r>
      <w:r w:rsidRPr="00A3282C">
        <w:rPr>
          <w:rFonts w:ascii="Calibri" w:hAnsi="Calibri" w:cs="Calibri"/>
          <w:b/>
          <w:bCs/>
          <w:sz w:val="22"/>
          <w:szCs w:val="22"/>
        </w:rPr>
        <w:t>Camera di Commercio della Toscana Nord-Ovest</w:t>
      </w:r>
      <w:r w:rsidRPr="00A3282C">
        <w:rPr>
          <w:rFonts w:ascii="Calibri" w:hAnsi="Calibri" w:cs="Calibri"/>
          <w:sz w:val="22"/>
          <w:szCs w:val="22"/>
        </w:rPr>
        <w:t xml:space="preserve">, con </w:t>
      </w:r>
      <w:r w:rsidR="00940A76">
        <w:rPr>
          <w:rFonts w:ascii="Calibri" w:hAnsi="Calibri" w:cs="Calibri"/>
          <w:sz w:val="22"/>
          <w:szCs w:val="22"/>
        </w:rPr>
        <w:t xml:space="preserve">il </w:t>
      </w:r>
      <w:r w:rsidRPr="00A3282C">
        <w:rPr>
          <w:rFonts w:ascii="Calibri" w:hAnsi="Calibri" w:cs="Calibri"/>
          <w:sz w:val="22"/>
          <w:szCs w:val="22"/>
        </w:rPr>
        <w:t>patrocinio di Regione Toscana</w:t>
      </w:r>
      <w:r w:rsidR="00940A76">
        <w:rPr>
          <w:rFonts w:ascii="Calibri" w:hAnsi="Calibri" w:cs="Calibri"/>
          <w:sz w:val="22"/>
          <w:szCs w:val="22"/>
        </w:rPr>
        <w:t xml:space="preserve"> e </w:t>
      </w:r>
      <w:r w:rsidRPr="00A3282C">
        <w:rPr>
          <w:rFonts w:ascii="Calibri" w:hAnsi="Calibri" w:cs="Calibri"/>
          <w:sz w:val="22"/>
          <w:szCs w:val="22"/>
        </w:rPr>
        <w:t xml:space="preserve">Comune di </w:t>
      </w:r>
      <w:r w:rsidR="009D6B97">
        <w:rPr>
          <w:rFonts w:ascii="Calibri" w:hAnsi="Calibri" w:cs="Calibri"/>
          <w:sz w:val="22"/>
          <w:szCs w:val="22"/>
        </w:rPr>
        <w:t>Lucca</w:t>
      </w:r>
      <w:r w:rsidRPr="00A3282C">
        <w:rPr>
          <w:rFonts w:ascii="Calibri" w:hAnsi="Calibri" w:cs="Calibri"/>
          <w:sz w:val="22"/>
          <w:szCs w:val="22"/>
        </w:rPr>
        <w:t xml:space="preserve">, </w:t>
      </w:r>
      <w:r w:rsidRPr="00891AA5">
        <w:rPr>
          <w:rFonts w:ascii="Calibri" w:hAnsi="Calibri" w:cs="Calibri"/>
          <w:sz w:val="22"/>
          <w:szCs w:val="22"/>
        </w:rPr>
        <w:t xml:space="preserve">in collaborazione con </w:t>
      </w:r>
      <w:r w:rsidR="009D6B97" w:rsidRPr="00891AA5">
        <w:rPr>
          <w:rFonts w:ascii="Calibri" w:hAnsi="Calibri" w:cs="Calibri"/>
          <w:sz w:val="22"/>
          <w:szCs w:val="22"/>
        </w:rPr>
        <w:t>Real Collegio</w:t>
      </w:r>
      <w:r w:rsidR="00940A76">
        <w:rPr>
          <w:rFonts w:ascii="Calibri" w:hAnsi="Calibri" w:cs="Calibri"/>
          <w:sz w:val="22"/>
          <w:szCs w:val="22"/>
        </w:rPr>
        <w:t xml:space="preserve"> Lucca,</w:t>
      </w:r>
      <w:r w:rsidR="009D6B97" w:rsidRPr="00891AA5">
        <w:rPr>
          <w:rFonts w:ascii="Calibri" w:hAnsi="Calibri" w:cs="Calibri"/>
          <w:sz w:val="22"/>
          <w:szCs w:val="22"/>
        </w:rPr>
        <w:t xml:space="preserve"> </w:t>
      </w:r>
      <w:r w:rsidRPr="00891AA5">
        <w:rPr>
          <w:rFonts w:ascii="Calibri" w:hAnsi="Calibri" w:cs="Calibri"/>
          <w:sz w:val="22"/>
          <w:szCs w:val="22"/>
        </w:rPr>
        <w:t>associazioni di categoria e partner locali.</w:t>
      </w:r>
      <w:r w:rsidRPr="00A3282C">
        <w:rPr>
          <w:rFonts w:ascii="Calibri" w:hAnsi="Calibri" w:cs="Calibri"/>
          <w:sz w:val="22"/>
          <w:szCs w:val="22"/>
        </w:rPr>
        <w:t xml:space="preserve"> Sponsor tecnici: </w:t>
      </w:r>
      <w:r w:rsidRPr="00A3282C">
        <w:rPr>
          <w:rFonts w:ascii="Calibri" w:hAnsi="Calibri" w:cs="Calibri"/>
          <w:b/>
          <w:bCs/>
          <w:sz w:val="22"/>
          <w:szCs w:val="22"/>
        </w:rPr>
        <w:t xml:space="preserve">Acqua </w:t>
      </w:r>
      <w:proofErr w:type="spellStart"/>
      <w:r w:rsidR="009D6B97">
        <w:rPr>
          <w:rFonts w:ascii="Calibri" w:hAnsi="Calibri" w:cs="Calibri"/>
          <w:b/>
          <w:bCs/>
          <w:sz w:val="22"/>
          <w:szCs w:val="22"/>
        </w:rPr>
        <w:t>Fonteviva</w:t>
      </w:r>
      <w:proofErr w:type="spellEnd"/>
      <w:r w:rsidR="00891AA5">
        <w:rPr>
          <w:rFonts w:ascii="Calibri" w:hAnsi="Calibri" w:cs="Calibri"/>
          <w:b/>
          <w:bCs/>
          <w:sz w:val="22"/>
          <w:szCs w:val="22"/>
        </w:rPr>
        <w:t xml:space="preserve"> </w:t>
      </w:r>
      <w:proofErr w:type="spellStart"/>
      <w:r w:rsidR="00891AA5">
        <w:rPr>
          <w:rFonts w:ascii="Calibri" w:hAnsi="Calibri" w:cs="Calibri"/>
          <w:b/>
          <w:bCs/>
          <w:sz w:val="22"/>
          <w:szCs w:val="22"/>
        </w:rPr>
        <w:t>Evam</w:t>
      </w:r>
      <w:proofErr w:type="spellEnd"/>
    </w:p>
    <w:p w14:paraId="0EAA7617" w14:textId="62438ED0" w:rsidR="00E17DB0" w:rsidRPr="00AA1C6F" w:rsidRDefault="00E17DB0" w:rsidP="009D6B97">
      <w:pPr>
        <w:pBdr>
          <w:top w:val="nil"/>
          <w:left w:val="nil"/>
          <w:bottom w:val="nil"/>
          <w:right w:val="nil"/>
          <w:between w:val="nil"/>
        </w:pBdr>
        <w:spacing w:before="240"/>
        <w:ind w:hanging="2"/>
        <w:rPr>
          <w:rFonts w:ascii="Calibri" w:hAnsi="Calibri" w:cs="Calibri"/>
          <w:sz w:val="22"/>
          <w:szCs w:val="22"/>
        </w:rPr>
      </w:pPr>
      <w:r w:rsidRPr="00393446">
        <w:rPr>
          <w:rFonts w:ascii="Calibri" w:hAnsi="Calibri" w:cs="Calibri"/>
          <w:b/>
          <w:bCs/>
          <w:sz w:val="22"/>
          <w:szCs w:val="22"/>
        </w:rPr>
        <w:t>Info e prenotazioni</w:t>
      </w:r>
      <w:r w:rsidRPr="00393446">
        <w:rPr>
          <w:rFonts w:ascii="Calibri" w:hAnsi="Calibri" w:cs="Calibri"/>
          <w:sz w:val="22"/>
          <w:szCs w:val="22"/>
        </w:rPr>
        <w:t xml:space="preserve">: </w:t>
      </w:r>
      <w:r w:rsidR="009D6B97" w:rsidRPr="009D6B97">
        <w:rPr>
          <w:rFonts w:ascii="Calibri" w:hAnsi="Calibri" w:cs="Calibri"/>
          <w:sz w:val="22"/>
          <w:szCs w:val="22"/>
        </w:rPr>
        <w:t>https://www.ildesco.eu/</w:t>
      </w:r>
    </w:p>
    <w:sectPr w:rsidR="00E17DB0" w:rsidRPr="00AA1C6F" w:rsidSect="00E96C6B">
      <w:headerReference w:type="default" r:id="rId9"/>
      <w:footerReference w:type="default" r:id="rId10"/>
      <w:pgSz w:w="11906" w:h="16838"/>
      <w:pgMar w:top="3119" w:right="1274" w:bottom="1701" w:left="1276" w:header="709" w:footer="2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A988D" w14:textId="77777777" w:rsidR="00F44E78" w:rsidRDefault="00F44E78">
      <w:r>
        <w:separator/>
      </w:r>
    </w:p>
  </w:endnote>
  <w:endnote w:type="continuationSeparator" w:id="0">
    <w:p w14:paraId="4A5807FF" w14:textId="77777777" w:rsidR="00F44E78" w:rsidRDefault="00F4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It">
    <w:altName w:val="Cambria"/>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763648"/>
      <w:docPartObj>
        <w:docPartGallery w:val="Page Numbers (Bottom of Page)"/>
        <w:docPartUnique/>
      </w:docPartObj>
    </w:sdtPr>
    <w:sdtEndPr>
      <w:rPr>
        <w:rFonts w:asciiTheme="minorHAnsi" w:hAnsiTheme="minorHAnsi" w:cstheme="minorHAnsi"/>
        <w:sz w:val="16"/>
        <w:szCs w:val="16"/>
      </w:rPr>
    </w:sdtEndPr>
    <w:sdtContent>
      <w:p w14:paraId="56F27D5B" w14:textId="3D1737EE" w:rsidR="003063F5" w:rsidRPr="003063F5" w:rsidRDefault="003063F5">
        <w:pPr>
          <w:pStyle w:val="Pidipagina"/>
          <w:jc w:val="right"/>
          <w:rPr>
            <w:rFonts w:asciiTheme="minorHAnsi" w:hAnsiTheme="minorHAnsi" w:cstheme="minorHAnsi"/>
            <w:sz w:val="16"/>
            <w:szCs w:val="16"/>
          </w:rPr>
        </w:pPr>
        <w:r w:rsidRPr="003063F5">
          <w:rPr>
            <w:rFonts w:asciiTheme="minorHAnsi" w:hAnsiTheme="minorHAnsi" w:cstheme="minorHAnsi"/>
            <w:sz w:val="16"/>
            <w:szCs w:val="16"/>
          </w:rPr>
          <w:fldChar w:fldCharType="begin"/>
        </w:r>
        <w:r w:rsidRPr="003063F5">
          <w:rPr>
            <w:rFonts w:asciiTheme="minorHAnsi" w:hAnsiTheme="minorHAnsi" w:cstheme="minorHAnsi"/>
            <w:sz w:val="16"/>
            <w:szCs w:val="16"/>
          </w:rPr>
          <w:instrText>PAGE   \* MERGEFORMAT</w:instrText>
        </w:r>
        <w:r w:rsidRPr="003063F5">
          <w:rPr>
            <w:rFonts w:asciiTheme="minorHAnsi" w:hAnsiTheme="minorHAnsi" w:cstheme="minorHAnsi"/>
            <w:sz w:val="16"/>
            <w:szCs w:val="16"/>
          </w:rPr>
          <w:fldChar w:fldCharType="separate"/>
        </w:r>
        <w:r w:rsidRPr="003063F5">
          <w:rPr>
            <w:rFonts w:asciiTheme="minorHAnsi" w:hAnsiTheme="minorHAnsi" w:cstheme="minorHAnsi"/>
            <w:sz w:val="16"/>
            <w:szCs w:val="16"/>
          </w:rPr>
          <w:t>2</w:t>
        </w:r>
        <w:r w:rsidRPr="003063F5">
          <w:rPr>
            <w:rFonts w:asciiTheme="minorHAnsi" w:hAnsiTheme="minorHAnsi" w:cstheme="minorHAnsi"/>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B3B29" w14:textId="77777777" w:rsidR="00F44E78" w:rsidRDefault="00F44E78">
      <w:r>
        <w:separator/>
      </w:r>
    </w:p>
  </w:footnote>
  <w:footnote w:type="continuationSeparator" w:id="0">
    <w:p w14:paraId="3E13461A" w14:textId="77777777" w:rsidR="00F44E78" w:rsidRDefault="00F44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940B" w14:textId="7AADC273" w:rsidR="004367BB" w:rsidRDefault="00AA1C6F" w:rsidP="00E96C6B">
    <w:pPr>
      <w:pStyle w:val="Intestazione"/>
      <w:jc w:val="left"/>
    </w:pPr>
    <w:r>
      <w:rPr>
        <w:noProof/>
      </w:rPr>
      <w:drawing>
        <wp:anchor distT="0" distB="0" distL="114300" distR="114300" simplePos="0" relativeHeight="251660288" behindDoc="0" locked="0" layoutInCell="1" allowOverlap="1" wp14:anchorId="194F3299" wp14:editId="62E366C6">
          <wp:simplePos x="0" y="0"/>
          <wp:positionH relativeFrom="margin">
            <wp:posOffset>76200</wp:posOffset>
          </wp:positionH>
          <wp:positionV relativeFrom="paragraph">
            <wp:posOffset>294640</wp:posOffset>
          </wp:positionV>
          <wp:extent cx="3409950" cy="609600"/>
          <wp:effectExtent l="0" t="0" r="0" b="0"/>
          <wp:wrapNone/>
          <wp:docPr id="214888973" name="Immagine 21488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99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6418DC9" wp14:editId="35F32B62">
          <wp:simplePos x="0" y="0"/>
          <wp:positionH relativeFrom="margin">
            <wp:posOffset>4638040</wp:posOffset>
          </wp:positionH>
          <wp:positionV relativeFrom="paragraph">
            <wp:posOffset>-1905</wp:posOffset>
          </wp:positionV>
          <wp:extent cx="1247140" cy="1295400"/>
          <wp:effectExtent l="0" t="0" r="0" b="0"/>
          <wp:wrapNone/>
          <wp:docPr id="125700929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03656" name="Immagine 1789803656"/>
                  <pic:cNvPicPr/>
                </pic:nvPicPr>
                <pic:blipFill>
                  <a:blip r:embed="rId2">
                    <a:extLst>
                      <a:ext uri="{28A0092B-C50C-407E-A947-70E740481C1C}">
                        <a14:useLocalDpi xmlns:a14="http://schemas.microsoft.com/office/drawing/2010/main" val="0"/>
                      </a:ext>
                    </a:extLst>
                  </a:blip>
                  <a:stretch>
                    <a:fillRect/>
                  </a:stretch>
                </pic:blipFill>
                <pic:spPr>
                  <a:xfrm>
                    <a:off x="0" y="0"/>
                    <a:ext cx="1247140" cy="1295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50.25pt" o:bullet="t">
        <v:imagedata r:id="rId1" o:title="ico_uc_email"/>
      </v:shape>
    </w:pict>
  </w:numPicBullet>
  <w:abstractNum w:abstractNumId="0" w15:restartNumberingAfterBreak="0">
    <w:nsid w:val="FFFFFF1D"/>
    <w:multiLevelType w:val="multilevel"/>
    <w:tmpl w:val="682E2F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6E6B88"/>
    <w:multiLevelType w:val="hybridMultilevel"/>
    <w:tmpl w:val="DF56A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8819BC"/>
    <w:multiLevelType w:val="hybridMultilevel"/>
    <w:tmpl w:val="F5660504"/>
    <w:lvl w:ilvl="0" w:tplc="7EBC7138">
      <w:start w:val="5"/>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1401B30"/>
    <w:multiLevelType w:val="hybridMultilevel"/>
    <w:tmpl w:val="54522A5C"/>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4" w15:restartNumberingAfterBreak="0">
    <w:nsid w:val="390D6C72"/>
    <w:multiLevelType w:val="multilevel"/>
    <w:tmpl w:val="4FEE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82F85"/>
    <w:multiLevelType w:val="multilevel"/>
    <w:tmpl w:val="97AC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881B7C"/>
    <w:multiLevelType w:val="hybridMultilevel"/>
    <w:tmpl w:val="4D2E4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6572EDC"/>
    <w:multiLevelType w:val="hybridMultilevel"/>
    <w:tmpl w:val="F48A1554"/>
    <w:lvl w:ilvl="0" w:tplc="0410000F">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4D4F22AF"/>
    <w:multiLevelType w:val="hybridMultilevel"/>
    <w:tmpl w:val="5238A2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B744586"/>
    <w:multiLevelType w:val="multilevel"/>
    <w:tmpl w:val="EB6A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BA4F2F"/>
    <w:multiLevelType w:val="singleLevel"/>
    <w:tmpl w:val="851CE2B8"/>
    <w:lvl w:ilvl="0">
      <w:start w:val="1"/>
      <w:numFmt w:val="bullet"/>
      <w:pStyle w:val="Rientrolettere"/>
      <w:lvlText w:val="-"/>
      <w:lvlJc w:val="left"/>
      <w:pPr>
        <w:tabs>
          <w:tab w:val="num" w:pos="360"/>
        </w:tabs>
        <w:ind w:left="360" w:hanging="360"/>
      </w:pPr>
      <w:rPr>
        <w:rFonts w:ascii="Times New Roman" w:hAnsi="Times New Roman" w:hint="default"/>
      </w:rPr>
    </w:lvl>
  </w:abstractNum>
  <w:abstractNum w:abstractNumId="11" w15:restartNumberingAfterBreak="0">
    <w:nsid w:val="6E143980"/>
    <w:multiLevelType w:val="multilevel"/>
    <w:tmpl w:val="2256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516FD1"/>
    <w:multiLevelType w:val="multilevel"/>
    <w:tmpl w:val="B91E3F5E"/>
    <w:lvl w:ilvl="0">
      <w:start w:val="1"/>
      <w:numFmt w:val="decimal"/>
      <w:lvlText w:val="%1."/>
      <w:lvlJc w:val="left"/>
      <w:pPr>
        <w:tabs>
          <w:tab w:val="num" w:pos="360"/>
        </w:tabs>
        <w:ind w:left="360" w:hanging="360"/>
      </w:pPr>
    </w:lvl>
    <w:lvl w:ilvl="1">
      <w:start w:val="1"/>
      <w:numFmt w:val="decimal"/>
      <w:pStyle w:val="S2"/>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78FE069D"/>
    <w:multiLevelType w:val="multilevel"/>
    <w:tmpl w:val="E1CE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0068511">
    <w:abstractNumId w:val="12"/>
  </w:num>
  <w:num w:numId="2" w16cid:durableId="96753900">
    <w:abstractNumId w:val="10"/>
  </w:num>
  <w:num w:numId="3" w16cid:durableId="822624246">
    <w:abstractNumId w:val="2"/>
  </w:num>
  <w:num w:numId="4" w16cid:durableId="1937862039">
    <w:abstractNumId w:val="3"/>
  </w:num>
  <w:num w:numId="5" w16cid:durableId="268582747">
    <w:abstractNumId w:val="1"/>
  </w:num>
  <w:num w:numId="6" w16cid:durableId="1496922707">
    <w:abstractNumId w:val="6"/>
  </w:num>
  <w:num w:numId="7" w16cid:durableId="1426413532">
    <w:abstractNumId w:val="7"/>
  </w:num>
  <w:num w:numId="8" w16cid:durableId="1402825989">
    <w:abstractNumId w:val="0"/>
  </w:num>
  <w:num w:numId="9" w16cid:durableId="482544618">
    <w:abstractNumId w:val="8"/>
  </w:num>
  <w:num w:numId="10" w16cid:durableId="1225413680">
    <w:abstractNumId w:val="5"/>
  </w:num>
  <w:num w:numId="11" w16cid:durableId="98305953">
    <w:abstractNumId w:val="13"/>
  </w:num>
  <w:num w:numId="12" w16cid:durableId="1558316174">
    <w:abstractNumId w:val="11"/>
  </w:num>
  <w:num w:numId="13" w16cid:durableId="1765299777">
    <w:abstractNumId w:val="9"/>
  </w:num>
  <w:num w:numId="14" w16cid:durableId="109223636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82D"/>
    <w:rsid w:val="00000B36"/>
    <w:rsid w:val="00000E00"/>
    <w:rsid w:val="000025E9"/>
    <w:rsid w:val="00006C4E"/>
    <w:rsid w:val="00014811"/>
    <w:rsid w:val="000176E8"/>
    <w:rsid w:val="00017893"/>
    <w:rsid w:val="00021B73"/>
    <w:rsid w:val="000233E3"/>
    <w:rsid w:val="000238DD"/>
    <w:rsid w:val="00024D76"/>
    <w:rsid w:val="00027E6F"/>
    <w:rsid w:val="00027F2E"/>
    <w:rsid w:val="000343D9"/>
    <w:rsid w:val="000377CA"/>
    <w:rsid w:val="00037DE8"/>
    <w:rsid w:val="00041F9E"/>
    <w:rsid w:val="00043006"/>
    <w:rsid w:val="00044D13"/>
    <w:rsid w:val="00050F2D"/>
    <w:rsid w:val="000533F9"/>
    <w:rsid w:val="00054023"/>
    <w:rsid w:val="00060C6A"/>
    <w:rsid w:val="00063168"/>
    <w:rsid w:val="00065AA6"/>
    <w:rsid w:val="00065EAB"/>
    <w:rsid w:val="00067A03"/>
    <w:rsid w:val="00067B41"/>
    <w:rsid w:val="000732A6"/>
    <w:rsid w:val="0007375F"/>
    <w:rsid w:val="00077088"/>
    <w:rsid w:val="00081250"/>
    <w:rsid w:val="00082DC9"/>
    <w:rsid w:val="0009288A"/>
    <w:rsid w:val="00097005"/>
    <w:rsid w:val="000A0D17"/>
    <w:rsid w:val="000A3B9F"/>
    <w:rsid w:val="000A4705"/>
    <w:rsid w:val="000A5585"/>
    <w:rsid w:val="000A5C7E"/>
    <w:rsid w:val="000A71E9"/>
    <w:rsid w:val="000B2465"/>
    <w:rsid w:val="000B2C4D"/>
    <w:rsid w:val="000B2CF8"/>
    <w:rsid w:val="000B2D19"/>
    <w:rsid w:val="000B5328"/>
    <w:rsid w:val="000B5467"/>
    <w:rsid w:val="000B6639"/>
    <w:rsid w:val="000B6C06"/>
    <w:rsid w:val="000C02EF"/>
    <w:rsid w:val="000C1ABB"/>
    <w:rsid w:val="000C48B9"/>
    <w:rsid w:val="000C4DF0"/>
    <w:rsid w:val="000C5726"/>
    <w:rsid w:val="000C7F11"/>
    <w:rsid w:val="000D307B"/>
    <w:rsid w:val="000D60E8"/>
    <w:rsid w:val="000E48CB"/>
    <w:rsid w:val="000E5BF7"/>
    <w:rsid w:val="000E5F8A"/>
    <w:rsid w:val="000E669F"/>
    <w:rsid w:val="000E6FE3"/>
    <w:rsid w:val="00107130"/>
    <w:rsid w:val="00112DB3"/>
    <w:rsid w:val="00114CC3"/>
    <w:rsid w:val="00114CF4"/>
    <w:rsid w:val="00125040"/>
    <w:rsid w:val="001264F9"/>
    <w:rsid w:val="00132C42"/>
    <w:rsid w:val="00140C2F"/>
    <w:rsid w:val="0014309F"/>
    <w:rsid w:val="00155A7A"/>
    <w:rsid w:val="00162BBF"/>
    <w:rsid w:val="00172A83"/>
    <w:rsid w:val="001763C7"/>
    <w:rsid w:val="001769AC"/>
    <w:rsid w:val="00177BB6"/>
    <w:rsid w:val="00177E24"/>
    <w:rsid w:val="0018026F"/>
    <w:rsid w:val="00183DE7"/>
    <w:rsid w:val="001873E2"/>
    <w:rsid w:val="0019162E"/>
    <w:rsid w:val="001955AD"/>
    <w:rsid w:val="001956FC"/>
    <w:rsid w:val="00195837"/>
    <w:rsid w:val="001A56C6"/>
    <w:rsid w:val="001B14D1"/>
    <w:rsid w:val="001B2A42"/>
    <w:rsid w:val="001B737C"/>
    <w:rsid w:val="001B76D7"/>
    <w:rsid w:val="001C68F2"/>
    <w:rsid w:val="001C714B"/>
    <w:rsid w:val="001E175F"/>
    <w:rsid w:val="001E27FE"/>
    <w:rsid w:val="001E7BB8"/>
    <w:rsid w:val="001F4377"/>
    <w:rsid w:val="001F4790"/>
    <w:rsid w:val="001F4B6B"/>
    <w:rsid w:val="001F781D"/>
    <w:rsid w:val="002008BC"/>
    <w:rsid w:val="002135D3"/>
    <w:rsid w:val="00213C6F"/>
    <w:rsid w:val="0021450C"/>
    <w:rsid w:val="002203EB"/>
    <w:rsid w:val="00220904"/>
    <w:rsid w:val="00221099"/>
    <w:rsid w:val="00221E42"/>
    <w:rsid w:val="002260C5"/>
    <w:rsid w:val="00226B11"/>
    <w:rsid w:val="00232088"/>
    <w:rsid w:val="002355BF"/>
    <w:rsid w:val="002441C5"/>
    <w:rsid w:val="00244CB4"/>
    <w:rsid w:val="00246D55"/>
    <w:rsid w:val="002518CC"/>
    <w:rsid w:val="002524FB"/>
    <w:rsid w:val="00256658"/>
    <w:rsid w:val="002611D9"/>
    <w:rsid w:val="00261987"/>
    <w:rsid w:val="00266AF5"/>
    <w:rsid w:val="002706E8"/>
    <w:rsid w:val="00271BBD"/>
    <w:rsid w:val="00272EC1"/>
    <w:rsid w:val="0027490E"/>
    <w:rsid w:val="002814E2"/>
    <w:rsid w:val="00283941"/>
    <w:rsid w:val="00283E30"/>
    <w:rsid w:val="00284AB7"/>
    <w:rsid w:val="00286A84"/>
    <w:rsid w:val="00292E2D"/>
    <w:rsid w:val="002934B8"/>
    <w:rsid w:val="002A0881"/>
    <w:rsid w:val="002A2EE1"/>
    <w:rsid w:val="002A4E11"/>
    <w:rsid w:val="002A5104"/>
    <w:rsid w:val="002A5A0B"/>
    <w:rsid w:val="002B1971"/>
    <w:rsid w:val="002B506B"/>
    <w:rsid w:val="002C06FD"/>
    <w:rsid w:val="002C08F6"/>
    <w:rsid w:val="002C2807"/>
    <w:rsid w:val="002C6CCE"/>
    <w:rsid w:val="002D2504"/>
    <w:rsid w:val="002D4712"/>
    <w:rsid w:val="002D4ACC"/>
    <w:rsid w:val="002D5384"/>
    <w:rsid w:val="002E267E"/>
    <w:rsid w:val="002E57E9"/>
    <w:rsid w:val="002F0586"/>
    <w:rsid w:val="002F41B8"/>
    <w:rsid w:val="002F56D6"/>
    <w:rsid w:val="002F6513"/>
    <w:rsid w:val="002F6644"/>
    <w:rsid w:val="00300CAD"/>
    <w:rsid w:val="003063F5"/>
    <w:rsid w:val="003105A7"/>
    <w:rsid w:val="003156F3"/>
    <w:rsid w:val="0031621B"/>
    <w:rsid w:val="00317621"/>
    <w:rsid w:val="00320F2D"/>
    <w:rsid w:val="00323C9A"/>
    <w:rsid w:val="003303DA"/>
    <w:rsid w:val="00331008"/>
    <w:rsid w:val="0033354B"/>
    <w:rsid w:val="00341C54"/>
    <w:rsid w:val="00343926"/>
    <w:rsid w:val="003442A1"/>
    <w:rsid w:val="00352700"/>
    <w:rsid w:val="003537BF"/>
    <w:rsid w:val="0035439C"/>
    <w:rsid w:val="00355CE8"/>
    <w:rsid w:val="00356180"/>
    <w:rsid w:val="00356580"/>
    <w:rsid w:val="00361CBA"/>
    <w:rsid w:val="00363208"/>
    <w:rsid w:val="00365A36"/>
    <w:rsid w:val="00371C99"/>
    <w:rsid w:val="003732DA"/>
    <w:rsid w:val="00374C15"/>
    <w:rsid w:val="003773A6"/>
    <w:rsid w:val="00383763"/>
    <w:rsid w:val="00384BAA"/>
    <w:rsid w:val="003864F8"/>
    <w:rsid w:val="00390585"/>
    <w:rsid w:val="00391D84"/>
    <w:rsid w:val="00392EF4"/>
    <w:rsid w:val="003959D9"/>
    <w:rsid w:val="00397FA8"/>
    <w:rsid w:val="003A108A"/>
    <w:rsid w:val="003A25E9"/>
    <w:rsid w:val="003A3477"/>
    <w:rsid w:val="003A38FE"/>
    <w:rsid w:val="003B495A"/>
    <w:rsid w:val="003B5391"/>
    <w:rsid w:val="003C0529"/>
    <w:rsid w:val="003C24D9"/>
    <w:rsid w:val="003C5D42"/>
    <w:rsid w:val="003C6DCB"/>
    <w:rsid w:val="003D0F8B"/>
    <w:rsid w:val="003E0A3E"/>
    <w:rsid w:val="003E1E33"/>
    <w:rsid w:val="003E6DED"/>
    <w:rsid w:val="003E7512"/>
    <w:rsid w:val="003E755A"/>
    <w:rsid w:val="003E7B9B"/>
    <w:rsid w:val="003E7D6C"/>
    <w:rsid w:val="003F170F"/>
    <w:rsid w:val="003F3C66"/>
    <w:rsid w:val="00403659"/>
    <w:rsid w:val="004038E8"/>
    <w:rsid w:val="00405244"/>
    <w:rsid w:val="00405C9B"/>
    <w:rsid w:val="004139EB"/>
    <w:rsid w:val="00416B25"/>
    <w:rsid w:val="00417A42"/>
    <w:rsid w:val="00417E8A"/>
    <w:rsid w:val="00420824"/>
    <w:rsid w:val="00421946"/>
    <w:rsid w:val="00422D26"/>
    <w:rsid w:val="00422F2B"/>
    <w:rsid w:val="00425AFA"/>
    <w:rsid w:val="00425D86"/>
    <w:rsid w:val="00431C41"/>
    <w:rsid w:val="004332DC"/>
    <w:rsid w:val="0043471E"/>
    <w:rsid w:val="004354DB"/>
    <w:rsid w:val="0043569A"/>
    <w:rsid w:val="004367BB"/>
    <w:rsid w:val="00444D09"/>
    <w:rsid w:val="00444D35"/>
    <w:rsid w:val="00446BAB"/>
    <w:rsid w:val="0045607C"/>
    <w:rsid w:val="004570FB"/>
    <w:rsid w:val="00460C15"/>
    <w:rsid w:val="00462D27"/>
    <w:rsid w:val="0046341F"/>
    <w:rsid w:val="004652FB"/>
    <w:rsid w:val="00465476"/>
    <w:rsid w:val="004664F4"/>
    <w:rsid w:val="00470BAE"/>
    <w:rsid w:val="0047303D"/>
    <w:rsid w:val="0047458D"/>
    <w:rsid w:val="004854A4"/>
    <w:rsid w:val="00485DBE"/>
    <w:rsid w:val="00486A92"/>
    <w:rsid w:val="00487492"/>
    <w:rsid w:val="0049351C"/>
    <w:rsid w:val="00494637"/>
    <w:rsid w:val="00494885"/>
    <w:rsid w:val="00496D6F"/>
    <w:rsid w:val="004A1A89"/>
    <w:rsid w:val="004B1EB8"/>
    <w:rsid w:val="004B79D7"/>
    <w:rsid w:val="004C0BC6"/>
    <w:rsid w:val="004C0F51"/>
    <w:rsid w:val="004C36D2"/>
    <w:rsid w:val="004D00EE"/>
    <w:rsid w:val="004D037F"/>
    <w:rsid w:val="004D3DBF"/>
    <w:rsid w:val="004D4A3D"/>
    <w:rsid w:val="004D5728"/>
    <w:rsid w:val="004D6BDD"/>
    <w:rsid w:val="004D7B9C"/>
    <w:rsid w:val="004E180A"/>
    <w:rsid w:val="004E5016"/>
    <w:rsid w:val="004F0CB6"/>
    <w:rsid w:val="004F2787"/>
    <w:rsid w:val="004F4EA3"/>
    <w:rsid w:val="004F6E74"/>
    <w:rsid w:val="005006A6"/>
    <w:rsid w:val="0050479E"/>
    <w:rsid w:val="00506D7D"/>
    <w:rsid w:val="00511BAA"/>
    <w:rsid w:val="00513656"/>
    <w:rsid w:val="00514386"/>
    <w:rsid w:val="00516183"/>
    <w:rsid w:val="00516567"/>
    <w:rsid w:val="00517DCD"/>
    <w:rsid w:val="00523F72"/>
    <w:rsid w:val="005266AF"/>
    <w:rsid w:val="00526B59"/>
    <w:rsid w:val="00526C27"/>
    <w:rsid w:val="005315CD"/>
    <w:rsid w:val="005346D7"/>
    <w:rsid w:val="0054016E"/>
    <w:rsid w:val="005419C1"/>
    <w:rsid w:val="00546342"/>
    <w:rsid w:val="00551918"/>
    <w:rsid w:val="0055469A"/>
    <w:rsid w:val="00554A1D"/>
    <w:rsid w:val="005564C2"/>
    <w:rsid w:val="005579F0"/>
    <w:rsid w:val="00567151"/>
    <w:rsid w:val="005715E8"/>
    <w:rsid w:val="00571DFA"/>
    <w:rsid w:val="00572831"/>
    <w:rsid w:val="00572EBE"/>
    <w:rsid w:val="00573547"/>
    <w:rsid w:val="00574D15"/>
    <w:rsid w:val="00577C2E"/>
    <w:rsid w:val="00581D6C"/>
    <w:rsid w:val="005830A3"/>
    <w:rsid w:val="005849D3"/>
    <w:rsid w:val="00585C47"/>
    <w:rsid w:val="00592124"/>
    <w:rsid w:val="00597CF8"/>
    <w:rsid w:val="00597E82"/>
    <w:rsid w:val="005A050F"/>
    <w:rsid w:val="005A374A"/>
    <w:rsid w:val="005A3766"/>
    <w:rsid w:val="005A5153"/>
    <w:rsid w:val="005A51C5"/>
    <w:rsid w:val="005A70FE"/>
    <w:rsid w:val="005B0039"/>
    <w:rsid w:val="005B2A0B"/>
    <w:rsid w:val="005B2C78"/>
    <w:rsid w:val="005B5C91"/>
    <w:rsid w:val="005C224F"/>
    <w:rsid w:val="005D15C6"/>
    <w:rsid w:val="005D39C5"/>
    <w:rsid w:val="005D4019"/>
    <w:rsid w:val="005D7E24"/>
    <w:rsid w:val="005E3696"/>
    <w:rsid w:val="005E5CF9"/>
    <w:rsid w:val="005E6593"/>
    <w:rsid w:val="005F1CA3"/>
    <w:rsid w:val="005F35C4"/>
    <w:rsid w:val="005F4608"/>
    <w:rsid w:val="005F50A7"/>
    <w:rsid w:val="005F6A2C"/>
    <w:rsid w:val="005F71EA"/>
    <w:rsid w:val="006007D9"/>
    <w:rsid w:val="006050A4"/>
    <w:rsid w:val="00605688"/>
    <w:rsid w:val="0061017E"/>
    <w:rsid w:val="00610E6F"/>
    <w:rsid w:val="006126AD"/>
    <w:rsid w:val="0061686E"/>
    <w:rsid w:val="006219BD"/>
    <w:rsid w:val="006251FF"/>
    <w:rsid w:val="0062707B"/>
    <w:rsid w:val="006301D3"/>
    <w:rsid w:val="006309DB"/>
    <w:rsid w:val="00631849"/>
    <w:rsid w:val="00631F3C"/>
    <w:rsid w:val="00634DA8"/>
    <w:rsid w:val="006364D9"/>
    <w:rsid w:val="00641579"/>
    <w:rsid w:val="00642070"/>
    <w:rsid w:val="00642084"/>
    <w:rsid w:val="00651E35"/>
    <w:rsid w:val="00653CDB"/>
    <w:rsid w:val="00653F6F"/>
    <w:rsid w:val="006544F7"/>
    <w:rsid w:val="006551F3"/>
    <w:rsid w:val="00660AF4"/>
    <w:rsid w:val="00661FC9"/>
    <w:rsid w:val="00666FAD"/>
    <w:rsid w:val="00670B36"/>
    <w:rsid w:val="00675312"/>
    <w:rsid w:val="00675AFF"/>
    <w:rsid w:val="00681574"/>
    <w:rsid w:val="006815D6"/>
    <w:rsid w:val="006877FA"/>
    <w:rsid w:val="00695557"/>
    <w:rsid w:val="00696895"/>
    <w:rsid w:val="006A0F69"/>
    <w:rsid w:val="006A7D9D"/>
    <w:rsid w:val="006B1534"/>
    <w:rsid w:val="006B5152"/>
    <w:rsid w:val="006B5594"/>
    <w:rsid w:val="006C183B"/>
    <w:rsid w:val="006C379F"/>
    <w:rsid w:val="006C3D08"/>
    <w:rsid w:val="006C409E"/>
    <w:rsid w:val="006C5714"/>
    <w:rsid w:val="006D1DDB"/>
    <w:rsid w:val="006D23C5"/>
    <w:rsid w:val="006D2B6E"/>
    <w:rsid w:val="006D3554"/>
    <w:rsid w:val="006D3999"/>
    <w:rsid w:val="006D7820"/>
    <w:rsid w:val="006E050C"/>
    <w:rsid w:val="006E0C1B"/>
    <w:rsid w:val="006E4790"/>
    <w:rsid w:val="006E5A01"/>
    <w:rsid w:val="006F1A9C"/>
    <w:rsid w:val="006F58D7"/>
    <w:rsid w:val="006F6293"/>
    <w:rsid w:val="006F7230"/>
    <w:rsid w:val="007026AE"/>
    <w:rsid w:val="00703D43"/>
    <w:rsid w:val="0070505A"/>
    <w:rsid w:val="00711833"/>
    <w:rsid w:val="007210BC"/>
    <w:rsid w:val="007239CA"/>
    <w:rsid w:val="0072635A"/>
    <w:rsid w:val="00730050"/>
    <w:rsid w:val="007317BD"/>
    <w:rsid w:val="007418B5"/>
    <w:rsid w:val="007445AB"/>
    <w:rsid w:val="00747208"/>
    <w:rsid w:val="00750547"/>
    <w:rsid w:val="00750722"/>
    <w:rsid w:val="007551E7"/>
    <w:rsid w:val="00755F63"/>
    <w:rsid w:val="007629C9"/>
    <w:rsid w:val="00763418"/>
    <w:rsid w:val="00765446"/>
    <w:rsid w:val="007672D5"/>
    <w:rsid w:val="00771F68"/>
    <w:rsid w:val="00773172"/>
    <w:rsid w:val="007731B9"/>
    <w:rsid w:val="0077462E"/>
    <w:rsid w:val="0077772A"/>
    <w:rsid w:val="00780857"/>
    <w:rsid w:val="00782455"/>
    <w:rsid w:val="007843D1"/>
    <w:rsid w:val="00786B98"/>
    <w:rsid w:val="007911E2"/>
    <w:rsid w:val="00792E7D"/>
    <w:rsid w:val="00796660"/>
    <w:rsid w:val="007A43BB"/>
    <w:rsid w:val="007A75BB"/>
    <w:rsid w:val="007B065C"/>
    <w:rsid w:val="007B3772"/>
    <w:rsid w:val="007B7B39"/>
    <w:rsid w:val="007C0665"/>
    <w:rsid w:val="007C0BD4"/>
    <w:rsid w:val="007C45AA"/>
    <w:rsid w:val="007C6476"/>
    <w:rsid w:val="007D3D0A"/>
    <w:rsid w:val="007E36F1"/>
    <w:rsid w:val="007E6007"/>
    <w:rsid w:val="007E640A"/>
    <w:rsid w:val="007E7CB9"/>
    <w:rsid w:val="007F21A9"/>
    <w:rsid w:val="007F382B"/>
    <w:rsid w:val="007F3AD5"/>
    <w:rsid w:val="007F5B39"/>
    <w:rsid w:val="00807E98"/>
    <w:rsid w:val="00815F14"/>
    <w:rsid w:val="00816DDA"/>
    <w:rsid w:val="00823440"/>
    <w:rsid w:val="008346B6"/>
    <w:rsid w:val="00836BD6"/>
    <w:rsid w:val="0084095D"/>
    <w:rsid w:val="008436D8"/>
    <w:rsid w:val="0084493B"/>
    <w:rsid w:val="00850EF3"/>
    <w:rsid w:val="008537B1"/>
    <w:rsid w:val="00864761"/>
    <w:rsid w:val="00864FFA"/>
    <w:rsid w:val="0086688A"/>
    <w:rsid w:val="008674DD"/>
    <w:rsid w:val="008676E1"/>
    <w:rsid w:val="008676E3"/>
    <w:rsid w:val="0087161B"/>
    <w:rsid w:val="008732B1"/>
    <w:rsid w:val="00875B69"/>
    <w:rsid w:val="00876B7F"/>
    <w:rsid w:val="008872A3"/>
    <w:rsid w:val="00890360"/>
    <w:rsid w:val="00891AA5"/>
    <w:rsid w:val="008A204B"/>
    <w:rsid w:val="008A331A"/>
    <w:rsid w:val="008A5B02"/>
    <w:rsid w:val="008C5430"/>
    <w:rsid w:val="008C73FF"/>
    <w:rsid w:val="008C7BA4"/>
    <w:rsid w:val="008D14B5"/>
    <w:rsid w:val="008D29BF"/>
    <w:rsid w:val="008D4BCE"/>
    <w:rsid w:val="008D7A22"/>
    <w:rsid w:val="008D7DE4"/>
    <w:rsid w:val="008E0361"/>
    <w:rsid w:val="008E1961"/>
    <w:rsid w:val="008E1F3B"/>
    <w:rsid w:val="008E7325"/>
    <w:rsid w:val="008E75C6"/>
    <w:rsid w:val="008F3957"/>
    <w:rsid w:val="008F3DA3"/>
    <w:rsid w:val="008F6152"/>
    <w:rsid w:val="008F745E"/>
    <w:rsid w:val="008F7D94"/>
    <w:rsid w:val="008F7DCC"/>
    <w:rsid w:val="0090037D"/>
    <w:rsid w:val="00902C95"/>
    <w:rsid w:val="009034FD"/>
    <w:rsid w:val="0090459D"/>
    <w:rsid w:val="00905575"/>
    <w:rsid w:val="009078F7"/>
    <w:rsid w:val="00910DD4"/>
    <w:rsid w:val="009128B5"/>
    <w:rsid w:val="009147D7"/>
    <w:rsid w:val="00914C7E"/>
    <w:rsid w:val="009164CB"/>
    <w:rsid w:val="00922686"/>
    <w:rsid w:val="00922D1D"/>
    <w:rsid w:val="00927E99"/>
    <w:rsid w:val="00930628"/>
    <w:rsid w:val="009342AA"/>
    <w:rsid w:val="00940A76"/>
    <w:rsid w:val="0094203B"/>
    <w:rsid w:val="00942459"/>
    <w:rsid w:val="00945D5A"/>
    <w:rsid w:val="00945D83"/>
    <w:rsid w:val="009472C4"/>
    <w:rsid w:val="009511F3"/>
    <w:rsid w:val="00955FAF"/>
    <w:rsid w:val="009620DF"/>
    <w:rsid w:val="00964832"/>
    <w:rsid w:val="00964DD3"/>
    <w:rsid w:val="009676D8"/>
    <w:rsid w:val="00967D4D"/>
    <w:rsid w:val="00967DF2"/>
    <w:rsid w:val="0097204D"/>
    <w:rsid w:val="00973E2A"/>
    <w:rsid w:val="00975193"/>
    <w:rsid w:val="00975D64"/>
    <w:rsid w:val="009768EC"/>
    <w:rsid w:val="009770E9"/>
    <w:rsid w:val="0097786A"/>
    <w:rsid w:val="009806ED"/>
    <w:rsid w:val="00981711"/>
    <w:rsid w:val="00982F76"/>
    <w:rsid w:val="0098352F"/>
    <w:rsid w:val="009863C4"/>
    <w:rsid w:val="0098707A"/>
    <w:rsid w:val="00987136"/>
    <w:rsid w:val="009901F7"/>
    <w:rsid w:val="00990279"/>
    <w:rsid w:val="00990ABA"/>
    <w:rsid w:val="00990B14"/>
    <w:rsid w:val="00991118"/>
    <w:rsid w:val="00992491"/>
    <w:rsid w:val="009951A4"/>
    <w:rsid w:val="009A2AD5"/>
    <w:rsid w:val="009A53B9"/>
    <w:rsid w:val="009B041A"/>
    <w:rsid w:val="009B0501"/>
    <w:rsid w:val="009B0FEA"/>
    <w:rsid w:val="009B3A11"/>
    <w:rsid w:val="009C0B47"/>
    <w:rsid w:val="009C3C0E"/>
    <w:rsid w:val="009C50D3"/>
    <w:rsid w:val="009C72C8"/>
    <w:rsid w:val="009C78CC"/>
    <w:rsid w:val="009D001D"/>
    <w:rsid w:val="009D54BC"/>
    <w:rsid w:val="009D62EB"/>
    <w:rsid w:val="009D6B97"/>
    <w:rsid w:val="009E2CEF"/>
    <w:rsid w:val="009E6AB4"/>
    <w:rsid w:val="009E703B"/>
    <w:rsid w:val="009F6F81"/>
    <w:rsid w:val="009F794A"/>
    <w:rsid w:val="009F7FB8"/>
    <w:rsid w:val="00A00371"/>
    <w:rsid w:val="00A014BF"/>
    <w:rsid w:val="00A01E4D"/>
    <w:rsid w:val="00A1134A"/>
    <w:rsid w:val="00A11480"/>
    <w:rsid w:val="00A13FEB"/>
    <w:rsid w:val="00A14F92"/>
    <w:rsid w:val="00A16D03"/>
    <w:rsid w:val="00A21315"/>
    <w:rsid w:val="00A22DC2"/>
    <w:rsid w:val="00A30126"/>
    <w:rsid w:val="00A350BB"/>
    <w:rsid w:val="00A362A1"/>
    <w:rsid w:val="00A406A1"/>
    <w:rsid w:val="00A41FA8"/>
    <w:rsid w:val="00A42493"/>
    <w:rsid w:val="00A51521"/>
    <w:rsid w:val="00A56E79"/>
    <w:rsid w:val="00A601AB"/>
    <w:rsid w:val="00A66435"/>
    <w:rsid w:val="00A66E3A"/>
    <w:rsid w:val="00A70F71"/>
    <w:rsid w:val="00A71AFD"/>
    <w:rsid w:val="00A71EE9"/>
    <w:rsid w:val="00A72667"/>
    <w:rsid w:val="00A72CAD"/>
    <w:rsid w:val="00A82191"/>
    <w:rsid w:val="00A8651A"/>
    <w:rsid w:val="00A86894"/>
    <w:rsid w:val="00A905CF"/>
    <w:rsid w:val="00A97164"/>
    <w:rsid w:val="00A9799A"/>
    <w:rsid w:val="00A97B4E"/>
    <w:rsid w:val="00AA1C6F"/>
    <w:rsid w:val="00AA2766"/>
    <w:rsid w:val="00AA3918"/>
    <w:rsid w:val="00AB1911"/>
    <w:rsid w:val="00AB1BCC"/>
    <w:rsid w:val="00AB4DD5"/>
    <w:rsid w:val="00AB59FA"/>
    <w:rsid w:val="00AB6CE6"/>
    <w:rsid w:val="00AB7039"/>
    <w:rsid w:val="00AC06BE"/>
    <w:rsid w:val="00AC24D7"/>
    <w:rsid w:val="00AC5294"/>
    <w:rsid w:val="00AC54E9"/>
    <w:rsid w:val="00AC7817"/>
    <w:rsid w:val="00AD095E"/>
    <w:rsid w:val="00AD2AC9"/>
    <w:rsid w:val="00AD2E5F"/>
    <w:rsid w:val="00AD3EAC"/>
    <w:rsid w:val="00AD5988"/>
    <w:rsid w:val="00AD6F4D"/>
    <w:rsid w:val="00AE260C"/>
    <w:rsid w:val="00AE44E3"/>
    <w:rsid w:val="00AF0884"/>
    <w:rsid w:val="00AF0AE9"/>
    <w:rsid w:val="00AF4745"/>
    <w:rsid w:val="00AF6CE7"/>
    <w:rsid w:val="00AF7396"/>
    <w:rsid w:val="00AF7422"/>
    <w:rsid w:val="00B007C9"/>
    <w:rsid w:val="00B01CC1"/>
    <w:rsid w:val="00B06D9D"/>
    <w:rsid w:val="00B07E8E"/>
    <w:rsid w:val="00B10D21"/>
    <w:rsid w:val="00B120B7"/>
    <w:rsid w:val="00B162BE"/>
    <w:rsid w:val="00B16BC1"/>
    <w:rsid w:val="00B228D6"/>
    <w:rsid w:val="00B25830"/>
    <w:rsid w:val="00B25ADA"/>
    <w:rsid w:val="00B2719E"/>
    <w:rsid w:val="00B33330"/>
    <w:rsid w:val="00B3647A"/>
    <w:rsid w:val="00B37C49"/>
    <w:rsid w:val="00B4078C"/>
    <w:rsid w:val="00B40D39"/>
    <w:rsid w:val="00B41D0E"/>
    <w:rsid w:val="00B442FB"/>
    <w:rsid w:val="00B46315"/>
    <w:rsid w:val="00B4643F"/>
    <w:rsid w:val="00B56313"/>
    <w:rsid w:val="00B6044A"/>
    <w:rsid w:val="00B639D0"/>
    <w:rsid w:val="00B666AD"/>
    <w:rsid w:val="00B66DED"/>
    <w:rsid w:val="00B70E8C"/>
    <w:rsid w:val="00B73D81"/>
    <w:rsid w:val="00B75640"/>
    <w:rsid w:val="00B82F96"/>
    <w:rsid w:val="00B8428E"/>
    <w:rsid w:val="00B844F4"/>
    <w:rsid w:val="00B873D9"/>
    <w:rsid w:val="00B90A93"/>
    <w:rsid w:val="00B91EBA"/>
    <w:rsid w:val="00B95C96"/>
    <w:rsid w:val="00BA10EE"/>
    <w:rsid w:val="00BA2CBC"/>
    <w:rsid w:val="00BA33EE"/>
    <w:rsid w:val="00BA6F92"/>
    <w:rsid w:val="00BB01D8"/>
    <w:rsid w:val="00BB0A4B"/>
    <w:rsid w:val="00BB480A"/>
    <w:rsid w:val="00BC331F"/>
    <w:rsid w:val="00BC4F09"/>
    <w:rsid w:val="00BC5936"/>
    <w:rsid w:val="00BE0681"/>
    <w:rsid w:val="00BE20C2"/>
    <w:rsid w:val="00BE21E6"/>
    <w:rsid w:val="00BE7ED1"/>
    <w:rsid w:val="00BF5990"/>
    <w:rsid w:val="00BF6BE4"/>
    <w:rsid w:val="00C0025F"/>
    <w:rsid w:val="00C01434"/>
    <w:rsid w:val="00C048F1"/>
    <w:rsid w:val="00C05E0F"/>
    <w:rsid w:val="00C07FDF"/>
    <w:rsid w:val="00C10DAB"/>
    <w:rsid w:val="00C136A7"/>
    <w:rsid w:val="00C13825"/>
    <w:rsid w:val="00C15805"/>
    <w:rsid w:val="00C176EE"/>
    <w:rsid w:val="00C257DF"/>
    <w:rsid w:val="00C275F8"/>
    <w:rsid w:val="00C316F0"/>
    <w:rsid w:val="00C32D17"/>
    <w:rsid w:val="00C3404E"/>
    <w:rsid w:val="00C37616"/>
    <w:rsid w:val="00C400B8"/>
    <w:rsid w:val="00C427F4"/>
    <w:rsid w:val="00C444CF"/>
    <w:rsid w:val="00C47764"/>
    <w:rsid w:val="00C500A8"/>
    <w:rsid w:val="00C67F9C"/>
    <w:rsid w:val="00C7475E"/>
    <w:rsid w:val="00C76355"/>
    <w:rsid w:val="00C76689"/>
    <w:rsid w:val="00C77BCF"/>
    <w:rsid w:val="00C83C71"/>
    <w:rsid w:val="00C83CA0"/>
    <w:rsid w:val="00C83FFB"/>
    <w:rsid w:val="00C95353"/>
    <w:rsid w:val="00C95BE2"/>
    <w:rsid w:val="00C960BA"/>
    <w:rsid w:val="00CA1A77"/>
    <w:rsid w:val="00CA2910"/>
    <w:rsid w:val="00CA570B"/>
    <w:rsid w:val="00CA59DE"/>
    <w:rsid w:val="00CA7164"/>
    <w:rsid w:val="00CA7779"/>
    <w:rsid w:val="00CB70F2"/>
    <w:rsid w:val="00CC2E96"/>
    <w:rsid w:val="00CC45BE"/>
    <w:rsid w:val="00CC578F"/>
    <w:rsid w:val="00CD132D"/>
    <w:rsid w:val="00CD2E08"/>
    <w:rsid w:val="00CD3A16"/>
    <w:rsid w:val="00CD49F4"/>
    <w:rsid w:val="00CE32FB"/>
    <w:rsid w:val="00CF1906"/>
    <w:rsid w:val="00CF1C23"/>
    <w:rsid w:val="00CF462F"/>
    <w:rsid w:val="00CF5DE7"/>
    <w:rsid w:val="00D0052A"/>
    <w:rsid w:val="00D03B66"/>
    <w:rsid w:val="00D043E6"/>
    <w:rsid w:val="00D10A48"/>
    <w:rsid w:val="00D11684"/>
    <w:rsid w:val="00D12DFB"/>
    <w:rsid w:val="00D14D6C"/>
    <w:rsid w:val="00D21833"/>
    <w:rsid w:val="00D2375D"/>
    <w:rsid w:val="00D238B0"/>
    <w:rsid w:val="00D24115"/>
    <w:rsid w:val="00D25547"/>
    <w:rsid w:val="00D26B55"/>
    <w:rsid w:val="00D2770E"/>
    <w:rsid w:val="00D27F04"/>
    <w:rsid w:val="00D30260"/>
    <w:rsid w:val="00D344B6"/>
    <w:rsid w:val="00D354D9"/>
    <w:rsid w:val="00D35F68"/>
    <w:rsid w:val="00D37050"/>
    <w:rsid w:val="00D41374"/>
    <w:rsid w:val="00D43C3E"/>
    <w:rsid w:val="00D46188"/>
    <w:rsid w:val="00D53E50"/>
    <w:rsid w:val="00D54C31"/>
    <w:rsid w:val="00D5582D"/>
    <w:rsid w:val="00D60235"/>
    <w:rsid w:val="00D60838"/>
    <w:rsid w:val="00D64781"/>
    <w:rsid w:val="00D64CFA"/>
    <w:rsid w:val="00D70193"/>
    <w:rsid w:val="00D7350E"/>
    <w:rsid w:val="00D75BEB"/>
    <w:rsid w:val="00D851B0"/>
    <w:rsid w:val="00D87222"/>
    <w:rsid w:val="00D90492"/>
    <w:rsid w:val="00D91F2A"/>
    <w:rsid w:val="00D9214E"/>
    <w:rsid w:val="00D92FA2"/>
    <w:rsid w:val="00D96CD2"/>
    <w:rsid w:val="00DA098B"/>
    <w:rsid w:val="00DA215C"/>
    <w:rsid w:val="00DA3569"/>
    <w:rsid w:val="00DA7AC9"/>
    <w:rsid w:val="00DB0659"/>
    <w:rsid w:val="00DB0C29"/>
    <w:rsid w:val="00DC1583"/>
    <w:rsid w:val="00DC65F8"/>
    <w:rsid w:val="00DD24FE"/>
    <w:rsid w:val="00DD40EB"/>
    <w:rsid w:val="00DE088C"/>
    <w:rsid w:val="00DE4E1C"/>
    <w:rsid w:val="00DF5546"/>
    <w:rsid w:val="00DF658E"/>
    <w:rsid w:val="00DF6926"/>
    <w:rsid w:val="00E01781"/>
    <w:rsid w:val="00E02C6F"/>
    <w:rsid w:val="00E0544E"/>
    <w:rsid w:val="00E072EE"/>
    <w:rsid w:val="00E12793"/>
    <w:rsid w:val="00E130C4"/>
    <w:rsid w:val="00E17B1C"/>
    <w:rsid w:val="00E17DB0"/>
    <w:rsid w:val="00E229B9"/>
    <w:rsid w:val="00E2381C"/>
    <w:rsid w:val="00E2455C"/>
    <w:rsid w:val="00E24EFB"/>
    <w:rsid w:val="00E250EB"/>
    <w:rsid w:val="00E25E25"/>
    <w:rsid w:val="00E26894"/>
    <w:rsid w:val="00E300E4"/>
    <w:rsid w:val="00E33E59"/>
    <w:rsid w:val="00E372C9"/>
    <w:rsid w:val="00E40976"/>
    <w:rsid w:val="00E411D5"/>
    <w:rsid w:val="00E43A41"/>
    <w:rsid w:val="00E441ED"/>
    <w:rsid w:val="00E455CD"/>
    <w:rsid w:val="00E47498"/>
    <w:rsid w:val="00E519EB"/>
    <w:rsid w:val="00E525B5"/>
    <w:rsid w:val="00E549A6"/>
    <w:rsid w:val="00E563F9"/>
    <w:rsid w:val="00E603FE"/>
    <w:rsid w:val="00E60969"/>
    <w:rsid w:val="00E61160"/>
    <w:rsid w:val="00E62944"/>
    <w:rsid w:val="00E63200"/>
    <w:rsid w:val="00E65595"/>
    <w:rsid w:val="00E65EB7"/>
    <w:rsid w:val="00E73EF8"/>
    <w:rsid w:val="00E83064"/>
    <w:rsid w:val="00E86B83"/>
    <w:rsid w:val="00E86D47"/>
    <w:rsid w:val="00E8716A"/>
    <w:rsid w:val="00E9066A"/>
    <w:rsid w:val="00E90D1E"/>
    <w:rsid w:val="00E96C6B"/>
    <w:rsid w:val="00EA35EE"/>
    <w:rsid w:val="00EA5FD9"/>
    <w:rsid w:val="00EA72A4"/>
    <w:rsid w:val="00EB0242"/>
    <w:rsid w:val="00EB1938"/>
    <w:rsid w:val="00EB2B64"/>
    <w:rsid w:val="00EB36A7"/>
    <w:rsid w:val="00EC4239"/>
    <w:rsid w:val="00EC4B31"/>
    <w:rsid w:val="00ED2398"/>
    <w:rsid w:val="00ED23B6"/>
    <w:rsid w:val="00ED2DBB"/>
    <w:rsid w:val="00ED5DD2"/>
    <w:rsid w:val="00ED6CAB"/>
    <w:rsid w:val="00ED6E9E"/>
    <w:rsid w:val="00EE001E"/>
    <w:rsid w:val="00EE50B5"/>
    <w:rsid w:val="00EE582D"/>
    <w:rsid w:val="00EF2110"/>
    <w:rsid w:val="00F00216"/>
    <w:rsid w:val="00F035F2"/>
    <w:rsid w:val="00F04915"/>
    <w:rsid w:val="00F073C7"/>
    <w:rsid w:val="00F07A5F"/>
    <w:rsid w:val="00F12432"/>
    <w:rsid w:val="00F14483"/>
    <w:rsid w:val="00F1472D"/>
    <w:rsid w:val="00F24BC6"/>
    <w:rsid w:val="00F26C68"/>
    <w:rsid w:val="00F27DE9"/>
    <w:rsid w:val="00F31AB6"/>
    <w:rsid w:val="00F328D9"/>
    <w:rsid w:val="00F35C59"/>
    <w:rsid w:val="00F44E78"/>
    <w:rsid w:val="00F54689"/>
    <w:rsid w:val="00F572BA"/>
    <w:rsid w:val="00F61DA0"/>
    <w:rsid w:val="00F63FB1"/>
    <w:rsid w:val="00F64E76"/>
    <w:rsid w:val="00F66D5D"/>
    <w:rsid w:val="00F71EE8"/>
    <w:rsid w:val="00F76CF7"/>
    <w:rsid w:val="00F77242"/>
    <w:rsid w:val="00F775C3"/>
    <w:rsid w:val="00F7784A"/>
    <w:rsid w:val="00F817B6"/>
    <w:rsid w:val="00F82CBD"/>
    <w:rsid w:val="00F83A05"/>
    <w:rsid w:val="00F86045"/>
    <w:rsid w:val="00F92485"/>
    <w:rsid w:val="00F93456"/>
    <w:rsid w:val="00F94231"/>
    <w:rsid w:val="00F94C17"/>
    <w:rsid w:val="00F976B8"/>
    <w:rsid w:val="00FA6385"/>
    <w:rsid w:val="00FA69C6"/>
    <w:rsid w:val="00FB10E8"/>
    <w:rsid w:val="00FB1605"/>
    <w:rsid w:val="00FB44F5"/>
    <w:rsid w:val="00FB5F61"/>
    <w:rsid w:val="00FC0082"/>
    <w:rsid w:val="00FC7B3D"/>
    <w:rsid w:val="00FD4410"/>
    <w:rsid w:val="00FD447E"/>
    <w:rsid w:val="00FD755B"/>
    <w:rsid w:val="00FE16B5"/>
    <w:rsid w:val="00FE38EF"/>
    <w:rsid w:val="00FE3E82"/>
    <w:rsid w:val="00FE6F1B"/>
    <w:rsid w:val="00FF0A8F"/>
    <w:rsid w:val="00FF0E01"/>
    <w:rsid w:val="00FF1A4D"/>
    <w:rsid w:val="00FF2D04"/>
    <w:rsid w:val="00FF39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FFCAF7A"/>
  <w15:chartTrackingRefBased/>
  <w15:docId w15:val="{DB6D1670-293B-460D-9891-DBF7F02F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45BE"/>
    <w:pPr>
      <w:jc w:val="both"/>
    </w:pPr>
    <w:rPr>
      <w:sz w:val="24"/>
    </w:rPr>
  </w:style>
  <w:style w:type="paragraph" w:styleId="Titolo1">
    <w:name w:val="heading 1"/>
    <w:aliases w:val="Titolo capitolo"/>
    <w:basedOn w:val="Normale"/>
    <w:next w:val="Normale"/>
    <w:qFormat/>
    <w:pPr>
      <w:keepNext/>
      <w:jc w:val="center"/>
      <w:outlineLvl w:val="0"/>
    </w:pPr>
    <w:rPr>
      <w:b/>
    </w:rPr>
  </w:style>
  <w:style w:type="paragraph" w:styleId="Titolo2">
    <w:name w:val="heading 2"/>
    <w:basedOn w:val="Normale"/>
    <w:next w:val="Normale"/>
    <w:qFormat/>
    <w:pPr>
      <w:keepNext/>
      <w:outlineLvl w:val="1"/>
    </w:pPr>
    <w:rPr>
      <w:b/>
    </w:rPr>
  </w:style>
  <w:style w:type="paragraph" w:styleId="Titolo3">
    <w:name w:val="heading 3"/>
    <w:basedOn w:val="Normale"/>
    <w:next w:val="Normale"/>
    <w:qFormat/>
    <w:pPr>
      <w:keepNext/>
      <w:outlineLvl w:val="2"/>
    </w:pPr>
    <w:rPr>
      <w:b/>
      <w:sz w:val="22"/>
    </w:rPr>
  </w:style>
  <w:style w:type="paragraph" w:styleId="Titolo4">
    <w:name w:val="heading 4"/>
    <w:basedOn w:val="Normale"/>
    <w:next w:val="Normale"/>
    <w:link w:val="Titolo4Carattere"/>
    <w:qFormat/>
    <w:pPr>
      <w:keepNext/>
      <w:outlineLvl w:val="3"/>
    </w:pPr>
    <w:rPr>
      <w:rFonts w:ascii="Verdana" w:hAnsi="Verdana"/>
      <w:b/>
      <w:sz w:val="20"/>
    </w:rPr>
  </w:style>
  <w:style w:type="paragraph" w:styleId="Titolo5">
    <w:name w:val="heading 5"/>
    <w:basedOn w:val="Normale"/>
    <w:next w:val="Normale"/>
    <w:link w:val="Titolo5Carattere"/>
    <w:qFormat/>
    <w:pPr>
      <w:keepNext/>
      <w:jc w:val="center"/>
      <w:outlineLvl w:val="4"/>
    </w:pPr>
    <w:rPr>
      <w:sz w:val="28"/>
    </w:rPr>
  </w:style>
  <w:style w:type="paragraph" w:styleId="Titolo6">
    <w:name w:val="heading 6"/>
    <w:basedOn w:val="Normale"/>
    <w:next w:val="Normale"/>
    <w:link w:val="Titolo6Carattere"/>
    <w:qFormat/>
    <w:pPr>
      <w:keepNext/>
      <w:jc w:val="left"/>
      <w:outlineLvl w:val="5"/>
    </w:pPr>
    <w:rPr>
      <w:rFonts w:ascii="Arial" w:hAnsi="Arial"/>
      <w:b/>
      <w:snapToGrid w:val="0"/>
      <w:color w:val="000000"/>
      <w:sz w:val="18"/>
    </w:rPr>
  </w:style>
  <w:style w:type="paragraph" w:styleId="Titolo7">
    <w:name w:val="heading 7"/>
    <w:basedOn w:val="Normale"/>
    <w:next w:val="Normale"/>
    <w:qFormat/>
    <w:pPr>
      <w:keepNext/>
      <w:outlineLvl w:val="6"/>
    </w:pPr>
    <w:rPr>
      <w:rFonts w:ascii="Arial" w:hAnsi="Arial"/>
      <w:b/>
      <w:sz w:val="18"/>
    </w:rPr>
  </w:style>
  <w:style w:type="paragraph" w:styleId="Titolo8">
    <w:name w:val="heading 8"/>
    <w:basedOn w:val="Normale"/>
    <w:next w:val="Normale"/>
    <w:qFormat/>
    <w:pPr>
      <w:keepNext/>
      <w:ind w:right="-1"/>
      <w:jc w:val="center"/>
      <w:outlineLvl w:val="7"/>
    </w:pPr>
    <w:rPr>
      <w:rFonts w:ascii="MyriadPro-It" w:hAnsi="MyriadPro-It"/>
      <w:snapToGrid w:val="0"/>
      <w:sz w:val="36"/>
    </w:rPr>
  </w:style>
  <w:style w:type="paragraph" w:styleId="Titolo9">
    <w:name w:val="heading 9"/>
    <w:basedOn w:val="Normale"/>
    <w:next w:val="Normale"/>
    <w:qFormat/>
    <w:pPr>
      <w:keepNext/>
      <w:ind w:right="-1"/>
      <w:jc w:val="center"/>
      <w:outlineLvl w:val="8"/>
    </w:pPr>
    <w:rPr>
      <w:rFonts w:ascii="Arial" w:hAnsi="Arial"/>
      <w:b/>
      <w:snapToGrid w:val="0"/>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rsid w:val="00B844F4"/>
    <w:rPr>
      <w:rFonts w:ascii="Verdana" w:hAnsi="Verdana"/>
      <w:b/>
    </w:rPr>
  </w:style>
  <w:style w:type="character" w:customStyle="1" w:styleId="Titolo5Carattere">
    <w:name w:val="Titolo 5 Carattere"/>
    <w:link w:val="Titolo5"/>
    <w:rsid w:val="00B844F4"/>
    <w:rPr>
      <w:sz w:val="28"/>
    </w:rPr>
  </w:style>
  <w:style w:type="character" w:customStyle="1" w:styleId="Titolo6Carattere">
    <w:name w:val="Titolo 6 Carattere"/>
    <w:link w:val="Titolo6"/>
    <w:rsid w:val="00B844F4"/>
    <w:rPr>
      <w:rFonts w:ascii="Arial" w:hAnsi="Arial"/>
      <w:b/>
      <w:snapToGrid w:val="0"/>
      <w:color w:val="000000"/>
      <w:sz w:val="18"/>
    </w:rPr>
  </w:style>
  <w:style w:type="paragraph" w:styleId="Corpotesto">
    <w:name w:val="Body Text"/>
    <w:aliases w:val="Text,bt,BODY TEXT,body text,t,Block text,heading_txt,bodytxy2,Para,EHPT,Body Text2,bt1,bodytext,BT,txt1,T1,Title 1,EDStext,sp,bullet title,sbs,block text,Resume Text,bt4,body text4,bt5,body text5,body text1,tx,text,Justified,pp,RFP Text"/>
    <w:basedOn w:val="Normale"/>
    <w:semiHidden/>
    <w:rPr>
      <w:sz w:val="28"/>
    </w:rPr>
  </w:style>
  <w:style w:type="paragraph" w:styleId="Corpodeltesto2">
    <w:name w:val="Body Text 2"/>
    <w:basedOn w:val="Normale"/>
    <w:semiHidden/>
    <w:rPr>
      <w:sz w:val="26"/>
    </w:rPr>
  </w:style>
  <w:style w:type="paragraph" w:styleId="Titolo">
    <w:name w:val="Title"/>
    <w:basedOn w:val="Normale"/>
    <w:qFormat/>
    <w:pPr>
      <w:jc w:val="center"/>
    </w:pPr>
    <w:rPr>
      <w:i/>
      <w:sz w:val="26"/>
    </w:rPr>
  </w:style>
  <w:style w:type="paragraph" w:styleId="Sottotitolo">
    <w:name w:val="Subtitle"/>
    <w:basedOn w:val="Normale"/>
    <w:qFormat/>
    <w:pPr>
      <w:jc w:val="center"/>
    </w:pPr>
    <w:rPr>
      <w:b/>
      <w:sz w:val="32"/>
    </w:rPr>
  </w:style>
  <w:style w:type="character" w:styleId="Collegamentoipertestuale">
    <w:name w:val="Hyperlink"/>
    <w:uiPriority w:val="99"/>
    <w:semiHidden/>
    <w:rPr>
      <w:color w:val="0000FF"/>
      <w:u w:val="single"/>
    </w:rPr>
  </w:style>
  <w:style w:type="paragraph" w:styleId="Mappadocumento">
    <w:name w:val="Document Map"/>
    <w:basedOn w:val="Normale"/>
    <w:semiHidden/>
    <w:pPr>
      <w:shd w:val="clear" w:color="auto" w:fill="000080"/>
    </w:pPr>
    <w:rPr>
      <w:rFonts w:ascii="Tahoma" w:hAnsi="Tahoma"/>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semiHidden/>
    <w:rPr>
      <w:i/>
    </w:rPr>
  </w:style>
  <w:style w:type="paragraph" w:customStyle="1" w:styleId="S2">
    <w:name w:val="S2"/>
    <w:basedOn w:val="Normale"/>
    <w:autoRedefine/>
    <w:pPr>
      <w:numPr>
        <w:ilvl w:val="1"/>
        <w:numId w:val="1"/>
      </w:numPr>
      <w:jc w:val="left"/>
      <w:outlineLvl w:val="0"/>
    </w:pPr>
    <w:rPr>
      <w:rFonts w:ascii="Tempus Sans ITC" w:hAnsi="Tempus Sans ITC"/>
      <w:b/>
      <w:sz w:val="26"/>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pPr>
      <w:jc w:val="left"/>
    </w:pPr>
    <w:rPr>
      <w:sz w:val="20"/>
    </w:rPr>
  </w:style>
  <w:style w:type="character" w:styleId="Rimandonotaapidipagina">
    <w:name w:val="footnote reference"/>
    <w:uiPriority w:val="99"/>
    <w:semiHidden/>
    <w:rPr>
      <w:vertAlign w:val="superscript"/>
    </w:rPr>
  </w:style>
  <w:style w:type="paragraph" w:styleId="Testodelblocco">
    <w:name w:val="Block Text"/>
    <w:basedOn w:val="Normale"/>
    <w:semiHidden/>
    <w:pPr>
      <w:ind w:left="-284" w:right="-285"/>
      <w:jc w:val="center"/>
    </w:pPr>
    <w:rPr>
      <w:rFonts w:ascii="Verdana" w:hAnsi="Verdana"/>
      <w:b/>
      <w:sz w:val="32"/>
    </w:rPr>
  </w:style>
  <w:style w:type="paragraph" w:customStyle="1" w:styleId="Tabella">
    <w:name w:val="Tabella"/>
    <w:basedOn w:val="Titolo2"/>
    <w:pPr>
      <w:spacing w:before="120" w:after="60"/>
    </w:pPr>
    <w:rPr>
      <w:b w:val="0"/>
      <w:i/>
    </w:rPr>
  </w:style>
  <w:style w:type="paragraph" w:customStyle="1" w:styleId="xl41">
    <w:name w:val="xl41"/>
    <w:basedOn w:val="Normale"/>
    <w:pPr>
      <w:spacing w:before="100" w:after="100"/>
    </w:pPr>
    <w:rPr>
      <w:rFonts w:eastAsia="Arial Unicode MS"/>
    </w:rPr>
  </w:style>
  <w:style w:type="paragraph" w:styleId="Didascalia">
    <w:name w:val="caption"/>
    <w:basedOn w:val="Normale"/>
    <w:next w:val="Normale"/>
    <w:qFormat/>
    <w:pPr>
      <w:spacing w:after="240"/>
    </w:pPr>
    <w:rPr>
      <w:i/>
      <w:sz w:val="20"/>
    </w:rPr>
  </w:style>
  <w:style w:type="paragraph" w:customStyle="1" w:styleId="Fonte">
    <w:name w:val="Fonte"/>
    <w:basedOn w:val="Didascalia"/>
    <w:pPr>
      <w:spacing w:after="0"/>
    </w:pPr>
    <w:rPr>
      <w:i w:val="0"/>
      <w:sz w:val="18"/>
    </w:rPr>
  </w:style>
  <w:style w:type="paragraph" w:customStyle="1" w:styleId="Stile1">
    <w:name w:val="Stile1"/>
    <w:basedOn w:val="Normale"/>
    <w:pPr>
      <w:spacing w:after="240"/>
    </w:pPr>
    <w:rPr>
      <w:rFonts w:ascii="Courier New" w:hAnsi="Courier New"/>
      <w:sz w:val="20"/>
    </w:rPr>
  </w:style>
  <w:style w:type="paragraph" w:styleId="Sommario4">
    <w:name w:val="toc 4"/>
    <w:basedOn w:val="Normale"/>
    <w:next w:val="Normale"/>
    <w:autoRedefine/>
    <w:semiHidden/>
    <w:pPr>
      <w:spacing w:after="240"/>
      <w:ind w:left="720"/>
    </w:pPr>
  </w:style>
  <w:style w:type="paragraph" w:styleId="Sommario6">
    <w:name w:val="toc 6"/>
    <w:basedOn w:val="Normale"/>
    <w:next w:val="Normale"/>
    <w:autoRedefine/>
    <w:semiHidden/>
    <w:pPr>
      <w:spacing w:after="240"/>
      <w:ind w:left="1200"/>
    </w:pPr>
  </w:style>
  <w:style w:type="paragraph" w:styleId="Sommario3">
    <w:name w:val="toc 3"/>
    <w:basedOn w:val="Normale"/>
    <w:next w:val="Normale"/>
    <w:autoRedefine/>
    <w:semiHidden/>
    <w:pPr>
      <w:spacing w:after="240"/>
      <w:ind w:left="480"/>
    </w:pPr>
  </w:style>
  <w:style w:type="paragraph" w:customStyle="1" w:styleId="StileStileStileTitolo114pt12pt">
    <w:name w:val="Stile Stile Stile Titolo 1 + + 14 pt + 12 pt"/>
    <w:basedOn w:val="Normale"/>
    <w:autoRedefine/>
    <w:rsid w:val="00B844F4"/>
    <w:pPr>
      <w:keepNext/>
      <w:spacing w:line="360" w:lineRule="auto"/>
      <w:ind w:firstLine="708"/>
      <w:outlineLvl w:val="0"/>
    </w:pPr>
    <w:rPr>
      <w:rFonts w:ascii="Tahoma" w:hAnsi="Tahoma"/>
      <w:sz w:val="28"/>
      <w:szCs w:val="24"/>
    </w:rPr>
  </w:style>
  <w:style w:type="character" w:customStyle="1" w:styleId="RientrocorpodeltestoCarattere">
    <w:name w:val="Rientro corpo del testo Carattere"/>
    <w:link w:val="Rientrocorpodeltesto"/>
    <w:semiHidden/>
    <w:rsid w:val="00B844F4"/>
    <w:rPr>
      <w:sz w:val="24"/>
      <w:szCs w:val="24"/>
    </w:rPr>
  </w:style>
  <w:style w:type="paragraph" w:styleId="Rientrocorpodeltesto">
    <w:name w:val="Body Text Indent"/>
    <w:basedOn w:val="Normale"/>
    <w:link w:val="RientrocorpodeltestoCarattere"/>
    <w:semiHidden/>
    <w:rsid w:val="00B844F4"/>
    <w:pPr>
      <w:ind w:left="708"/>
    </w:pPr>
    <w:rPr>
      <w:szCs w:val="24"/>
    </w:rPr>
  </w:style>
  <w:style w:type="character" w:customStyle="1" w:styleId="Rientrocorpodeltesto2Carattere">
    <w:name w:val="Rientro corpo del testo 2 Carattere"/>
    <w:link w:val="Rientrocorpodeltesto2"/>
    <w:semiHidden/>
    <w:rsid w:val="00B844F4"/>
    <w:rPr>
      <w:rFonts w:ascii="Tahoma" w:hAnsi="Tahoma"/>
      <w:b/>
      <w:sz w:val="32"/>
      <w:szCs w:val="24"/>
    </w:rPr>
  </w:style>
  <w:style w:type="paragraph" w:styleId="Rientrocorpodeltesto2">
    <w:name w:val="Body Text Indent 2"/>
    <w:basedOn w:val="Normale"/>
    <w:link w:val="Rientrocorpodeltesto2Carattere"/>
    <w:semiHidden/>
    <w:rsid w:val="00B844F4"/>
    <w:pPr>
      <w:widowControl w:val="0"/>
      <w:spacing w:line="360" w:lineRule="auto"/>
      <w:ind w:left="-840"/>
      <w:jc w:val="left"/>
    </w:pPr>
    <w:rPr>
      <w:rFonts w:ascii="Tahoma" w:hAnsi="Tahoma"/>
      <w:b/>
      <w:sz w:val="32"/>
      <w:szCs w:val="24"/>
    </w:rPr>
  </w:style>
  <w:style w:type="character" w:customStyle="1" w:styleId="Rientrocorpodeltesto3Carattere">
    <w:name w:val="Rientro corpo del testo 3 Carattere"/>
    <w:link w:val="Rientrocorpodeltesto3"/>
    <w:semiHidden/>
    <w:rsid w:val="00B844F4"/>
    <w:rPr>
      <w:rFonts w:ascii="Tahoma" w:hAnsi="Tahoma"/>
      <w:sz w:val="28"/>
      <w:szCs w:val="24"/>
    </w:rPr>
  </w:style>
  <w:style w:type="paragraph" w:styleId="Rientrocorpodeltesto3">
    <w:name w:val="Body Text Indent 3"/>
    <w:basedOn w:val="Normale"/>
    <w:link w:val="Rientrocorpodeltesto3Carattere"/>
    <w:semiHidden/>
    <w:rsid w:val="00B844F4"/>
    <w:pPr>
      <w:ind w:left="708"/>
      <w:jc w:val="left"/>
    </w:pPr>
    <w:rPr>
      <w:rFonts w:ascii="Tahoma" w:hAnsi="Tahoma"/>
      <w:sz w:val="28"/>
      <w:szCs w:val="24"/>
    </w:rPr>
  </w:style>
  <w:style w:type="paragraph" w:customStyle="1" w:styleId="Rientrolettere">
    <w:name w:val="Rientro lettere"/>
    <w:basedOn w:val="Normale"/>
    <w:rsid w:val="00B844F4"/>
    <w:pPr>
      <w:numPr>
        <w:numId w:val="2"/>
      </w:numPr>
      <w:jc w:val="left"/>
    </w:pPr>
    <w:rPr>
      <w:sz w:val="20"/>
      <w:szCs w:val="24"/>
    </w:rPr>
  </w:style>
  <w:style w:type="paragraph" w:customStyle="1" w:styleId="Grigliachiara-Colore31">
    <w:name w:val="Griglia chiara - Colore 31"/>
    <w:basedOn w:val="Normale"/>
    <w:qFormat/>
    <w:rsid w:val="00B844F4"/>
    <w:pPr>
      <w:spacing w:after="200" w:line="276" w:lineRule="auto"/>
      <w:ind w:left="720"/>
      <w:jc w:val="left"/>
    </w:pPr>
    <w:rPr>
      <w:rFonts w:ascii="Calibri" w:eastAsia="Calibri" w:hAnsi="Calibri"/>
      <w:sz w:val="22"/>
      <w:szCs w:val="24"/>
    </w:rPr>
  </w:style>
  <w:style w:type="character" w:customStyle="1" w:styleId="TestofumettoCarattere">
    <w:name w:val="Testo fumetto Carattere"/>
    <w:link w:val="Testofumetto"/>
    <w:uiPriority w:val="99"/>
    <w:semiHidden/>
    <w:rsid w:val="00B844F4"/>
    <w:rPr>
      <w:rFonts w:ascii="Tahoma" w:hAnsi="Tahoma"/>
      <w:sz w:val="16"/>
      <w:szCs w:val="16"/>
      <w:lang w:val="x-none" w:eastAsia="x-none"/>
    </w:rPr>
  </w:style>
  <w:style w:type="paragraph" w:styleId="Testofumetto">
    <w:name w:val="Balloon Text"/>
    <w:basedOn w:val="Normale"/>
    <w:link w:val="TestofumettoCarattere"/>
    <w:uiPriority w:val="99"/>
    <w:semiHidden/>
    <w:unhideWhenUsed/>
    <w:rsid w:val="00B844F4"/>
    <w:pPr>
      <w:jc w:val="left"/>
    </w:pPr>
    <w:rPr>
      <w:rFonts w:ascii="Tahoma" w:hAnsi="Tahoma"/>
      <w:sz w:val="16"/>
      <w:szCs w:val="16"/>
      <w:lang w:val="x-none" w:eastAsia="x-none"/>
    </w:rPr>
  </w:style>
  <w:style w:type="character" w:customStyle="1" w:styleId="style132">
    <w:name w:val="style132"/>
    <w:rsid w:val="00B844F4"/>
  </w:style>
  <w:style w:type="paragraph" w:styleId="NormaleWeb">
    <w:name w:val="Normal (Web)"/>
    <w:basedOn w:val="Normale"/>
    <w:uiPriority w:val="99"/>
    <w:semiHidden/>
    <w:unhideWhenUsed/>
    <w:rsid w:val="00B844F4"/>
    <w:pPr>
      <w:spacing w:before="100" w:beforeAutospacing="1" w:after="100" w:afterAutospacing="1"/>
      <w:jc w:val="left"/>
    </w:pPr>
    <w:rPr>
      <w:szCs w:val="24"/>
    </w:rPr>
  </w:style>
  <w:style w:type="character" w:styleId="Enfasigrassetto">
    <w:name w:val="Strong"/>
    <w:uiPriority w:val="22"/>
    <w:qFormat/>
    <w:rsid w:val="00B844F4"/>
    <w:rPr>
      <w:b/>
      <w:bCs/>
    </w:rPr>
  </w:style>
  <w:style w:type="table" w:styleId="Grigliatabella">
    <w:name w:val="Table Grid"/>
    <w:basedOn w:val="Tabellanormale"/>
    <w:uiPriority w:val="59"/>
    <w:rsid w:val="008E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uiPriority w:val="99"/>
    <w:rsid w:val="00991118"/>
  </w:style>
  <w:style w:type="character" w:customStyle="1" w:styleId="tabitem">
    <w:name w:val="tab item"/>
    <w:rsid w:val="00991118"/>
    <w:rPr>
      <w:rFonts w:ascii="Courier New" w:hAnsi="Courier New" w:cs="Courier New"/>
    </w:rPr>
  </w:style>
  <w:style w:type="paragraph" w:customStyle="1" w:styleId="IsnartTabitem">
    <w:name w:val="Isnart Tab item"/>
    <w:basedOn w:val="Normale"/>
    <w:rsid w:val="00991118"/>
    <w:pPr>
      <w:spacing w:before="60" w:after="60"/>
      <w:jc w:val="left"/>
    </w:pPr>
    <w:rPr>
      <w:rFonts w:ascii="Arial Narrow" w:hAnsi="Arial Narrow"/>
      <w:color w:val="000000"/>
    </w:rPr>
  </w:style>
  <w:style w:type="character" w:customStyle="1" w:styleId="IntestazioneCarattere">
    <w:name w:val="Intestazione Carattere"/>
    <w:link w:val="Intestazione"/>
    <w:uiPriority w:val="99"/>
    <w:rsid w:val="0014309F"/>
    <w:rPr>
      <w:sz w:val="24"/>
    </w:rPr>
  </w:style>
  <w:style w:type="character" w:customStyle="1" w:styleId="PidipaginaCarattere">
    <w:name w:val="Piè di pagina Carattere"/>
    <w:link w:val="Pidipagina"/>
    <w:uiPriority w:val="99"/>
    <w:rsid w:val="0014309F"/>
    <w:rPr>
      <w:sz w:val="24"/>
    </w:rPr>
  </w:style>
  <w:style w:type="character" w:styleId="Rimandocommento">
    <w:name w:val="annotation reference"/>
    <w:uiPriority w:val="99"/>
    <w:semiHidden/>
    <w:unhideWhenUsed/>
    <w:rsid w:val="00AC06BE"/>
    <w:rPr>
      <w:sz w:val="16"/>
      <w:szCs w:val="16"/>
    </w:rPr>
  </w:style>
  <w:style w:type="paragraph" w:styleId="Testocommento">
    <w:name w:val="annotation text"/>
    <w:basedOn w:val="Normale"/>
    <w:link w:val="TestocommentoCarattere"/>
    <w:uiPriority w:val="99"/>
    <w:semiHidden/>
    <w:unhideWhenUsed/>
    <w:rsid w:val="00AC06BE"/>
    <w:rPr>
      <w:sz w:val="20"/>
    </w:rPr>
  </w:style>
  <w:style w:type="character" w:customStyle="1" w:styleId="TestocommentoCarattere">
    <w:name w:val="Testo commento Carattere"/>
    <w:basedOn w:val="Carpredefinitoparagrafo"/>
    <w:link w:val="Testocommento"/>
    <w:uiPriority w:val="99"/>
    <w:semiHidden/>
    <w:rsid w:val="00AC06BE"/>
  </w:style>
  <w:style w:type="paragraph" w:styleId="Soggettocommento">
    <w:name w:val="annotation subject"/>
    <w:basedOn w:val="Testocommento"/>
    <w:next w:val="Testocommento"/>
    <w:link w:val="SoggettocommentoCarattere"/>
    <w:uiPriority w:val="99"/>
    <w:semiHidden/>
    <w:unhideWhenUsed/>
    <w:rsid w:val="00AC06BE"/>
    <w:rPr>
      <w:b/>
      <w:bCs/>
    </w:rPr>
  </w:style>
  <w:style w:type="character" w:customStyle="1" w:styleId="SoggettocommentoCarattere">
    <w:name w:val="Soggetto commento Carattere"/>
    <w:link w:val="Soggettocommento"/>
    <w:uiPriority w:val="99"/>
    <w:semiHidden/>
    <w:rsid w:val="00AC06BE"/>
    <w:rPr>
      <w:b/>
      <w:bCs/>
    </w:rPr>
  </w:style>
  <w:style w:type="paragraph" w:customStyle="1" w:styleId="Default">
    <w:name w:val="Default"/>
    <w:rsid w:val="004332DC"/>
    <w:pPr>
      <w:autoSpaceDE w:val="0"/>
      <w:autoSpaceDN w:val="0"/>
      <w:adjustRightInd w:val="0"/>
    </w:pPr>
    <w:rPr>
      <w:rFonts w:ascii="Calibri" w:hAnsi="Calibri" w:cs="Calibri"/>
      <w:color w:val="000000"/>
      <w:sz w:val="24"/>
      <w:szCs w:val="24"/>
    </w:rPr>
  </w:style>
  <w:style w:type="paragraph" w:customStyle="1" w:styleId="Sfondoacolori-Colore11">
    <w:name w:val="Sfondo a colori - Colore 11"/>
    <w:hidden/>
    <w:uiPriority w:val="99"/>
    <w:semiHidden/>
    <w:rsid w:val="00982F76"/>
    <w:rPr>
      <w:sz w:val="24"/>
    </w:rPr>
  </w:style>
  <w:style w:type="character" w:styleId="Menzionenonrisolta">
    <w:name w:val="Unresolved Mention"/>
    <w:basedOn w:val="Carpredefinitoparagrafo"/>
    <w:uiPriority w:val="99"/>
    <w:semiHidden/>
    <w:unhideWhenUsed/>
    <w:rsid w:val="00BA10EE"/>
    <w:rPr>
      <w:color w:val="605E5C"/>
      <w:shd w:val="clear" w:color="auto" w:fill="E1DFDD"/>
    </w:rPr>
  </w:style>
  <w:style w:type="paragraph" w:styleId="Paragrafoelenco">
    <w:name w:val="List Paragraph"/>
    <w:basedOn w:val="Normale"/>
    <w:uiPriority w:val="34"/>
    <w:qFormat/>
    <w:rsid w:val="00F04915"/>
    <w:pPr>
      <w:spacing w:after="160" w:line="259" w:lineRule="auto"/>
      <w:ind w:left="720"/>
      <w:contextualSpacing/>
      <w:jc w:val="left"/>
    </w:pPr>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196">
      <w:bodyDiv w:val="1"/>
      <w:marLeft w:val="0"/>
      <w:marRight w:val="0"/>
      <w:marTop w:val="0"/>
      <w:marBottom w:val="0"/>
      <w:divBdr>
        <w:top w:val="none" w:sz="0" w:space="0" w:color="auto"/>
        <w:left w:val="none" w:sz="0" w:space="0" w:color="auto"/>
        <w:bottom w:val="none" w:sz="0" w:space="0" w:color="auto"/>
        <w:right w:val="none" w:sz="0" w:space="0" w:color="auto"/>
      </w:divBdr>
    </w:div>
    <w:div w:id="46153799">
      <w:bodyDiv w:val="1"/>
      <w:marLeft w:val="0"/>
      <w:marRight w:val="0"/>
      <w:marTop w:val="0"/>
      <w:marBottom w:val="0"/>
      <w:divBdr>
        <w:top w:val="none" w:sz="0" w:space="0" w:color="auto"/>
        <w:left w:val="none" w:sz="0" w:space="0" w:color="auto"/>
        <w:bottom w:val="none" w:sz="0" w:space="0" w:color="auto"/>
        <w:right w:val="none" w:sz="0" w:space="0" w:color="auto"/>
      </w:divBdr>
    </w:div>
    <w:div w:id="93982762">
      <w:bodyDiv w:val="1"/>
      <w:marLeft w:val="0"/>
      <w:marRight w:val="0"/>
      <w:marTop w:val="0"/>
      <w:marBottom w:val="0"/>
      <w:divBdr>
        <w:top w:val="none" w:sz="0" w:space="0" w:color="auto"/>
        <w:left w:val="none" w:sz="0" w:space="0" w:color="auto"/>
        <w:bottom w:val="none" w:sz="0" w:space="0" w:color="auto"/>
        <w:right w:val="none" w:sz="0" w:space="0" w:color="auto"/>
      </w:divBdr>
    </w:div>
    <w:div w:id="337195840">
      <w:bodyDiv w:val="1"/>
      <w:marLeft w:val="0"/>
      <w:marRight w:val="0"/>
      <w:marTop w:val="0"/>
      <w:marBottom w:val="0"/>
      <w:divBdr>
        <w:top w:val="none" w:sz="0" w:space="0" w:color="auto"/>
        <w:left w:val="none" w:sz="0" w:space="0" w:color="auto"/>
        <w:bottom w:val="none" w:sz="0" w:space="0" w:color="auto"/>
        <w:right w:val="none" w:sz="0" w:space="0" w:color="auto"/>
      </w:divBdr>
      <w:divsChild>
        <w:div w:id="252472106">
          <w:marLeft w:val="0"/>
          <w:marRight w:val="0"/>
          <w:marTop w:val="0"/>
          <w:marBottom w:val="0"/>
          <w:divBdr>
            <w:top w:val="none" w:sz="0" w:space="0" w:color="auto"/>
            <w:left w:val="none" w:sz="0" w:space="0" w:color="auto"/>
            <w:bottom w:val="none" w:sz="0" w:space="0" w:color="auto"/>
            <w:right w:val="none" w:sz="0" w:space="0" w:color="auto"/>
          </w:divBdr>
        </w:div>
        <w:div w:id="1171019247">
          <w:marLeft w:val="0"/>
          <w:marRight w:val="0"/>
          <w:marTop w:val="0"/>
          <w:marBottom w:val="0"/>
          <w:divBdr>
            <w:top w:val="none" w:sz="0" w:space="0" w:color="auto"/>
            <w:left w:val="none" w:sz="0" w:space="0" w:color="auto"/>
            <w:bottom w:val="none" w:sz="0" w:space="0" w:color="auto"/>
            <w:right w:val="none" w:sz="0" w:space="0" w:color="auto"/>
          </w:divBdr>
        </w:div>
        <w:div w:id="1173036458">
          <w:marLeft w:val="0"/>
          <w:marRight w:val="0"/>
          <w:marTop w:val="0"/>
          <w:marBottom w:val="0"/>
          <w:divBdr>
            <w:top w:val="none" w:sz="0" w:space="0" w:color="auto"/>
            <w:left w:val="none" w:sz="0" w:space="0" w:color="auto"/>
            <w:bottom w:val="none" w:sz="0" w:space="0" w:color="auto"/>
            <w:right w:val="none" w:sz="0" w:space="0" w:color="auto"/>
          </w:divBdr>
        </w:div>
        <w:div w:id="1658530962">
          <w:marLeft w:val="0"/>
          <w:marRight w:val="0"/>
          <w:marTop w:val="0"/>
          <w:marBottom w:val="0"/>
          <w:divBdr>
            <w:top w:val="none" w:sz="0" w:space="0" w:color="auto"/>
            <w:left w:val="none" w:sz="0" w:space="0" w:color="auto"/>
            <w:bottom w:val="none" w:sz="0" w:space="0" w:color="auto"/>
            <w:right w:val="none" w:sz="0" w:space="0" w:color="auto"/>
          </w:divBdr>
        </w:div>
        <w:div w:id="1758594219">
          <w:marLeft w:val="0"/>
          <w:marRight w:val="0"/>
          <w:marTop w:val="0"/>
          <w:marBottom w:val="0"/>
          <w:divBdr>
            <w:top w:val="none" w:sz="0" w:space="0" w:color="auto"/>
            <w:left w:val="none" w:sz="0" w:space="0" w:color="auto"/>
            <w:bottom w:val="none" w:sz="0" w:space="0" w:color="auto"/>
            <w:right w:val="none" w:sz="0" w:space="0" w:color="auto"/>
          </w:divBdr>
        </w:div>
      </w:divsChild>
    </w:div>
    <w:div w:id="482703470">
      <w:bodyDiv w:val="1"/>
      <w:marLeft w:val="0"/>
      <w:marRight w:val="0"/>
      <w:marTop w:val="0"/>
      <w:marBottom w:val="0"/>
      <w:divBdr>
        <w:top w:val="none" w:sz="0" w:space="0" w:color="auto"/>
        <w:left w:val="none" w:sz="0" w:space="0" w:color="auto"/>
        <w:bottom w:val="none" w:sz="0" w:space="0" w:color="auto"/>
        <w:right w:val="none" w:sz="0" w:space="0" w:color="auto"/>
      </w:divBdr>
    </w:div>
    <w:div w:id="518348227">
      <w:bodyDiv w:val="1"/>
      <w:marLeft w:val="0"/>
      <w:marRight w:val="0"/>
      <w:marTop w:val="0"/>
      <w:marBottom w:val="0"/>
      <w:divBdr>
        <w:top w:val="none" w:sz="0" w:space="0" w:color="auto"/>
        <w:left w:val="none" w:sz="0" w:space="0" w:color="auto"/>
        <w:bottom w:val="none" w:sz="0" w:space="0" w:color="auto"/>
        <w:right w:val="none" w:sz="0" w:space="0" w:color="auto"/>
      </w:divBdr>
    </w:div>
    <w:div w:id="527380353">
      <w:bodyDiv w:val="1"/>
      <w:marLeft w:val="60"/>
      <w:marRight w:val="60"/>
      <w:marTop w:val="60"/>
      <w:marBottom w:val="15"/>
      <w:divBdr>
        <w:top w:val="none" w:sz="0" w:space="0" w:color="auto"/>
        <w:left w:val="none" w:sz="0" w:space="0" w:color="auto"/>
        <w:bottom w:val="none" w:sz="0" w:space="0" w:color="auto"/>
        <w:right w:val="none" w:sz="0" w:space="0" w:color="auto"/>
      </w:divBdr>
      <w:divsChild>
        <w:div w:id="787703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871721">
              <w:marLeft w:val="0"/>
              <w:marRight w:val="0"/>
              <w:marTop w:val="0"/>
              <w:marBottom w:val="0"/>
              <w:divBdr>
                <w:top w:val="none" w:sz="0" w:space="0" w:color="auto"/>
                <w:left w:val="none" w:sz="0" w:space="0" w:color="auto"/>
                <w:bottom w:val="none" w:sz="0" w:space="0" w:color="auto"/>
                <w:right w:val="none" w:sz="0" w:space="0" w:color="auto"/>
              </w:divBdr>
              <w:divsChild>
                <w:div w:id="993679631">
                  <w:marLeft w:val="0"/>
                  <w:marRight w:val="0"/>
                  <w:marTop w:val="0"/>
                  <w:marBottom w:val="0"/>
                  <w:divBdr>
                    <w:top w:val="none" w:sz="0" w:space="0" w:color="auto"/>
                    <w:left w:val="none" w:sz="0" w:space="0" w:color="auto"/>
                    <w:bottom w:val="none" w:sz="0" w:space="0" w:color="auto"/>
                    <w:right w:val="none" w:sz="0" w:space="0" w:color="auto"/>
                  </w:divBdr>
                  <w:divsChild>
                    <w:div w:id="118888145">
                      <w:marLeft w:val="0"/>
                      <w:marRight w:val="0"/>
                      <w:marTop w:val="0"/>
                      <w:marBottom w:val="0"/>
                      <w:divBdr>
                        <w:top w:val="none" w:sz="0" w:space="0" w:color="auto"/>
                        <w:left w:val="none" w:sz="0" w:space="0" w:color="auto"/>
                        <w:bottom w:val="none" w:sz="0" w:space="0" w:color="auto"/>
                        <w:right w:val="none" w:sz="0" w:space="0" w:color="auto"/>
                      </w:divBdr>
                    </w:div>
                    <w:div w:id="197277268">
                      <w:marLeft w:val="0"/>
                      <w:marRight w:val="0"/>
                      <w:marTop w:val="0"/>
                      <w:marBottom w:val="0"/>
                      <w:divBdr>
                        <w:top w:val="none" w:sz="0" w:space="0" w:color="auto"/>
                        <w:left w:val="none" w:sz="0" w:space="0" w:color="auto"/>
                        <w:bottom w:val="none" w:sz="0" w:space="0" w:color="auto"/>
                        <w:right w:val="none" w:sz="0" w:space="0" w:color="auto"/>
                      </w:divBdr>
                    </w:div>
                    <w:div w:id="218980954">
                      <w:marLeft w:val="0"/>
                      <w:marRight w:val="0"/>
                      <w:marTop w:val="0"/>
                      <w:marBottom w:val="0"/>
                      <w:divBdr>
                        <w:top w:val="none" w:sz="0" w:space="0" w:color="auto"/>
                        <w:left w:val="none" w:sz="0" w:space="0" w:color="auto"/>
                        <w:bottom w:val="none" w:sz="0" w:space="0" w:color="auto"/>
                        <w:right w:val="none" w:sz="0" w:space="0" w:color="auto"/>
                      </w:divBdr>
                    </w:div>
                    <w:div w:id="242493734">
                      <w:marLeft w:val="0"/>
                      <w:marRight w:val="0"/>
                      <w:marTop w:val="0"/>
                      <w:marBottom w:val="0"/>
                      <w:divBdr>
                        <w:top w:val="none" w:sz="0" w:space="0" w:color="auto"/>
                        <w:left w:val="none" w:sz="0" w:space="0" w:color="auto"/>
                        <w:bottom w:val="none" w:sz="0" w:space="0" w:color="auto"/>
                        <w:right w:val="none" w:sz="0" w:space="0" w:color="auto"/>
                      </w:divBdr>
                    </w:div>
                    <w:div w:id="295718139">
                      <w:marLeft w:val="0"/>
                      <w:marRight w:val="0"/>
                      <w:marTop w:val="0"/>
                      <w:marBottom w:val="0"/>
                      <w:divBdr>
                        <w:top w:val="none" w:sz="0" w:space="0" w:color="auto"/>
                        <w:left w:val="none" w:sz="0" w:space="0" w:color="auto"/>
                        <w:bottom w:val="none" w:sz="0" w:space="0" w:color="auto"/>
                        <w:right w:val="none" w:sz="0" w:space="0" w:color="auto"/>
                      </w:divBdr>
                    </w:div>
                    <w:div w:id="370571282">
                      <w:marLeft w:val="0"/>
                      <w:marRight w:val="0"/>
                      <w:marTop w:val="0"/>
                      <w:marBottom w:val="0"/>
                      <w:divBdr>
                        <w:top w:val="none" w:sz="0" w:space="0" w:color="auto"/>
                        <w:left w:val="none" w:sz="0" w:space="0" w:color="auto"/>
                        <w:bottom w:val="none" w:sz="0" w:space="0" w:color="auto"/>
                        <w:right w:val="none" w:sz="0" w:space="0" w:color="auto"/>
                      </w:divBdr>
                    </w:div>
                    <w:div w:id="395662424">
                      <w:marLeft w:val="0"/>
                      <w:marRight w:val="0"/>
                      <w:marTop w:val="0"/>
                      <w:marBottom w:val="0"/>
                      <w:divBdr>
                        <w:top w:val="none" w:sz="0" w:space="0" w:color="auto"/>
                        <w:left w:val="none" w:sz="0" w:space="0" w:color="auto"/>
                        <w:bottom w:val="none" w:sz="0" w:space="0" w:color="auto"/>
                        <w:right w:val="none" w:sz="0" w:space="0" w:color="auto"/>
                      </w:divBdr>
                    </w:div>
                    <w:div w:id="404451095">
                      <w:marLeft w:val="0"/>
                      <w:marRight w:val="0"/>
                      <w:marTop w:val="0"/>
                      <w:marBottom w:val="0"/>
                      <w:divBdr>
                        <w:top w:val="none" w:sz="0" w:space="0" w:color="auto"/>
                        <w:left w:val="none" w:sz="0" w:space="0" w:color="auto"/>
                        <w:bottom w:val="none" w:sz="0" w:space="0" w:color="auto"/>
                        <w:right w:val="none" w:sz="0" w:space="0" w:color="auto"/>
                      </w:divBdr>
                    </w:div>
                    <w:div w:id="425351344">
                      <w:marLeft w:val="0"/>
                      <w:marRight w:val="0"/>
                      <w:marTop w:val="0"/>
                      <w:marBottom w:val="0"/>
                      <w:divBdr>
                        <w:top w:val="none" w:sz="0" w:space="0" w:color="auto"/>
                        <w:left w:val="none" w:sz="0" w:space="0" w:color="auto"/>
                        <w:bottom w:val="none" w:sz="0" w:space="0" w:color="auto"/>
                        <w:right w:val="none" w:sz="0" w:space="0" w:color="auto"/>
                      </w:divBdr>
                    </w:div>
                    <w:div w:id="443765691">
                      <w:marLeft w:val="0"/>
                      <w:marRight w:val="0"/>
                      <w:marTop w:val="0"/>
                      <w:marBottom w:val="0"/>
                      <w:divBdr>
                        <w:top w:val="none" w:sz="0" w:space="0" w:color="auto"/>
                        <w:left w:val="none" w:sz="0" w:space="0" w:color="auto"/>
                        <w:bottom w:val="none" w:sz="0" w:space="0" w:color="auto"/>
                        <w:right w:val="none" w:sz="0" w:space="0" w:color="auto"/>
                      </w:divBdr>
                    </w:div>
                    <w:div w:id="636110531">
                      <w:marLeft w:val="0"/>
                      <w:marRight w:val="0"/>
                      <w:marTop w:val="0"/>
                      <w:marBottom w:val="0"/>
                      <w:divBdr>
                        <w:top w:val="none" w:sz="0" w:space="0" w:color="auto"/>
                        <w:left w:val="none" w:sz="0" w:space="0" w:color="auto"/>
                        <w:bottom w:val="none" w:sz="0" w:space="0" w:color="auto"/>
                        <w:right w:val="none" w:sz="0" w:space="0" w:color="auto"/>
                      </w:divBdr>
                    </w:div>
                    <w:div w:id="718211617">
                      <w:marLeft w:val="0"/>
                      <w:marRight w:val="0"/>
                      <w:marTop w:val="0"/>
                      <w:marBottom w:val="0"/>
                      <w:divBdr>
                        <w:top w:val="none" w:sz="0" w:space="0" w:color="auto"/>
                        <w:left w:val="none" w:sz="0" w:space="0" w:color="auto"/>
                        <w:bottom w:val="none" w:sz="0" w:space="0" w:color="auto"/>
                        <w:right w:val="none" w:sz="0" w:space="0" w:color="auto"/>
                      </w:divBdr>
                    </w:div>
                    <w:div w:id="786706067">
                      <w:marLeft w:val="0"/>
                      <w:marRight w:val="0"/>
                      <w:marTop w:val="0"/>
                      <w:marBottom w:val="0"/>
                      <w:divBdr>
                        <w:top w:val="none" w:sz="0" w:space="0" w:color="auto"/>
                        <w:left w:val="none" w:sz="0" w:space="0" w:color="auto"/>
                        <w:bottom w:val="none" w:sz="0" w:space="0" w:color="auto"/>
                        <w:right w:val="none" w:sz="0" w:space="0" w:color="auto"/>
                      </w:divBdr>
                    </w:div>
                    <w:div w:id="935208139">
                      <w:marLeft w:val="0"/>
                      <w:marRight w:val="0"/>
                      <w:marTop w:val="0"/>
                      <w:marBottom w:val="0"/>
                      <w:divBdr>
                        <w:top w:val="none" w:sz="0" w:space="0" w:color="auto"/>
                        <w:left w:val="none" w:sz="0" w:space="0" w:color="auto"/>
                        <w:bottom w:val="none" w:sz="0" w:space="0" w:color="auto"/>
                        <w:right w:val="none" w:sz="0" w:space="0" w:color="auto"/>
                      </w:divBdr>
                    </w:div>
                    <w:div w:id="1118531261">
                      <w:marLeft w:val="0"/>
                      <w:marRight w:val="0"/>
                      <w:marTop w:val="0"/>
                      <w:marBottom w:val="0"/>
                      <w:divBdr>
                        <w:top w:val="none" w:sz="0" w:space="0" w:color="auto"/>
                        <w:left w:val="none" w:sz="0" w:space="0" w:color="auto"/>
                        <w:bottom w:val="none" w:sz="0" w:space="0" w:color="auto"/>
                        <w:right w:val="none" w:sz="0" w:space="0" w:color="auto"/>
                      </w:divBdr>
                    </w:div>
                    <w:div w:id="1129013779">
                      <w:marLeft w:val="0"/>
                      <w:marRight w:val="0"/>
                      <w:marTop w:val="0"/>
                      <w:marBottom w:val="0"/>
                      <w:divBdr>
                        <w:top w:val="none" w:sz="0" w:space="0" w:color="auto"/>
                        <w:left w:val="none" w:sz="0" w:space="0" w:color="auto"/>
                        <w:bottom w:val="none" w:sz="0" w:space="0" w:color="auto"/>
                        <w:right w:val="none" w:sz="0" w:space="0" w:color="auto"/>
                      </w:divBdr>
                    </w:div>
                    <w:div w:id="1159809215">
                      <w:marLeft w:val="0"/>
                      <w:marRight w:val="0"/>
                      <w:marTop w:val="0"/>
                      <w:marBottom w:val="0"/>
                      <w:divBdr>
                        <w:top w:val="none" w:sz="0" w:space="0" w:color="auto"/>
                        <w:left w:val="none" w:sz="0" w:space="0" w:color="auto"/>
                        <w:bottom w:val="none" w:sz="0" w:space="0" w:color="auto"/>
                        <w:right w:val="none" w:sz="0" w:space="0" w:color="auto"/>
                      </w:divBdr>
                    </w:div>
                    <w:div w:id="1196188716">
                      <w:marLeft w:val="0"/>
                      <w:marRight w:val="0"/>
                      <w:marTop w:val="0"/>
                      <w:marBottom w:val="0"/>
                      <w:divBdr>
                        <w:top w:val="none" w:sz="0" w:space="0" w:color="auto"/>
                        <w:left w:val="none" w:sz="0" w:space="0" w:color="auto"/>
                        <w:bottom w:val="none" w:sz="0" w:space="0" w:color="auto"/>
                        <w:right w:val="none" w:sz="0" w:space="0" w:color="auto"/>
                      </w:divBdr>
                    </w:div>
                    <w:div w:id="1204366974">
                      <w:marLeft w:val="0"/>
                      <w:marRight w:val="0"/>
                      <w:marTop w:val="0"/>
                      <w:marBottom w:val="0"/>
                      <w:divBdr>
                        <w:top w:val="none" w:sz="0" w:space="0" w:color="auto"/>
                        <w:left w:val="none" w:sz="0" w:space="0" w:color="auto"/>
                        <w:bottom w:val="none" w:sz="0" w:space="0" w:color="auto"/>
                        <w:right w:val="none" w:sz="0" w:space="0" w:color="auto"/>
                      </w:divBdr>
                    </w:div>
                    <w:div w:id="1347750212">
                      <w:marLeft w:val="0"/>
                      <w:marRight w:val="0"/>
                      <w:marTop w:val="0"/>
                      <w:marBottom w:val="0"/>
                      <w:divBdr>
                        <w:top w:val="none" w:sz="0" w:space="0" w:color="auto"/>
                        <w:left w:val="none" w:sz="0" w:space="0" w:color="auto"/>
                        <w:bottom w:val="none" w:sz="0" w:space="0" w:color="auto"/>
                        <w:right w:val="none" w:sz="0" w:space="0" w:color="auto"/>
                      </w:divBdr>
                    </w:div>
                    <w:div w:id="1497187709">
                      <w:marLeft w:val="0"/>
                      <w:marRight w:val="0"/>
                      <w:marTop w:val="0"/>
                      <w:marBottom w:val="0"/>
                      <w:divBdr>
                        <w:top w:val="none" w:sz="0" w:space="0" w:color="auto"/>
                        <w:left w:val="none" w:sz="0" w:space="0" w:color="auto"/>
                        <w:bottom w:val="none" w:sz="0" w:space="0" w:color="auto"/>
                        <w:right w:val="none" w:sz="0" w:space="0" w:color="auto"/>
                      </w:divBdr>
                    </w:div>
                    <w:div w:id="1578637947">
                      <w:marLeft w:val="0"/>
                      <w:marRight w:val="0"/>
                      <w:marTop w:val="0"/>
                      <w:marBottom w:val="0"/>
                      <w:divBdr>
                        <w:top w:val="none" w:sz="0" w:space="0" w:color="auto"/>
                        <w:left w:val="none" w:sz="0" w:space="0" w:color="auto"/>
                        <w:bottom w:val="none" w:sz="0" w:space="0" w:color="auto"/>
                        <w:right w:val="none" w:sz="0" w:space="0" w:color="auto"/>
                      </w:divBdr>
                    </w:div>
                    <w:div w:id="1607693097">
                      <w:marLeft w:val="0"/>
                      <w:marRight w:val="0"/>
                      <w:marTop w:val="0"/>
                      <w:marBottom w:val="0"/>
                      <w:divBdr>
                        <w:top w:val="none" w:sz="0" w:space="0" w:color="auto"/>
                        <w:left w:val="none" w:sz="0" w:space="0" w:color="auto"/>
                        <w:bottom w:val="none" w:sz="0" w:space="0" w:color="auto"/>
                        <w:right w:val="none" w:sz="0" w:space="0" w:color="auto"/>
                      </w:divBdr>
                    </w:div>
                    <w:div w:id="1675256274">
                      <w:marLeft w:val="0"/>
                      <w:marRight w:val="0"/>
                      <w:marTop w:val="0"/>
                      <w:marBottom w:val="0"/>
                      <w:divBdr>
                        <w:top w:val="none" w:sz="0" w:space="0" w:color="auto"/>
                        <w:left w:val="none" w:sz="0" w:space="0" w:color="auto"/>
                        <w:bottom w:val="none" w:sz="0" w:space="0" w:color="auto"/>
                        <w:right w:val="none" w:sz="0" w:space="0" w:color="auto"/>
                      </w:divBdr>
                    </w:div>
                    <w:div w:id="1696343343">
                      <w:marLeft w:val="0"/>
                      <w:marRight w:val="0"/>
                      <w:marTop w:val="0"/>
                      <w:marBottom w:val="0"/>
                      <w:divBdr>
                        <w:top w:val="none" w:sz="0" w:space="0" w:color="auto"/>
                        <w:left w:val="none" w:sz="0" w:space="0" w:color="auto"/>
                        <w:bottom w:val="none" w:sz="0" w:space="0" w:color="auto"/>
                        <w:right w:val="none" w:sz="0" w:space="0" w:color="auto"/>
                      </w:divBdr>
                    </w:div>
                    <w:div w:id="1704819612">
                      <w:marLeft w:val="0"/>
                      <w:marRight w:val="0"/>
                      <w:marTop w:val="0"/>
                      <w:marBottom w:val="0"/>
                      <w:divBdr>
                        <w:top w:val="none" w:sz="0" w:space="0" w:color="auto"/>
                        <w:left w:val="none" w:sz="0" w:space="0" w:color="auto"/>
                        <w:bottom w:val="none" w:sz="0" w:space="0" w:color="auto"/>
                        <w:right w:val="none" w:sz="0" w:space="0" w:color="auto"/>
                      </w:divBdr>
                    </w:div>
                    <w:div w:id="1744139266">
                      <w:marLeft w:val="0"/>
                      <w:marRight w:val="0"/>
                      <w:marTop w:val="0"/>
                      <w:marBottom w:val="0"/>
                      <w:divBdr>
                        <w:top w:val="none" w:sz="0" w:space="0" w:color="auto"/>
                        <w:left w:val="none" w:sz="0" w:space="0" w:color="auto"/>
                        <w:bottom w:val="none" w:sz="0" w:space="0" w:color="auto"/>
                        <w:right w:val="none" w:sz="0" w:space="0" w:color="auto"/>
                      </w:divBdr>
                    </w:div>
                    <w:div w:id="1749182822">
                      <w:marLeft w:val="0"/>
                      <w:marRight w:val="0"/>
                      <w:marTop w:val="0"/>
                      <w:marBottom w:val="0"/>
                      <w:divBdr>
                        <w:top w:val="none" w:sz="0" w:space="0" w:color="auto"/>
                        <w:left w:val="none" w:sz="0" w:space="0" w:color="auto"/>
                        <w:bottom w:val="none" w:sz="0" w:space="0" w:color="auto"/>
                        <w:right w:val="none" w:sz="0" w:space="0" w:color="auto"/>
                      </w:divBdr>
                    </w:div>
                    <w:div w:id="1818377946">
                      <w:marLeft w:val="0"/>
                      <w:marRight w:val="0"/>
                      <w:marTop w:val="0"/>
                      <w:marBottom w:val="0"/>
                      <w:divBdr>
                        <w:top w:val="none" w:sz="0" w:space="0" w:color="auto"/>
                        <w:left w:val="none" w:sz="0" w:space="0" w:color="auto"/>
                        <w:bottom w:val="none" w:sz="0" w:space="0" w:color="auto"/>
                        <w:right w:val="none" w:sz="0" w:space="0" w:color="auto"/>
                      </w:divBdr>
                    </w:div>
                    <w:div w:id="1880363467">
                      <w:marLeft w:val="0"/>
                      <w:marRight w:val="0"/>
                      <w:marTop w:val="0"/>
                      <w:marBottom w:val="0"/>
                      <w:divBdr>
                        <w:top w:val="none" w:sz="0" w:space="0" w:color="auto"/>
                        <w:left w:val="none" w:sz="0" w:space="0" w:color="auto"/>
                        <w:bottom w:val="none" w:sz="0" w:space="0" w:color="auto"/>
                        <w:right w:val="none" w:sz="0" w:space="0" w:color="auto"/>
                      </w:divBdr>
                    </w:div>
                    <w:div w:id="19613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38650">
      <w:bodyDiv w:val="1"/>
      <w:marLeft w:val="0"/>
      <w:marRight w:val="0"/>
      <w:marTop w:val="0"/>
      <w:marBottom w:val="0"/>
      <w:divBdr>
        <w:top w:val="none" w:sz="0" w:space="0" w:color="auto"/>
        <w:left w:val="none" w:sz="0" w:space="0" w:color="auto"/>
        <w:bottom w:val="none" w:sz="0" w:space="0" w:color="auto"/>
        <w:right w:val="none" w:sz="0" w:space="0" w:color="auto"/>
      </w:divBdr>
    </w:div>
    <w:div w:id="606620971">
      <w:bodyDiv w:val="1"/>
      <w:marLeft w:val="0"/>
      <w:marRight w:val="0"/>
      <w:marTop w:val="0"/>
      <w:marBottom w:val="0"/>
      <w:divBdr>
        <w:top w:val="none" w:sz="0" w:space="0" w:color="auto"/>
        <w:left w:val="none" w:sz="0" w:space="0" w:color="auto"/>
        <w:bottom w:val="none" w:sz="0" w:space="0" w:color="auto"/>
        <w:right w:val="none" w:sz="0" w:space="0" w:color="auto"/>
      </w:divBdr>
    </w:div>
    <w:div w:id="711541801">
      <w:bodyDiv w:val="1"/>
      <w:marLeft w:val="0"/>
      <w:marRight w:val="0"/>
      <w:marTop w:val="0"/>
      <w:marBottom w:val="0"/>
      <w:divBdr>
        <w:top w:val="none" w:sz="0" w:space="0" w:color="auto"/>
        <w:left w:val="none" w:sz="0" w:space="0" w:color="auto"/>
        <w:bottom w:val="none" w:sz="0" w:space="0" w:color="auto"/>
        <w:right w:val="none" w:sz="0" w:space="0" w:color="auto"/>
      </w:divBdr>
      <w:divsChild>
        <w:div w:id="140924208">
          <w:marLeft w:val="0"/>
          <w:marRight w:val="0"/>
          <w:marTop w:val="0"/>
          <w:marBottom w:val="0"/>
          <w:divBdr>
            <w:top w:val="none" w:sz="0" w:space="0" w:color="auto"/>
            <w:left w:val="none" w:sz="0" w:space="0" w:color="auto"/>
            <w:bottom w:val="none" w:sz="0" w:space="0" w:color="auto"/>
            <w:right w:val="none" w:sz="0" w:space="0" w:color="auto"/>
          </w:divBdr>
        </w:div>
        <w:div w:id="375929827">
          <w:marLeft w:val="0"/>
          <w:marRight w:val="0"/>
          <w:marTop w:val="0"/>
          <w:marBottom w:val="0"/>
          <w:divBdr>
            <w:top w:val="none" w:sz="0" w:space="0" w:color="auto"/>
            <w:left w:val="none" w:sz="0" w:space="0" w:color="auto"/>
            <w:bottom w:val="none" w:sz="0" w:space="0" w:color="auto"/>
            <w:right w:val="none" w:sz="0" w:space="0" w:color="auto"/>
          </w:divBdr>
        </w:div>
        <w:div w:id="674891118">
          <w:marLeft w:val="0"/>
          <w:marRight w:val="0"/>
          <w:marTop w:val="0"/>
          <w:marBottom w:val="0"/>
          <w:divBdr>
            <w:top w:val="none" w:sz="0" w:space="0" w:color="auto"/>
            <w:left w:val="none" w:sz="0" w:space="0" w:color="auto"/>
            <w:bottom w:val="none" w:sz="0" w:space="0" w:color="auto"/>
            <w:right w:val="none" w:sz="0" w:space="0" w:color="auto"/>
          </w:divBdr>
        </w:div>
        <w:div w:id="972059360">
          <w:marLeft w:val="0"/>
          <w:marRight w:val="0"/>
          <w:marTop w:val="0"/>
          <w:marBottom w:val="0"/>
          <w:divBdr>
            <w:top w:val="none" w:sz="0" w:space="0" w:color="auto"/>
            <w:left w:val="none" w:sz="0" w:space="0" w:color="auto"/>
            <w:bottom w:val="none" w:sz="0" w:space="0" w:color="auto"/>
            <w:right w:val="none" w:sz="0" w:space="0" w:color="auto"/>
          </w:divBdr>
        </w:div>
        <w:div w:id="1348748709">
          <w:marLeft w:val="0"/>
          <w:marRight w:val="0"/>
          <w:marTop w:val="0"/>
          <w:marBottom w:val="0"/>
          <w:divBdr>
            <w:top w:val="none" w:sz="0" w:space="0" w:color="auto"/>
            <w:left w:val="none" w:sz="0" w:space="0" w:color="auto"/>
            <w:bottom w:val="none" w:sz="0" w:space="0" w:color="auto"/>
            <w:right w:val="none" w:sz="0" w:space="0" w:color="auto"/>
          </w:divBdr>
        </w:div>
        <w:div w:id="1622833749">
          <w:marLeft w:val="0"/>
          <w:marRight w:val="0"/>
          <w:marTop w:val="0"/>
          <w:marBottom w:val="0"/>
          <w:divBdr>
            <w:top w:val="none" w:sz="0" w:space="0" w:color="auto"/>
            <w:left w:val="none" w:sz="0" w:space="0" w:color="auto"/>
            <w:bottom w:val="none" w:sz="0" w:space="0" w:color="auto"/>
            <w:right w:val="none" w:sz="0" w:space="0" w:color="auto"/>
          </w:divBdr>
        </w:div>
        <w:div w:id="1650207843">
          <w:marLeft w:val="0"/>
          <w:marRight w:val="0"/>
          <w:marTop w:val="0"/>
          <w:marBottom w:val="0"/>
          <w:divBdr>
            <w:top w:val="none" w:sz="0" w:space="0" w:color="auto"/>
            <w:left w:val="none" w:sz="0" w:space="0" w:color="auto"/>
            <w:bottom w:val="none" w:sz="0" w:space="0" w:color="auto"/>
            <w:right w:val="none" w:sz="0" w:space="0" w:color="auto"/>
          </w:divBdr>
        </w:div>
        <w:div w:id="1736929861">
          <w:marLeft w:val="0"/>
          <w:marRight w:val="0"/>
          <w:marTop w:val="0"/>
          <w:marBottom w:val="0"/>
          <w:divBdr>
            <w:top w:val="none" w:sz="0" w:space="0" w:color="auto"/>
            <w:left w:val="none" w:sz="0" w:space="0" w:color="auto"/>
            <w:bottom w:val="none" w:sz="0" w:space="0" w:color="auto"/>
            <w:right w:val="none" w:sz="0" w:space="0" w:color="auto"/>
          </w:divBdr>
        </w:div>
        <w:div w:id="1840928600">
          <w:marLeft w:val="0"/>
          <w:marRight w:val="0"/>
          <w:marTop w:val="0"/>
          <w:marBottom w:val="0"/>
          <w:divBdr>
            <w:top w:val="none" w:sz="0" w:space="0" w:color="auto"/>
            <w:left w:val="none" w:sz="0" w:space="0" w:color="auto"/>
            <w:bottom w:val="none" w:sz="0" w:space="0" w:color="auto"/>
            <w:right w:val="none" w:sz="0" w:space="0" w:color="auto"/>
          </w:divBdr>
        </w:div>
        <w:div w:id="2025016716">
          <w:marLeft w:val="0"/>
          <w:marRight w:val="0"/>
          <w:marTop w:val="0"/>
          <w:marBottom w:val="0"/>
          <w:divBdr>
            <w:top w:val="none" w:sz="0" w:space="0" w:color="auto"/>
            <w:left w:val="none" w:sz="0" w:space="0" w:color="auto"/>
            <w:bottom w:val="none" w:sz="0" w:space="0" w:color="auto"/>
            <w:right w:val="none" w:sz="0" w:space="0" w:color="auto"/>
          </w:divBdr>
        </w:div>
      </w:divsChild>
    </w:div>
    <w:div w:id="733285463">
      <w:bodyDiv w:val="1"/>
      <w:marLeft w:val="0"/>
      <w:marRight w:val="0"/>
      <w:marTop w:val="0"/>
      <w:marBottom w:val="0"/>
      <w:divBdr>
        <w:top w:val="none" w:sz="0" w:space="0" w:color="auto"/>
        <w:left w:val="none" w:sz="0" w:space="0" w:color="auto"/>
        <w:bottom w:val="none" w:sz="0" w:space="0" w:color="auto"/>
        <w:right w:val="none" w:sz="0" w:space="0" w:color="auto"/>
      </w:divBdr>
    </w:div>
    <w:div w:id="816721927">
      <w:bodyDiv w:val="1"/>
      <w:marLeft w:val="0"/>
      <w:marRight w:val="0"/>
      <w:marTop w:val="0"/>
      <w:marBottom w:val="0"/>
      <w:divBdr>
        <w:top w:val="none" w:sz="0" w:space="0" w:color="auto"/>
        <w:left w:val="none" w:sz="0" w:space="0" w:color="auto"/>
        <w:bottom w:val="none" w:sz="0" w:space="0" w:color="auto"/>
        <w:right w:val="none" w:sz="0" w:space="0" w:color="auto"/>
      </w:divBdr>
    </w:div>
    <w:div w:id="900479671">
      <w:bodyDiv w:val="1"/>
      <w:marLeft w:val="0"/>
      <w:marRight w:val="0"/>
      <w:marTop w:val="0"/>
      <w:marBottom w:val="0"/>
      <w:divBdr>
        <w:top w:val="none" w:sz="0" w:space="0" w:color="auto"/>
        <w:left w:val="none" w:sz="0" w:space="0" w:color="auto"/>
        <w:bottom w:val="none" w:sz="0" w:space="0" w:color="auto"/>
        <w:right w:val="none" w:sz="0" w:space="0" w:color="auto"/>
      </w:divBdr>
    </w:div>
    <w:div w:id="900680141">
      <w:bodyDiv w:val="1"/>
      <w:marLeft w:val="0"/>
      <w:marRight w:val="0"/>
      <w:marTop w:val="0"/>
      <w:marBottom w:val="0"/>
      <w:divBdr>
        <w:top w:val="none" w:sz="0" w:space="0" w:color="auto"/>
        <w:left w:val="none" w:sz="0" w:space="0" w:color="auto"/>
        <w:bottom w:val="none" w:sz="0" w:space="0" w:color="auto"/>
        <w:right w:val="none" w:sz="0" w:space="0" w:color="auto"/>
      </w:divBdr>
    </w:div>
    <w:div w:id="1387337853">
      <w:bodyDiv w:val="1"/>
      <w:marLeft w:val="60"/>
      <w:marRight w:val="60"/>
      <w:marTop w:val="60"/>
      <w:marBottom w:val="15"/>
      <w:divBdr>
        <w:top w:val="none" w:sz="0" w:space="0" w:color="auto"/>
        <w:left w:val="none" w:sz="0" w:space="0" w:color="auto"/>
        <w:bottom w:val="none" w:sz="0" w:space="0" w:color="auto"/>
        <w:right w:val="none" w:sz="0" w:space="0" w:color="auto"/>
      </w:divBdr>
      <w:divsChild>
        <w:div w:id="578447316">
          <w:marLeft w:val="0"/>
          <w:marRight w:val="0"/>
          <w:marTop w:val="0"/>
          <w:marBottom w:val="0"/>
          <w:divBdr>
            <w:top w:val="none" w:sz="0" w:space="0" w:color="auto"/>
            <w:left w:val="none" w:sz="0" w:space="0" w:color="auto"/>
            <w:bottom w:val="none" w:sz="0" w:space="0" w:color="auto"/>
            <w:right w:val="none" w:sz="0" w:space="0" w:color="auto"/>
          </w:divBdr>
        </w:div>
      </w:divsChild>
    </w:div>
    <w:div w:id="1416826586">
      <w:bodyDiv w:val="1"/>
      <w:marLeft w:val="0"/>
      <w:marRight w:val="0"/>
      <w:marTop w:val="0"/>
      <w:marBottom w:val="0"/>
      <w:divBdr>
        <w:top w:val="none" w:sz="0" w:space="0" w:color="auto"/>
        <w:left w:val="none" w:sz="0" w:space="0" w:color="auto"/>
        <w:bottom w:val="none" w:sz="0" w:space="0" w:color="auto"/>
        <w:right w:val="none" w:sz="0" w:space="0" w:color="auto"/>
      </w:divBdr>
    </w:div>
    <w:div w:id="1439908490">
      <w:bodyDiv w:val="1"/>
      <w:marLeft w:val="0"/>
      <w:marRight w:val="0"/>
      <w:marTop w:val="0"/>
      <w:marBottom w:val="0"/>
      <w:divBdr>
        <w:top w:val="none" w:sz="0" w:space="0" w:color="auto"/>
        <w:left w:val="none" w:sz="0" w:space="0" w:color="auto"/>
        <w:bottom w:val="none" w:sz="0" w:space="0" w:color="auto"/>
        <w:right w:val="none" w:sz="0" w:space="0" w:color="auto"/>
      </w:divBdr>
    </w:div>
    <w:div w:id="1697004338">
      <w:bodyDiv w:val="1"/>
      <w:marLeft w:val="0"/>
      <w:marRight w:val="0"/>
      <w:marTop w:val="0"/>
      <w:marBottom w:val="0"/>
      <w:divBdr>
        <w:top w:val="none" w:sz="0" w:space="0" w:color="auto"/>
        <w:left w:val="none" w:sz="0" w:space="0" w:color="auto"/>
        <w:bottom w:val="none" w:sz="0" w:space="0" w:color="auto"/>
        <w:right w:val="none" w:sz="0" w:space="0" w:color="auto"/>
      </w:divBdr>
    </w:div>
    <w:div w:id="1853688970">
      <w:bodyDiv w:val="1"/>
      <w:marLeft w:val="0"/>
      <w:marRight w:val="0"/>
      <w:marTop w:val="0"/>
      <w:marBottom w:val="0"/>
      <w:divBdr>
        <w:top w:val="none" w:sz="0" w:space="0" w:color="auto"/>
        <w:left w:val="none" w:sz="0" w:space="0" w:color="auto"/>
        <w:bottom w:val="none" w:sz="0" w:space="0" w:color="auto"/>
        <w:right w:val="none" w:sz="0" w:space="0" w:color="auto"/>
      </w:divBdr>
    </w:div>
    <w:div w:id="1985965482">
      <w:bodyDiv w:val="1"/>
      <w:marLeft w:val="0"/>
      <w:marRight w:val="0"/>
      <w:marTop w:val="0"/>
      <w:marBottom w:val="0"/>
      <w:divBdr>
        <w:top w:val="none" w:sz="0" w:space="0" w:color="auto"/>
        <w:left w:val="none" w:sz="0" w:space="0" w:color="auto"/>
        <w:bottom w:val="none" w:sz="0" w:space="0" w:color="auto"/>
        <w:right w:val="none" w:sz="0" w:space="0" w:color="auto"/>
      </w:divBdr>
    </w:div>
    <w:div w:id="1992058091">
      <w:bodyDiv w:val="1"/>
      <w:marLeft w:val="0"/>
      <w:marRight w:val="0"/>
      <w:marTop w:val="0"/>
      <w:marBottom w:val="0"/>
      <w:divBdr>
        <w:top w:val="none" w:sz="0" w:space="0" w:color="auto"/>
        <w:left w:val="none" w:sz="0" w:space="0" w:color="auto"/>
        <w:bottom w:val="none" w:sz="0" w:space="0" w:color="auto"/>
        <w:right w:val="none" w:sz="0" w:space="0" w:color="auto"/>
      </w:divBdr>
    </w:div>
    <w:div w:id="214342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ccinilands.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8624A-B2E8-8F44-BF2F-960BA46A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938</Words>
  <Characters>5495</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comunicato stampa</vt:lpstr>
    </vt:vector>
  </TitlesOfParts>
  <Company>Unioncamere</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subject/>
  <dc:creator>Ufficio Stampa</dc:creator>
  <cp:keywords/>
  <cp:lastModifiedBy>Sargenti Francesca</cp:lastModifiedBy>
  <cp:revision>5</cp:revision>
  <cp:lastPrinted>2025-11-13T08:25:00Z</cp:lastPrinted>
  <dcterms:created xsi:type="dcterms:W3CDTF">2025-11-13T09:46:00Z</dcterms:created>
  <dcterms:modified xsi:type="dcterms:W3CDTF">2025-11-13T10:02:00Z</dcterms:modified>
</cp:coreProperties>
</file>