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E5C3A" w14:textId="77777777" w:rsidR="00CF34CB" w:rsidRDefault="002212F4">
      <w:pPr>
        <w:rPr>
          <w:rFonts w:ascii="Calibri" w:eastAsia="Calibri" w:hAnsi="Calibri" w:cs="Calibri"/>
          <w:b/>
          <w:color w:val="808080"/>
          <w:sz w:val="28"/>
          <w:szCs w:val="28"/>
        </w:rPr>
      </w:pPr>
      <w:r>
        <w:rPr>
          <w:noProof/>
        </w:rPr>
        <w:drawing>
          <wp:anchor distT="0" distB="0" distL="114300" distR="114300" simplePos="0" relativeHeight="251658240" behindDoc="0" locked="0" layoutInCell="1" hidden="0" allowOverlap="1" wp14:anchorId="7440E373" wp14:editId="7862B620">
            <wp:simplePos x="0" y="0"/>
            <wp:positionH relativeFrom="column">
              <wp:posOffset>-300989</wp:posOffset>
            </wp:positionH>
            <wp:positionV relativeFrom="paragraph">
              <wp:posOffset>-358139</wp:posOffset>
            </wp:positionV>
            <wp:extent cx="2880995" cy="524510"/>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2880995" cy="52451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DF1D37F" wp14:editId="414BA24D">
            <wp:simplePos x="0" y="0"/>
            <wp:positionH relativeFrom="column">
              <wp:posOffset>2748280</wp:posOffset>
            </wp:positionH>
            <wp:positionV relativeFrom="paragraph">
              <wp:posOffset>-344804</wp:posOffset>
            </wp:positionV>
            <wp:extent cx="2961640" cy="4572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961640" cy="457200"/>
                    </a:xfrm>
                    <a:prstGeom prst="rect">
                      <a:avLst/>
                    </a:prstGeom>
                    <a:ln/>
                  </pic:spPr>
                </pic:pic>
              </a:graphicData>
            </a:graphic>
          </wp:anchor>
        </w:drawing>
      </w:r>
    </w:p>
    <w:p w14:paraId="7684E0BA" w14:textId="77777777" w:rsidR="00CF34CB" w:rsidRDefault="002212F4">
      <w:pPr>
        <w:rPr>
          <w:rFonts w:ascii="Calibri" w:eastAsia="Calibri" w:hAnsi="Calibri" w:cs="Calibri"/>
          <w:b/>
          <w:color w:val="808080"/>
          <w:sz w:val="4"/>
          <w:szCs w:val="4"/>
        </w:rPr>
      </w:pPr>
      <w:r>
        <w:rPr>
          <w:rFonts w:ascii="Calibri" w:eastAsia="Calibri" w:hAnsi="Calibri" w:cs="Calibri"/>
          <w:b/>
          <w:color w:val="808080"/>
          <w:sz w:val="44"/>
          <w:szCs w:val="44"/>
        </w:rPr>
        <w:t xml:space="preserve">Comunicato </w:t>
      </w:r>
      <w:r>
        <w:rPr>
          <w:rFonts w:ascii="Calibri" w:eastAsia="Calibri" w:hAnsi="Calibri" w:cs="Calibri"/>
          <w:b/>
          <w:color w:val="7F7F7F"/>
          <w:sz w:val="44"/>
          <w:szCs w:val="44"/>
        </w:rPr>
        <w:t>Stampa</w:t>
      </w:r>
    </w:p>
    <w:p w14:paraId="62AE4098" w14:textId="77777777" w:rsidR="00CF34CB" w:rsidRDefault="00CF34CB">
      <w:pPr>
        <w:pBdr>
          <w:bottom w:val="single" w:sz="4" w:space="1" w:color="000000"/>
        </w:pBdr>
        <w:rPr>
          <w:rFonts w:ascii="Calibri" w:eastAsia="Calibri" w:hAnsi="Calibri" w:cs="Calibri"/>
          <w:b/>
          <w:sz w:val="2"/>
          <w:szCs w:val="2"/>
        </w:rPr>
      </w:pPr>
    </w:p>
    <w:p w14:paraId="51F0FF54" w14:textId="77777777" w:rsidR="00CF34CB" w:rsidRDefault="00CF34CB">
      <w:pPr>
        <w:rPr>
          <w:rFonts w:ascii="Calibri" w:eastAsia="Calibri" w:hAnsi="Calibri" w:cs="Calibri"/>
          <w:b/>
          <w:sz w:val="16"/>
          <w:szCs w:val="16"/>
        </w:rPr>
      </w:pPr>
    </w:p>
    <w:p w14:paraId="1BDFACAC" w14:textId="77777777" w:rsidR="00D929F7" w:rsidRDefault="00D929F7" w:rsidP="00D929F7">
      <w:pPr>
        <w:spacing w:before="120"/>
        <w:rPr>
          <w:rFonts w:ascii="Calibri" w:eastAsia="Calibri" w:hAnsi="Calibri" w:cs="Calibri"/>
          <w:b/>
          <w:sz w:val="36"/>
          <w:szCs w:val="36"/>
        </w:rPr>
      </w:pPr>
      <w:r w:rsidRPr="00737A2B">
        <w:rPr>
          <w:rFonts w:ascii="Calibri" w:eastAsia="Calibri" w:hAnsi="Calibri" w:cs="Calibri"/>
          <w:b/>
          <w:sz w:val="36"/>
          <w:szCs w:val="36"/>
        </w:rPr>
        <w:t>Tra crisi e rilancio: il Rapporto Garfagnana accende il confronto sul domani</w:t>
      </w:r>
    </w:p>
    <w:p w14:paraId="6EF0053E" w14:textId="77777777" w:rsidR="00D929F7" w:rsidRPr="00E32211" w:rsidRDefault="00D929F7" w:rsidP="00D929F7">
      <w:pPr>
        <w:spacing w:before="120"/>
        <w:rPr>
          <w:rFonts w:ascii="Calibri" w:hAnsi="Calibri" w:cs="Calibri"/>
          <w:b/>
          <w:i/>
          <w:iCs/>
        </w:rPr>
      </w:pPr>
      <w:r w:rsidRPr="00E32211">
        <w:rPr>
          <w:rFonts w:ascii="Calibri" w:eastAsia="Calibri" w:hAnsi="Calibri" w:cs="Calibri"/>
          <w:bCs/>
          <w:i/>
          <w:iCs/>
        </w:rPr>
        <w:t xml:space="preserve">L’evento in programma venerdì 10 ottobre alle ore 11 presso </w:t>
      </w:r>
      <w:r w:rsidRPr="00E32211">
        <w:rPr>
          <w:rFonts w:ascii="Calibri" w:hAnsi="Calibri" w:cs="Calibri"/>
          <w:bCs/>
          <w:i/>
          <w:iCs/>
        </w:rPr>
        <w:t>la Chiesa dell’ex Convento di S. Anna a Pieve Fosciana</w:t>
      </w:r>
      <w:r w:rsidRPr="00E32211">
        <w:rPr>
          <w:rFonts w:ascii="Calibri" w:hAnsi="Calibri" w:cs="Calibri"/>
          <w:b/>
          <w:i/>
          <w:iCs/>
        </w:rPr>
        <w:t>.</w:t>
      </w:r>
    </w:p>
    <w:p w14:paraId="090615A9" w14:textId="4DA792DE" w:rsidR="00D929F7" w:rsidRPr="00737A2B" w:rsidRDefault="00D929F7" w:rsidP="00D929F7">
      <w:pPr>
        <w:spacing w:before="120"/>
        <w:rPr>
          <w:rFonts w:ascii="Calibri" w:hAnsi="Calibri" w:cs="Calibri"/>
          <w:bCs/>
        </w:rPr>
      </w:pPr>
      <w:r>
        <w:rPr>
          <w:rFonts w:ascii="Calibri" w:hAnsi="Calibri" w:cs="Calibri"/>
          <w:b/>
          <w:i/>
        </w:rPr>
        <w:t xml:space="preserve">Lucca, </w:t>
      </w:r>
      <w:r w:rsidR="00503F3C">
        <w:rPr>
          <w:rFonts w:ascii="Calibri" w:hAnsi="Calibri" w:cs="Calibri"/>
          <w:b/>
          <w:i/>
        </w:rPr>
        <w:t>2</w:t>
      </w:r>
      <w:r>
        <w:rPr>
          <w:rFonts w:ascii="Calibri" w:hAnsi="Calibri" w:cs="Calibri"/>
          <w:b/>
          <w:i/>
        </w:rPr>
        <w:t xml:space="preserve"> ottobre 2025.</w:t>
      </w:r>
      <w:r>
        <w:rPr>
          <w:rFonts w:ascii="Calibri" w:hAnsi="Calibri" w:cs="Calibri"/>
          <w:bCs/>
        </w:rPr>
        <w:t xml:space="preserve"> </w:t>
      </w:r>
      <w:r w:rsidRPr="00C0628F">
        <w:rPr>
          <w:rFonts w:ascii="Calibri" w:hAnsi="Calibri" w:cs="Calibri"/>
          <w:bCs/>
        </w:rPr>
        <w:t xml:space="preserve">Sarà la suggestiva cornice della Chiesa dell’ex Convento di S. Anna a Pieve Fosciana ad ospitare, venerdì 10 ottobre alle ore 11, la presentazione del </w:t>
      </w:r>
      <w:r w:rsidRPr="00C0628F">
        <w:rPr>
          <w:rFonts w:ascii="Calibri" w:hAnsi="Calibri" w:cs="Calibri"/>
          <w:bCs/>
          <w:i/>
          <w:iCs/>
        </w:rPr>
        <w:t>Rapporto Garfagnana 2025</w:t>
      </w:r>
      <w:r w:rsidRPr="00737A2B">
        <w:rPr>
          <w:rFonts w:ascii="Calibri" w:hAnsi="Calibri" w:cs="Calibri"/>
          <w:bCs/>
        </w:rPr>
        <w:t xml:space="preserve">, il documento annuale realizzato dall’Istituto di Studi e Ricerche </w:t>
      </w:r>
      <w:r>
        <w:rPr>
          <w:rFonts w:ascii="Calibri" w:hAnsi="Calibri" w:cs="Calibri"/>
          <w:bCs/>
        </w:rPr>
        <w:t>e da</w:t>
      </w:r>
      <w:r w:rsidRPr="00737A2B">
        <w:rPr>
          <w:rFonts w:ascii="Calibri" w:hAnsi="Calibri" w:cs="Calibri"/>
          <w:bCs/>
        </w:rPr>
        <w:t>lla Camera di Commercio della Toscana Nord-Ovest</w:t>
      </w:r>
      <w:r>
        <w:rPr>
          <w:rFonts w:ascii="Calibri" w:hAnsi="Calibri" w:cs="Calibri"/>
          <w:bCs/>
        </w:rPr>
        <w:t xml:space="preserve">, che </w:t>
      </w:r>
      <w:r w:rsidRPr="00C0628F">
        <w:rPr>
          <w:rFonts w:ascii="Calibri" w:hAnsi="Calibri" w:cs="Calibri"/>
          <w:bCs/>
        </w:rPr>
        <w:t>offre un quadro aggiornato e approfondito dell’economia e della società locale.</w:t>
      </w:r>
    </w:p>
    <w:p w14:paraId="4979AADE" w14:textId="77777777" w:rsidR="00D929F7" w:rsidRDefault="00D929F7" w:rsidP="00D929F7">
      <w:pPr>
        <w:spacing w:before="120"/>
        <w:rPr>
          <w:rFonts w:ascii="Calibri" w:hAnsi="Calibri" w:cs="Calibri"/>
          <w:bCs/>
        </w:rPr>
      </w:pPr>
      <w:r w:rsidRPr="006B2E2B">
        <w:rPr>
          <w:rFonts w:ascii="Calibri" w:hAnsi="Calibri" w:cs="Calibri"/>
          <w:bCs/>
        </w:rPr>
        <w:t>L’appuntamento sarà un momento di confronto sui temi cruciali per il futuro del territorio: dinamiche demografiche, mercato del lavoro, imprese, scuola, sanità, turismo, agricoltura e sostenibilità. Dati alla mano, il rapporto fotografa una Garfagnana chiamata ad affrontare sfide importanti, ma che al tempo stesso mostra segnali incoraggianti. In particolare nel turismo, dove, nonostante il lieve calo di presenze nel 2024, si registra un incremento complessivo del 15% rispetto al 2019, accompagnato da una forte crescita delle locazioni turistiche e degli agriturismi.</w:t>
      </w:r>
    </w:p>
    <w:p w14:paraId="5B9CE282" w14:textId="77777777" w:rsidR="00D929F7" w:rsidRDefault="00D929F7" w:rsidP="00D929F7">
      <w:pPr>
        <w:spacing w:before="120"/>
        <w:rPr>
          <w:rFonts w:ascii="Calibri" w:hAnsi="Calibri" w:cs="Calibri"/>
          <w:bCs/>
        </w:rPr>
      </w:pPr>
      <w:r w:rsidRPr="006B2E2B">
        <w:rPr>
          <w:rFonts w:ascii="Calibri" w:hAnsi="Calibri" w:cs="Calibri"/>
          <w:bCs/>
        </w:rPr>
        <w:t>Ad aprire i lavori saranno il Sindaco di Pieve Fosciana, Luciano Angelini, e il Presidente della Camera di Commercio della Toscana Nord-Ovest, Valter Tamburini.</w:t>
      </w:r>
    </w:p>
    <w:p w14:paraId="2CAA8997" w14:textId="77777777" w:rsidR="00D929F7" w:rsidRPr="006B2E2B" w:rsidRDefault="00D929F7" w:rsidP="00D929F7">
      <w:pPr>
        <w:spacing w:before="120" w:after="240"/>
        <w:rPr>
          <w:rFonts w:ascii="Calibri" w:hAnsi="Calibri" w:cs="Calibri"/>
          <w:bCs/>
        </w:rPr>
      </w:pPr>
      <w:r w:rsidRPr="006B2E2B">
        <w:rPr>
          <w:rFonts w:ascii="Calibri" w:hAnsi="Calibri" w:cs="Calibri"/>
          <w:bCs/>
        </w:rPr>
        <w:t>Momento centrale della mattinata sarà la tavola rotonda “</w:t>
      </w:r>
      <w:r w:rsidRPr="006B2E2B">
        <w:rPr>
          <w:rFonts w:ascii="Calibri" w:hAnsi="Calibri" w:cs="Calibri"/>
          <w:bCs/>
          <w:i/>
          <w:iCs/>
        </w:rPr>
        <w:t>Radici e nuove rotte: agricoltura, cultura, turismo e ambiente come motori di sviluppo sostenibile</w:t>
      </w:r>
      <w:r w:rsidRPr="006B2E2B">
        <w:rPr>
          <w:rFonts w:ascii="Calibri" w:hAnsi="Calibri" w:cs="Calibri"/>
          <w:bCs/>
        </w:rPr>
        <w:t>”. Un’occasione per mettere a confronto voci e sensibilità diverse – dal mondo agricolo alle istituzioni, dalla cultura alla musica – con l’obiettivo di costruire una visione condivisa e innovativa per il futuro della Garfagnana.</w:t>
      </w:r>
    </w:p>
    <w:p w14:paraId="256D4311" w14:textId="77777777" w:rsidR="00D929F7" w:rsidRDefault="00D929F7" w:rsidP="00D929F7">
      <w:pPr>
        <w:spacing w:before="120" w:after="240"/>
        <w:rPr>
          <w:rFonts w:ascii="Calibri" w:hAnsi="Calibri" w:cs="Calibri"/>
          <w:bCs/>
        </w:rPr>
      </w:pPr>
      <w:r w:rsidRPr="006B2E2B">
        <w:rPr>
          <w:rFonts w:ascii="Calibri" w:hAnsi="Calibri" w:cs="Calibri"/>
          <w:bCs/>
        </w:rPr>
        <w:t>Sul tema interverranno Andrea Elmi (Vicepresidente Vigneto Toscana), Giuliana Giuntini (imprenditrice agrituristica), Massimo Gramigni (</w:t>
      </w:r>
      <w:proofErr w:type="spellStart"/>
      <w:r w:rsidRPr="006B2E2B">
        <w:rPr>
          <w:rFonts w:ascii="Calibri" w:hAnsi="Calibri" w:cs="Calibri"/>
          <w:bCs/>
        </w:rPr>
        <w:t>copromotore</w:t>
      </w:r>
      <w:proofErr w:type="spellEnd"/>
      <w:r w:rsidRPr="006B2E2B">
        <w:rPr>
          <w:rFonts w:ascii="Calibri" w:hAnsi="Calibri" w:cs="Calibri"/>
          <w:bCs/>
        </w:rPr>
        <w:t xml:space="preserve"> del Festival </w:t>
      </w:r>
      <w:proofErr w:type="spellStart"/>
      <w:r w:rsidRPr="006B2E2B">
        <w:rPr>
          <w:rFonts w:ascii="Calibri" w:hAnsi="Calibri" w:cs="Calibri"/>
          <w:bCs/>
        </w:rPr>
        <w:t>Mont’Alfonso</w:t>
      </w:r>
      <w:proofErr w:type="spellEnd"/>
      <w:r w:rsidRPr="006B2E2B">
        <w:rPr>
          <w:rFonts w:ascii="Calibri" w:hAnsi="Calibri" w:cs="Calibri"/>
          <w:bCs/>
        </w:rPr>
        <w:t xml:space="preserve"> sotto le stelle), Marina Lauri (Presidente GAL </w:t>
      </w:r>
      <w:proofErr w:type="spellStart"/>
      <w:r w:rsidRPr="006B2E2B">
        <w:rPr>
          <w:rFonts w:ascii="Calibri" w:hAnsi="Calibri" w:cs="Calibri"/>
          <w:bCs/>
        </w:rPr>
        <w:t>MontagnAppennino</w:t>
      </w:r>
      <w:proofErr w:type="spellEnd"/>
      <w:r w:rsidRPr="006B2E2B">
        <w:rPr>
          <w:rFonts w:ascii="Calibri" w:hAnsi="Calibri" w:cs="Calibri"/>
          <w:bCs/>
        </w:rPr>
        <w:t xml:space="preserve">), Eva Malacarne (Direttrice artistica della Compagnia Semi Volanti) e Andrea </w:t>
      </w:r>
      <w:proofErr w:type="spellStart"/>
      <w:r w:rsidRPr="006B2E2B">
        <w:rPr>
          <w:rFonts w:ascii="Calibri" w:hAnsi="Calibri" w:cs="Calibri"/>
          <w:bCs/>
        </w:rPr>
        <w:t>Tagliasacchi</w:t>
      </w:r>
      <w:proofErr w:type="spellEnd"/>
      <w:r w:rsidRPr="006B2E2B">
        <w:rPr>
          <w:rFonts w:ascii="Calibri" w:hAnsi="Calibri" w:cs="Calibri"/>
          <w:bCs/>
        </w:rPr>
        <w:t xml:space="preserve"> (Presidente Ente Parco Regionale delle Alpi Apuane). Il dibattito sarà moderato dal giornalista Andrea Cosimini.</w:t>
      </w:r>
    </w:p>
    <w:p w14:paraId="6BB2BB84" w14:textId="77777777" w:rsidR="00D929F7" w:rsidRDefault="00D929F7" w:rsidP="00D929F7">
      <w:pPr>
        <w:spacing w:before="120" w:after="240"/>
        <w:rPr>
          <w:rFonts w:ascii="Calibri" w:hAnsi="Calibri" w:cs="Calibri"/>
          <w:bCs/>
        </w:rPr>
      </w:pPr>
      <w:r>
        <w:rPr>
          <w:rFonts w:ascii="Calibri" w:hAnsi="Calibri" w:cs="Calibri"/>
          <w:bCs/>
        </w:rPr>
        <w:t xml:space="preserve">La partecipazione è libera. Per una migliore organizzazione, è richiesta la registrazione online tramite il modulo disponibile sul </w:t>
      </w:r>
      <w:hyperlink r:id="rId8">
        <w:r>
          <w:rPr>
            <w:rStyle w:val="Collegamentoipertestuale"/>
            <w:rFonts w:ascii="Calibri" w:hAnsi="Calibri" w:cs="Calibri"/>
            <w:bCs/>
          </w:rPr>
          <w:t>sito della Camera di Commercio</w:t>
        </w:r>
      </w:hyperlink>
      <w:r>
        <w:rPr>
          <w:rFonts w:ascii="Calibri" w:hAnsi="Calibri" w:cs="Calibri"/>
          <w:bCs/>
        </w:rPr>
        <w:t xml:space="preserve"> o, in alternativa, è possibile inviare una email a </w:t>
      </w:r>
      <w:hyperlink r:id="rId9" w:tgtFrame="_blank">
        <w:r>
          <w:rPr>
            <w:rStyle w:val="Collegamentoipertestuale"/>
            <w:rFonts w:ascii="Calibri" w:hAnsi="Calibri" w:cs="Calibri"/>
            <w:bCs/>
          </w:rPr>
          <w:t>azienda.speciale@tno.camcom.it</w:t>
        </w:r>
      </w:hyperlink>
      <w:r>
        <w:rPr>
          <w:rFonts w:ascii="Calibri" w:hAnsi="Calibri" w:cs="Calibri"/>
          <w:bCs/>
        </w:rPr>
        <w:t xml:space="preserve"> o telefonare allo 0585 764472.</w:t>
      </w:r>
    </w:p>
    <w:p w14:paraId="42D096B6" w14:textId="77777777" w:rsidR="00D929F7" w:rsidRDefault="00D929F7" w:rsidP="00D929F7">
      <w:pPr>
        <w:spacing w:before="120"/>
        <w:rPr>
          <w:rFonts w:ascii="Calibri" w:eastAsia="Verdana" w:hAnsi="Calibri" w:cs="Calibri"/>
          <w:b/>
          <w:color w:val="000000"/>
          <w:sz w:val="20"/>
        </w:rPr>
      </w:pPr>
      <w:r>
        <w:rPr>
          <w:rFonts w:ascii="Calibri" w:eastAsia="Verdana" w:hAnsi="Calibri" w:cs="Calibri"/>
          <w:b/>
          <w:color w:val="000000"/>
          <w:sz w:val="20"/>
        </w:rPr>
        <w:t>Camera di commercio della Toscana Nord-Ovest</w:t>
      </w:r>
    </w:p>
    <w:p w14:paraId="5732A35A" w14:textId="77777777" w:rsidR="00D929F7" w:rsidRDefault="00D929F7" w:rsidP="00D929F7">
      <w:pPr>
        <w:rPr>
          <w:rFonts w:ascii="Calibri" w:eastAsia="Verdana" w:hAnsi="Calibri" w:cs="Calibri"/>
          <w:color w:val="000000"/>
          <w:sz w:val="20"/>
        </w:rPr>
      </w:pPr>
      <w:r>
        <w:rPr>
          <w:rFonts w:ascii="Calibri" w:hAnsi="Calibri" w:cs="Calibri"/>
          <w:sz w:val="20"/>
        </w:rPr>
        <w:t xml:space="preserve">Comunicazione: </w:t>
      </w:r>
      <w:r>
        <w:rPr>
          <w:rFonts w:ascii="Calibri" w:eastAsia="Verdana" w:hAnsi="Calibri" w:cs="Calibri"/>
          <w:color w:val="000000"/>
          <w:sz w:val="20"/>
        </w:rPr>
        <w:t>Francesca Sargenti: 0583 976.686 -</w:t>
      </w:r>
      <w:r>
        <w:rPr>
          <w:rFonts w:ascii="Calibri" w:hAnsi="Calibri" w:cs="Calibri"/>
          <w:sz w:val="20"/>
        </w:rPr>
        <w:t xml:space="preserve"> </w:t>
      </w:r>
      <w:r>
        <w:rPr>
          <w:rFonts w:ascii="Calibri" w:eastAsia="Verdana" w:hAnsi="Calibri" w:cs="Calibri"/>
          <w:color w:val="000000"/>
          <w:sz w:val="20"/>
        </w:rPr>
        <w:t xml:space="preserve">329 3606494 </w:t>
      </w:r>
    </w:p>
    <w:p w14:paraId="4CB1885D" w14:textId="77777777" w:rsidR="00D929F7" w:rsidRDefault="00D929F7" w:rsidP="00D929F7">
      <w:pPr>
        <w:rPr>
          <w:rFonts w:ascii="Calibri" w:eastAsia="Verdana" w:hAnsi="Calibri" w:cs="Calibri"/>
          <w:color w:val="000000"/>
          <w:sz w:val="20"/>
        </w:rPr>
      </w:pPr>
      <w:r>
        <w:rPr>
          <w:rFonts w:ascii="Calibri" w:eastAsia="Verdana" w:hAnsi="Calibri" w:cs="Calibri"/>
          <w:color w:val="000000"/>
          <w:sz w:val="20"/>
        </w:rPr>
        <w:t>comunicazione@tno.camcom.it</w:t>
      </w:r>
    </w:p>
    <w:p w14:paraId="51C93B5D" w14:textId="77777777" w:rsidR="00D929F7" w:rsidRDefault="00D929F7" w:rsidP="00D929F7">
      <w:pPr>
        <w:pStyle w:val="Pidipagina"/>
        <w:rPr>
          <w:sz w:val="20"/>
        </w:rPr>
      </w:pPr>
      <w:r>
        <w:rPr>
          <w:rFonts w:ascii="Calibri" w:eastAsia="Verdana" w:hAnsi="Calibri" w:cs="Calibri"/>
          <w:color w:val="000000"/>
          <w:sz w:val="20"/>
        </w:rPr>
        <w:t>www.tno.camcom.it</w:t>
      </w:r>
    </w:p>
    <w:p w14:paraId="016A85F1" w14:textId="73BE5FF7" w:rsidR="00622CA1" w:rsidRPr="001626B9" w:rsidRDefault="00622CA1" w:rsidP="00622CA1">
      <w:pPr>
        <w:tabs>
          <w:tab w:val="center" w:pos="4819"/>
          <w:tab w:val="right" w:pos="9638"/>
        </w:tabs>
        <w:rPr>
          <w:rFonts w:asciiTheme="majorHAnsi" w:eastAsia="Calibri" w:hAnsiTheme="majorHAnsi" w:cstheme="majorHAnsi"/>
          <w:sz w:val="23"/>
          <w:szCs w:val="23"/>
        </w:rPr>
      </w:pPr>
    </w:p>
    <w:sectPr w:rsidR="00622CA1" w:rsidRPr="001626B9">
      <w:headerReference w:type="default" r:id="rId10"/>
      <w:pgSz w:w="11906" w:h="16838"/>
      <w:pgMar w:top="993" w:right="1559" w:bottom="709" w:left="1559" w:header="426" w:footer="2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69E6C" w14:textId="77777777" w:rsidR="00F227DB" w:rsidRDefault="00F227DB">
      <w:r>
        <w:separator/>
      </w:r>
    </w:p>
  </w:endnote>
  <w:endnote w:type="continuationSeparator" w:id="0">
    <w:p w14:paraId="5704F020" w14:textId="77777777" w:rsidR="00F227DB" w:rsidRDefault="00F2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7A914" w14:textId="77777777" w:rsidR="00F227DB" w:rsidRDefault="00F227DB">
      <w:r>
        <w:separator/>
      </w:r>
    </w:p>
  </w:footnote>
  <w:footnote w:type="continuationSeparator" w:id="0">
    <w:p w14:paraId="2573EC55" w14:textId="77777777" w:rsidR="00F227DB" w:rsidRDefault="00F22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17ED" w14:textId="77777777" w:rsidR="00CF34CB" w:rsidRDefault="002212F4">
    <w:r>
      <w:rPr>
        <w:rFonts w:ascii="Calibri" w:eastAsia="Calibri" w:hAnsi="Calibri" w:cs="Calibri"/>
        <w:b/>
        <w:color w:val="808080"/>
        <w:sz w:val="44"/>
        <w:szCs w:val="4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4CB"/>
    <w:rsid w:val="00026A37"/>
    <w:rsid w:val="000549D5"/>
    <w:rsid w:val="001548CE"/>
    <w:rsid w:val="00154CEF"/>
    <w:rsid w:val="001626B9"/>
    <w:rsid w:val="001D466F"/>
    <w:rsid w:val="002212F4"/>
    <w:rsid w:val="002233A6"/>
    <w:rsid w:val="00356851"/>
    <w:rsid w:val="003C729D"/>
    <w:rsid w:val="00430F7A"/>
    <w:rsid w:val="004452D4"/>
    <w:rsid w:val="004849CB"/>
    <w:rsid w:val="004B665C"/>
    <w:rsid w:val="004C7A84"/>
    <w:rsid w:val="00503F3C"/>
    <w:rsid w:val="0052165D"/>
    <w:rsid w:val="00563E06"/>
    <w:rsid w:val="0058642E"/>
    <w:rsid w:val="005B645A"/>
    <w:rsid w:val="0061628F"/>
    <w:rsid w:val="00622CA1"/>
    <w:rsid w:val="00667223"/>
    <w:rsid w:val="006969E7"/>
    <w:rsid w:val="006A62A7"/>
    <w:rsid w:val="006C6456"/>
    <w:rsid w:val="00775C54"/>
    <w:rsid w:val="007C6B7B"/>
    <w:rsid w:val="007C7C32"/>
    <w:rsid w:val="008103BF"/>
    <w:rsid w:val="0086649D"/>
    <w:rsid w:val="008B5399"/>
    <w:rsid w:val="008F5A4C"/>
    <w:rsid w:val="0090506A"/>
    <w:rsid w:val="00965340"/>
    <w:rsid w:val="00965BC5"/>
    <w:rsid w:val="009A301F"/>
    <w:rsid w:val="009E4558"/>
    <w:rsid w:val="00A741A9"/>
    <w:rsid w:val="00A96C60"/>
    <w:rsid w:val="00A97A04"/>
    <w:rsid w:val="00AA6CC0"/>
    <w:rsid w:val="00AC4EE7"/>
    <w:rsid w:val="00B03B2F"/>
    <w:rsid w:val="00B91EAB"/>
    <w:rsid w:val="00BA6AB2"/>
    <w:rsid w:val="00CF34CB"/>
    <w:rsid w:val="00D037E3"/>
    <w:rsid w:val="00D84919"/>
    <w:rsid w:val="00D90949"/>
    <w:rsid w:val="00D929F7"/>
    <w:rsid w:val="00DD0334"/>
    <w:rsid w:val="00DE303C"/>
    <w:rsid w:val="00DE36C2"/>
    <w:rsid w:val="00DF2640"/>
    <w:rsid w:val="00E91A1E"/>
    <w:rsid w:val="00EA3AB0"/>
    <w:rsid w:val="00F02925"/>
    <w:rsid w:val="00F227DB"/>
    <w:rsid w:val="00F32875"/>
    <w:rsid w:val="00F746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353A"/>
  <w15:docId w15:val="{2B0C7CCB-8D9F-4FBC-A899-839C272A7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jc w:val="center"/>
      <w:outlineLvl w:val="0"/>
    </w:pPr>
    <w:rPr>
      <w:b/>
    </w:rPr>
  </w:style>
  <w:style w:type="paragraph" w:styleId="Titolo2">
    <w:name w:val="heading 2"/>
    <w:basedOn w:val="Normale"/>
    <w:next w:val="Normale"/>
    <w:uiPriority w:val="9"/>
    <w:semiHidden/>
    <w:unhideWhenUsed/>
    <w:qFormat/>
    <w:pPr>
      <w:keepNext/>
      <w:outlineLvl w:val="1"/>
    </w:pPr>
    <w:rPr>
      <w:b/>
    </w:rPr>
  </w:style>
  <w:style w:type="paragraph" w:styleId="Titolo3">
    <w:name w:val="heading 3"/>
    <w:basedOn w:val="Normale"/>
    <w:next w:val="Normale"/>
    <w:uiPriority w:val="9"/>
    <w:semiHidden/>
    <w:unhideWhenUsed/>
    <w:qFormat/>
    <w:pPr>
      <w:keepNext/>
      <w:outlineLvl w:val="2"/>
    </w:pPr>
    <w:rPr>
      <w:b/>
      <w:sz w:val="22"/>
      <w:szCs w:val="22"/>
    </w:rPr>
  </w:style>
  <w:style w:type="paragraph" w:styleId="Titolo4">
    <w:name w:val="heading 4"/>
    <w:basedOn w:val="Normale"/>
    <w:next w:val="Normale"/>
    <w:uiPriority w:val="9"/>
    <w:semiHidden/>
    <w:unhideWhenUsed/>
    <w:qFormat/>
    <w:pPr>
      <w:keepNext/>
      <w:outlineLvl w:val="3"/>
    </w:pPr>
    <w:rPr>
      <w:rFonts w:ascii="Verdana" w:eastAsia="Verdana" w:hAnsi="Verdana" w:cs="Verdana"/>
      <w:b/>
      <w:sz w:val="20"/>
      <w:szCs w:val="20"/>
    </w:rPr>
  </w:style>
  <w:style w:type="paragraph" w:styleId="Titolo5">
    <w:name w:val="heading 5"/>
    <w:basedOn w:val="Normale"/>
    <w:next w:val="Normale"/>
    <w:uiPriority w:val="9"/>
    <w:semiHidden/>
    <w:unhideWhenUsed/>
    <w:qFormat/>
    <w:pPr>
      <w:keepNext/>
      <w:jc w:val="center"/>
      <w:outlineLvl w:val="4"/>
    </w:pPr>
    <w:rPr>
      <w:sz w:val="28"/>
      <w:szCs w:val="28"/>
    </w:rPr>
  </w:style>
  <w:style w:type="paragraph" w:styleId="Titolo6">
    <w:name w:val="heading 6"/>
    <w:basedOn w:val="Normale"/>
    <w:next w:val="Normale"/>
    <w:uiPriority w:val="9"/>
    <w:semiHidden/>
    <w:unhideWhenUsed/>
    <w:qFormat/>
    <w:pPr>
      <w:keepNext/>
      <w:jc w:val="left"/>
      <w:outlineLvl w:val="5"/>
    </w:pPr>
    <w:rPr>
      <w:rFonts w:ascii="Arial" w:eastAsia="Arial" w:hAnsi="Arial" w:cs="Arial"/>
      <w:b/>
      <w:color w:val="00000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jc w:val="center"/>
    </w:pPr>
    <w:rPr>
      <w:i/>
      <w:sz w:val="26"/>
      <w:szCs w:val="26"/>
    </w:rPr>
  </w:style>
  <w:style w:type="paragraph" w:styleId="Sottotitolo">
    <w:name w:val="Subtitle"/>
    <w:basedOn w:val="Normale"/>
    <w:next w:val="Normale"/>
    <w:uiPriority w:val="11"/>
    <w:qFormat/>
    <w:pPr>
      <w:jc w:val="center"/>
    </w:pPr>
    <w:rPr>
      <w:b/>
      <w:sz w:val="32"/>
      <w:szCs w:val="32"/>
    </w:rPr>
  </w:style>
  <w:style w:type="character" w:styleId="Collegamentoipertestuale">
    <w:name w:val="Hyperlink"/>
    <w:basedOn w:val="Carpredefinitoparagrafo"/>
    <w:uiPriority w:val="99"/>
    <w:unhideWhenUsed/>
    <w:rsid w:val="00622CA1"/>
    <w:rPr>
      <w:color w:val="0000FF" w:themeColor="hyperlink"/>
      <w:u w:val="single"/>
    </w:rPr>
  </w:style>
  <w:style w:type="character" w:styleId="Menzionenonrisolta">
    <w:name w:val="Unresolved Mention"/>
    <w:basedOn w:val="Carpredefinitoparagrafo"/>
    <w:uiPriority w:val="99"/>
    <w:semiHidden/>
    <w:unhideWhenUsed/>
    <w:rsid w:val="00622CA1"/>
    <w:rPr>
      <w:color w:val="605E5C"/>
      <w:shd w:val="clear" w:color="auto" w:fill="E1DFDD"/>
    </w:rPr>
  </w:style>
  <w:style w:type="paragraph" w:styleId="NormaleWeb">
    <w:name w:val="Normal (Web)"/>
    <w:basedOn w:val="Normale"/>
    <w:uiPriority w:val="99"/>
    <w:semiHidden/>
    <w:unhideWhenUsed/>
    <w:rsid w:val="007C6B7B"/>
  </w:style>
  <w:style w:type="character" w:customStyle="1" w:styleId="PidipaginaCarattere">
    <w:name w:val="Piè di pagina Carattere"/>
    <w:link w:val="Pidipagina"/>
    <w:uiPriority w:val="99"/>
    <w:qFormat/>
    <w:rsid w:val="00D929F7"/>
  </w:style>
  <w:style w:type="paragraph" w:styleId="Pidipagina">
    <w:name w:val="footer"/>
    <w:basedOn w:val="Normale"/>
    <w:link w:val="PidipaginaCarattere"/>
    <w:uiPriority w:val="99"/>
    <w:rsid w:val="00D929F7"/>
    <w:pPr>
      <w:tabs>
        <w:tab w:val="center" w:pos="4819"/>
        <w:tab w:val="right" w:pos="9638"/>
      </w:tabs>
      <w:suppressAutoHyphens/>
    </w:pPr>
  </w:style>
  <w:style w:type="character" w:customStyle="1" w:styleId="PidipaginaCarattere1">
    <w:name w:val="Piè di pagina Carattere1"/>
    <w:basedOn w:val="Carpredefinitoparagrafo"/>
    <w:uiPriority w:val="99"/>
    <w:semiHidden/>
    <w:rsid w:val="00D92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689909">
      <w:bodyDiv w:val="1"/>
      <w:marLeft w:val="0"/>
      <w:marRight w:val="0"/>
      <w:marTop w:val="0"/>
      <w:marBottom w:val="0"/>
      <w:divBdr>
        <w:top w:val="none" w:sz="0" w:space="0" w:color="auto"/>
        <w:left w:val="none" w:sz="0" w:space="0" w:color="auto"/>
        <w:bottom w:val="none" w:sz="0" w:space="0" w:color="auto"/>
        <w:right w:val="none" w:sz="0" w:space="0" w:color="auto"/>
      </w:divBdr>
    </w:div>
    <w:div w:id="1093357927">
      <w:bodyDiv w:val="1"/>
      <w:marLeft w:val="0"/>
      <w:marRight w:val="0"/>
      <w:marTop w:val="0"/>
      <w:marBottom w:val="0"/>
      <w:divBdr>
        <w:top w:val="none" w:sz="0" w:space="0" w:color="auto"/>
        <w:left w:val="none" w:sz="0" w:space="0" w:color="auto"/>
        <w:bottom w:val="none" w:sz="0" w:space="0" w:color="auto"/>
        <w:right w:val="none" w:sz="0" w:space="0" w:color="auto"/>
      </w:divBdr>
    </w:div>
    <w:div w:id="1110785324">
      <w:bodyDiv w:val="1"/>
      <w:marLeft w:val="0"/>
      <w:marRight w:val="0"/>
      <w:marTop w:val="0"/>
      <w:marBottom w:val="0"/>
      <w:divBdr>
        <w:top w:val="none" w:sz="0" w:space="0" w:color="auto"/>
        <w:left w:val="none" w:sz="0" w:space="0" w:color="auto"/>
        <w:bottom w:val="none" w:sz="0" w:space="0" w:color="auto"/>
        <w:right w:val="none" w:sz="0" w:space="0" w:color="auto"/>
      </w:divBdr>
    </w:div>
    <w:div w:id="1756590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no.camcom.it/corsi/presentazione-rapporto-garfagnana-2025"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zienda.speciale@tno.camco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Susini Alberto</dc:creator>
  <cp:lastModifiedBy>Sargenti Francesca</cp:lastModifiedBy>
  <cp:revision>3</cp:revision>
  <dcterms:created xsi:type="dcterms:W3CDTF">2025-10-01T08:11:00Z</dcterms:created>
  <dcterms:modified xsi:type="dcterms:W3CDTF">2025-10-02T11:55:00Z</dcterms:modified>
</cp:coreProperties>
</file>