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5C3A" w14:textId="77777777" w:rsidR="00CF34CB" w:rsidRDefault="002212F4">
      <w:pPr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40E373" wp14:editId="7862B620">
            <wp:simplePos x="0" y="0"/>
            <wp:positionH relativeFrom="column">
              <wp:posOffset>-300989</wp:posOffset>
            </wp:positionH>
            <wp:positionV relativeFrom="paragraph">
              <wp:posOffset>-358139</wp:posOffset>
            </wp:positionV>
            <wp:extent cx="2880995" cy="52451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F1D37F" wp14:editId="414BA24D">
            <wp:simplePos x="0" y="0"/>
            <wp:positionH relativeFrom="column">
              <wp:posOffset>2748280</wp:posOffset>
            </wp:positionH>
            <wp:positionV relativeFrom="paragraph">
              <wp:posOffset>-344804</wp:posOffset>
            </wp:positionV>
            <wp:extent cx="2961640" cy="4572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4E0BA" w14:textId="77777777" w:rsidR="00CF34CB" w:rsidRDefault="002212F4">
      <w:pPr>
        <w:rPr>
          <w:rFonts w:ascii="Calibri" w:eastAsia="Calibri" w:hAnsi="Calibri" w:cs="Calibri"/>
          <w:b/>
          <w:color w:val="808080"/>
          <w:sz w:val="4"/>
          <w:szCs w:val="4"/>
        </w:rPr>
      </w:pPr>
      <w:r>
        <w:rPr>
          <w:rFonts w:ascii="Calibri" w:eastAsia="Calibri" w:hAnsi="Calibri" w:cs="Calibri"/>
          <w:b/>
          <w:color w:val="808080"/>
          <w:sz w:val="44"/>
          <w:szCs w:val="44"/>
        </w:rPr>
        <w:t xml:space="preserve">Comunicato </w:t>
      </w:r>
      <w:r>
        <w:rPr>
          <w:rFonts w:ascii="Calibri" w:eastAsia="Calibri" w:hAnsi="Calibri" w:cs="Calibri"/>
          <w:b/>
          <w:color w:val="7F7F7F"/>
          <w:sz w:val="44"/>
          <w:szCs w:val="44"/>
        </w:rPr>
        <w:t>Stampa</w:t>
      </w:r>
    </w:p>
    <w:p w14:paraId="62AE4098" w14:textId="77777777" w:rsidR="00CF34CB" w:rsidRDefault="00CF34CB">
      <w:pPr>
        <w:pBdr>
          <w:bottom w:val="single" w:sz="4" w:space="1" w:color="000000"/>
        </w:pBdr>
        <w:rPr>
          <w:rFonts w:ascii="Calibri" w:eastAsia="Calibri" w:hAnsi="Calibri" w:cs="Calibri"/>
          <w:b/>
          <w:sz w:val="2"/>
          <w:szCs w:val="2"/>
        </w:rPr>
      </w:pPr>
    </w:p>
    <w:p w14:paraId="51F0FF54" w14:textId="77777777" w:rsidR="00CF34CB" w:rsidRDefault="00CF34CB">
      <w:pPr>
        <w:rPr>
          <w:rFonts w:ascii="Calibri" w:eastAsia="Calibri" w:hAnsi="Calibri" w:cs="Calibri"/>
          <w:b/>
          <w:sz w:val="16"/>
          <w:szCs w:val="16"/>
        </w:rPr>
      </w:pPr>
    </w:p>
    <w:p w14:paraId="7690B560" w14:textId="288B1911" w:rsidR="00347736" w:rsidRDefault="00347736" w:rsidP="00DF2640">
      <w:pPr>
        <w:spacing w:before="120"/>
        <w:rPr>
          <w:rFonts w:ascii="Calibri" w:eastAsia="Calibri" w:hAnsi="Calibri" w:cs="Calibri"/>
          <w:b/>
          <w:sz w:val="36"/>
          <w:szCs w:val="36"/>
        </w:rPr>
      </w:pPr>
      <w:r w:rsidRPr="00347736">
        <w:rPr>
          <w:rFonts w:ascii="Calibri" w:eastAsia="Calibri" w:hAnsi="Calibri" w:cs="Calibri"/>
          <w:b/>
          <w:sz w:val="36"/>
          <w:szCs w:val="36"/>
        </w:rPr>
        <w:t>Lunigiana: turismo, mercato immobiliare e infrastrutture – un territorio in evoluzione</w:t>
      </w:r>
    </w:p>
    <w:p w14:paraId="5501EAA7" w14:textId="09FF8BD2" w:rsidR="00347736" w:rsidRPr="00347736" w:rsidRDefault="00DF2640" w:rsidP="00347736">
      <w:pPr>
        <w:spacing w:before="120"/>
        <w:rPr>
          <w:rFonts w:ascii="Calibri" w:hAnsi="Calibri" w:cs="Calibri"/>
          <w:bCs/>
          <w:iCs/>
          <w:noProof/>
        </w:rPr>
      </w:pPr>
      <w:r w:rsidRPr="0048026D">
        <w:rPr>
          <w:rFonts w:ascii="Calibri" w:hAnsi="Calibri" w:cs="Calibri"/>
          <w:b/>
          <w:i/>
          <w:noProof/>
        </w:rPr>
        <w:t xml:space="preserve">Carrara, </w:t>
      </w:r>
      <w:r w:rsidR="003769D4">
        <w:rPr>
          <w:rFonts w:ascii="Calibri" w:hAnsi="Calibri" w:cs="Calibri"/>
          <w:b/>
          <w:i/>
          <w:noProof/>
        </w:rPr>
        <w:t>05 agosto</w:t>
      </w:r>
      <w:r w:rsidRPr="0048026D">
        <w:rPr>
          <w:rFonts w:ascii="Calibri" w:hAnsi="Calibri" w:cs="Calibri"/>
          <w:b/>
          <w:i/>
          <w:noProof/>
        </w:rPr>
        <w:t xml:space="preserve"> 2025 – </w:t>
      </w:r>
      <w:r w:rsidR="00347736" w:rsidRPr="00347736">
        <w:rPr>
          <w:rFonts w:ascii="Calibri" w:hAnsi="Calibri" w:cs="Calibri"/>
          <w:bCs/>
          <w:iCs/>
          <w:noProof/>
        </w:rPr>
        <w:t xml:space="preserve">Turismo, mercato immobiliare e infrastrutture sono </w:t>
      </w:r>
      <w:r w:rsidR="00347736">
        <w:rPr>
          <w:rFonts w:ascii="Calibri" w:hAnsi="Calibri" w:cs="Calibri"/>
          <w:bCs/>
          <w:iCs/>
          <w:noProof/>
        </w:rPr>
        <w:t>tra i temi di rilievo</w:t>
      </w:r>
      <w:r w:rsidR="00347736" w:rsidRPr="00347736">
        <w:rPr>
          <w:rFonts w:ascii="Calibri" w:hAnsi="Calibri" w:cs="Calibri"/>
          <w:bCs/>
          <w:iCs/>
          <w:noProof/>
        </w:rPr>
        <w:t xml:space="preserve"> del </w:t>
      </w:r>
      <w:r w:rsidR="00347736" w:rsidRPr="00347736">
        <w:rPr>
          <w:rFonts w:ascii="Calibri" w:hAnsi="Calibri" w:cs="Calibri"/>
          <w:bCs/>
          <w:i/>
          <w:iCs/>
          <w:noProof/>
        </w:rPr>
        <w:t>Rapporto sull’Economia della Lunigiana 2025</w:t>
      </w:r>
      <w:r w:rsidR="00347736" w:rsidRPr="00347736">
        <w:rPr>
          <w:rFonts w:ascii="Calibri" w:hAnsi="Calibri" w:cs="Calibri"/>
          <w:bCs/>
          <w:iCs/>
          <w:noProof/>
        </w:rPr>
        <w:t>, realizzato dalla Camera di Commercio Toscana Nord-Ovest e dall’Istituto Studi e Ricerche, che sarà presentato venerdì 8 agosto alle ore 10 nella Sala Consiliare del Comune di Aulla.</w:t>
      </w:r>
    </w:p>
    <w:p w14:paraId="4593EF9F" w14:textId="597F0495" w:rsidR="00347736" w:rsidRPr="00347736" w:rsidRDefault="00347736" w:rsidP="00347736">
      <w:pPr>
        <w:spacing w:before="120"/>
        <w:rPr>
          <w:rFonts w:ascii="Calibri" w:hAnsi="Calibri" w:cs="Calibri"/>
          <w:bCs/>
          <w:iCs/>
          <w:noProof/>
        </w:rPr>
      </w:pPr>
      <w:r w:rsidRPr="00347736">
        <w:rPr>
          <w:rFonts w:ascii="Calibri" w:hAnsi="Calibri" w:cs="Calibri"/>
          <w:bCs/>
          <w:iCs/>
          <w:noProof/>
        </w:rPr>
        <w:t>Il rapporto evidenzia come il comparto turistico abbia registrato nel 2024 un calo del 4,7% delle presenze</w:t>
      </w:r>
      <w:r w:rsidR="004D4D55">
        <w:rPr>
          <w:rFonts w:ascii="Calibri" w:hAnsi="Calibri" w:cs="Calibri"/>
          <w:bCs/>
          <w:iCs/>
          <w:noProof/>
        </w:rPr>
        <w:t xml:space="preserve">, </w:t>
      </w:r>
      <w:r w:rsidR="00685C29">
        <w:rPr>
          <w:rFonts w:ascii="Calibri" w:hAnsi="Calibri" w:cs="Calibri"/>
          <w:bCs/>
          <w:iCs/>
          <w:noProof/>
        </w:rPr>
        <w:t>comprensive delle locazioni turistiche</w:t>
      </w:r>
      <w:r w:rsidR="004D4D55">
        <w:rPr>
          <w:rFonts w:ascii="Calibri" w:hAnsi="Calibri" w:cs="Calibri"/>
          <w:bCs/>
          <w:iCs/>
          <w:noProof/>
        </w:rPr>
        <w:t>,</w:t>
      </w:r>
      <w:r w:rsidRPr="00347736">
        <w:rPr>
          <w:rFonts w:ascii="Calibri" w:hAnsi="Calibri" w:cs="Calibri"/>
          <w:bCs/>
          <w:iCs/>
          <w:noProof/>
        </w:rPr>
        <w:t xml:space="preserve"> rispetto all’anno precedente. Un ruolo rilevante è svolto dalle locazioni turistiche, che si confermano attorno alle 40 mila presenze, pari al 30% delle giornate di permanenza complessive nell’area. La Lunigiana si distingue anche come “cuore culturale” della provincia di Massa-Carrara, con oltre il 60% dell’offerta museale provinciale: nel 2023 i musei locali hanno accolto più di 73 mila visitatori, pari a quasi l’80% degli ingressi museali dell’intera provincia.</w:t>
      </w:r>
    </w:p>
    <w:p w14:paraId="575C7044" w14:textId="16AFE069" w:rsidR="00347736" w:rsidRPr="00347736" w:rsidRDefault="00347736" w:rsidP="00347736">
      <w:pPr>
        <w:spacing w:before="120"/>
        <w:rPr>
          <w:rFonts w:ascii="Calibri" w:hAnsi="Calibri" w:cs="Calibri"/>
          <w:bCs/>
          <w:iCs/>
          <w:noProof/>
        </w:rPr>
      </w:pPr>
      <w:r w:rsidRPr="00347736">
        <w:rPr>
          <w:rFonts w:ascii="Calibri" w:hAnsi="Calibri" w:cs="Calibri"/>
          <w:bCs/>
          <w:iCs/>
          <w:noProof/>
        </w:rPr>
        <w:t>Sul fronte immobiliare, nel 2024 i prezzi di vendita degli immobili residenziali si sono stabilizzati attorno ai 1.000 euro/mq, mentre le compravendite hanno registrato un calo del 5% rispetto al 2023. Al contrario, i canoni di locazione hanno segnato un aumento del 10%, raggiungendo 6,6 euro/mq, superando i livelli pre-pandemici.</w:t>
      </w:r>
    </w:p>
    <w:p w14:paraId="104BC1D0" w14:textId="77777777" w:rsidR="00347736" w:rsidRPr="00347736" w:rsidRDefault="00347736" w:rsidP="00347736">
      <w:pPr>
        <w:spacing w:before="120"/>
        <w:rPr>
          <w:rFonts w:ascii="Calibri" w:hAnsi="Calibri" w:cs="Calibri"/>
          <w:bCs/>
          <w:iCs/>
          <w:noProof/>
        </w:rPr>
      </w:pPr>
      <w:r w:rsidRPr="00347736">
        <w:rPr>
          <w:rFonts w:ascii="Calibri" w:hAnsi="Calibri" w:cs="Calibri"/>
          <w:bCs/>
          <w:iCs/>
          <w:noProof/>
        </w:rPr>
        <w:t>Dal punto di vista delle infrastrutture, il traffico veicolare ai caselli di Aulla e Pontremoli sull’A15 ha raggiunto nel 2024 i valori più alti dal 2019, con 2,4 milioni di ingressi e 2,5 milioni di uscite, delineando un quadro complessivo di connessioni e accessibilità in crescita.</w:t>
      </w:r>
    </w:p>
    <w:p w14:paraId="45570BA0" w14:textId="77777777" w:rsidR="00347736" w:rsidRPr="00347736" w:rsidRDefault="00347736" w:rsidP="00347736">
      <w:pPr>
        <w:spacing w:before="120"/>
        <w:rPr>
          <w:rFonts w:ascii="Calibri" w:hAnsi="Calibri" w:cs="Calibri"/>
          <w:bCs/>
          <w:iCs/>
          <w:noProof/>
        </w:rPr>
      </w:pPr>
      <w:r w:rsidRPr="00347736">
        <w:rPr>
          <w:rFonts w:ascii="Calibri" w:hAnsi="Calibri" w:cs="Calibri"/>
          <w:bCs/>
          <w:iCs/>
          <w:noProof/>
        </w:rPr>
        <w:t>La partecipazione alla presentazione è libera ma è richiesta la registrazione tramite il modulo online disponibile sul sito della Camera di Commercio (</w:t>
      </w:r>
      <w:hyperlink r:id="rId8" w:tgtFrame="_new" w:history="1">
        <w:r w:rsidRPr="00347736">
          <w:rPr>
            <w:rStyle w:val="Collegamentoipertestuale"/>
            <w:rFonts w:ascii="Calibri" w:hAnsi="Calibri" w:cs="Calibri"/>
            <w:bCs/>
            <w:iCs/>
            <w:noProof/>
          </w:rPr>
          <w:t>www.tno.camcom.it</w:t>
        </w:r>
      </w:hyperlink>
      <w:r w:rsidRPr="00347736">
        <w:rPr>
          <w:rFonts w:ascii="Calibri" w:hAnsi="Calibri" w:cs="Calibri"/>
          <w:bCs/>
          <w:iCs/>
          <w:noProof/>
        </w:rPr>
        <w:t>), telefonando al numero 0585/764472 o scrivendo a azienda.speciale@tno.camcom.it. Il rapporto completo sarà consultabile dopo la presentazione ufficiale.</w:t>
      </w:r>
    </w:p>
    <w:p w14:paraId="0780EAD1" w14:textId="3765C268" w:rsidR="00CF34CB" w:rsidRPr="001626B9" w:rsidRDefault="00CF34CB" w:rsidP="00347736">
      <w:pPr>
        <w:spacing w:before="120"/>
        <w:rPr>
          <w:rFonts w:asciiTheme="majorHAnsi" w:eastAsia="Calibri" w:hAnsiTheme="majorHAnsi" w:cstheme="majorHAnsi"/>
          <w:i/>
          <w:sz w:val="23"/>
          <w:szCs w:val="23"/>
        </w:rPr>
      </w:pPr>
    </w:p>
    <w:p w14:paraId="208F8271" w14:textId="77777777" w:rsidR="00CF34CB" w:rsidRPr="00430F7A" w:rsidRDefault="002212F4">
      <w:pPr>
        <w:spacing w:before="120"/>
        <w:rPr>
          <w:rFonts w:asciiTheme="majorHAnsi" w:eastAsia="Calibri" w:hAnsiTheme="majorHAnsi" w:cstheme="majorHAnsi"/>
          <w:b/>
          <w:color w:val="000000"/>
          <w:sz w:val="23"/>
          <w:szCs w:val="23"/>
        </w:rPr>
      </w:pPr>
      <w:bookmarkStart w:id="0" w:name="_gjdgxs" w:colFirst="0" w:colLast="0"/>
      <w:bookmarkEnd w:id="0"/>
      <w:r w:rsidRPr="00430F7A">
        <w:rPr>
          <w:rFonts w:asciiTheme="majorHAnsi" w:eastAsia="Calibri" w:hAnsiTheme="majorHAnsi" w:cstheme="majorHAnsi"/>
          <w:b/>
          <w:color w:val="000000"/>
          <w:sz w:val="23"/>
          <w:szCs w:val="23"/>
        </w:rPr>
        <w:t>Camera di commercio della Toscana Nord-Ovest</w:t>
      </w:r>
    </w:p>
    <w:p w14:paraId="3C8BDCFA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Comunicazione: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Francesca Sargenti: 0583 976.686 -</w:t>
      </w:r>
      <w:r w:rsidRPr="00430F7A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329 3606494 </w:t>
      </w:r>
    </w:p>
    <w:p w14:paraId="5CA937F0" w14:textId="77777777" w:rsidR="00CF34CB" w:rsidRPr="00430F7A" w:rsidRDefault="002212F4">
      <w:pPr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430F7A">
        <w:rPr>
          <w:rFonts w:asciiTheme="majorHAnsi" w:eastAsia="Calibri" w:hAnsiTheme="majorHAnsi" w:cstheme="majorHAnsi"/>
          <w:color w:val="000000"/>
          <w:sz w:val="23"/>
          <w:szCs w:val="23"/>
        </w:rPr>
        <w:t>comunicazione@tno.camcom.it</w:t>
      </w:r>
    </w:p>
    <w:p w14:paraId="016A85F1" w14:textId="77BD7119" w:rsidR="00622CA1" w:rsidRPr="001626B9" w:rsidRDefault="00622CA1" w:rsidP="00622CA1">
      <w:pPr>
        <w:tabs>
          <w:tab w:val="center" w:pos="4819"/>
          <w:tab w:val="right" w:pos="9638"/>
        </w:tabs>
        <w:rPr>
          <w:rFonts w:asciiTheme="majorHAnsi" w:eastAsia="Calibri" w:hAnsiTheme="majorHAnsi" w:cstheme="majorHAnsi"/>
          <w:sz w:val="23"/>
          <w:szCs w:val="23"/>
        </w:rPr>
      </w:pPr>
      <w:hyperlink r:id="rId9" w:history="1">
        <w:r w:rsidRPr="00430F7A">
          <w:rPr>
            <w:rStyle w:val="Collegamentoipertestuale"/>
            <w:rFonts w:asciiTheme="majorHAnsi" w:eastAsia="Calibri" w:hAnsiTheme="majorHAnsi" w:cstheme="majorHAnsi"/>
            <w:sz w:val="23"/>
            <w:szCs w:val="23"/>
          </w:rPr>
          <w:t>www.tno.camcom.it</w:t>
        </w:r>
      </w:hyperlink>
    </w:p>
    <w:sectPr w:rsidR="00622CA1" w:rsidRPr="001626B9">
      <w:headerReference w:type="default" r:id="rId10"/>
      <w:pgSz w:w="11906" w:h="16838"/>
      <w:pgMar w:top="993" w:right="1559" w:bottom="709" w:left="1559" w:header="426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C000" w14:textId="77777777" w:rsidR="00E95816" w:rsidRDefault="00E95816">
      <w:r>
        <w:separator/>
      </w:r>
    </w:p>
  </w:endnote>
  <w:endnote w:type="continuationSeparator" w:id="0">
    <w:p w14:paraId="1EAA0008" w14:textId="77777777" w:rsidR="00E95816" w:rsidRDefault="00E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E054" w14:textId="77777777" w:rsidR="00E95816" w:rsidRDefault="00E95816">
      <w:r>
        <w:separator/>
      </w:r>
    </w:p>
  </w:footnote>
  <w:footnote w:type="continuationSeparator" w:id="0">
    <w:p w14:paraId="1A23C565" w14:textId="77777777" w:rsidR="00E95816" w:rsidRDefault="00E9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7ED" w14:textId="77777777" w:rsidR="00CF34CB" w:rsidRDefault="002212F4">
    <w:r>
      <w:rPr>
        <w:rFonts w:ascii="Calibri" w:eastAsia="Calibri" w:hAnsi="Calibri" w:cs="Calibri"/>
        <w:b/>
        <w:color w:val="808080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B"/>
    <w:rsid w:val="000549D5"/>
    <w:rsid w:val="001548CE"/>
    <w:rsid w:val="00154CEF"/>
    <w:rsid w:val="001626B9"/>
    <w:rsid w:val="002212F4"/>
    <w:rsid w:val="002233A6"/>
    <w:rsid w:val="00347736"/>
    <w:rsid w:val="00356851"/>
    <w:rsid w:val="003769D4"/>
    <w:rsid w:val="003C729D"/>
    <w:rsid w:val="00430F7A"/>
    <w:rsid w:val="004452D4"/>
    <w:rsid w:val="004849CB"/>
    <w:rsid w:val="004B665C"/>
    <w:rsid w:val="004C7A84"/>
    <w:rsid w:val="004D4D55"/>
    <w:rsid w:val="0052165D"/>
    <w:rsid w:val="00563E06"/>
    <w:rsid w:val="005B645A"/>
    <w:rsid w:val="0061628F"/>
    <w:rsid w:val="00622CA1"/>
    <w:rsid w:val="00667223"/>
    <w:rsid w:val="00685C29"/>
    <w:rsid w:val="006969E7"/>
    <w:rsid w:val="006C6456"/>
    <w:rsid w:val="00775C54"/>
    <w:rsid w:val="0086649D"/>
    <w:rsid w:val="008B5399"/>
    <w:rsid w:val="008F5A4C"/>
    <w:rsid w:val="0090506A"/>
    <w:rsid w:val="00965340"/>
    <w:rsid w:val="009A301F"/>
    <w:rsid w:val="009E4558"/>
    <w:rsid w:val="00A96C60"/>
    <w:rsid w:val="00A97A04"/>
    <w:rsid w:val="00B03B2F"/>
    <w:rsid w:val="00B91EAB"/>
    <w:rsid w:val="00BA6AB2"/>
    <w:rsid w:val="00CF34CB"/>
    <w:rsid w:val="00D037E3"/>
    <w:rsid w:val="00D538C3"/>
    <w:rsid w:val="00D84919"/>
    <w:rsid w:val="00D90949"/>
    <w:rsid w:val="00DD0334"/>
    <w:rsid w:val="00DE303C"/>
    <w:rsid w:val="00DE36C2"/>
    <w:rsid w:val="00DF2640"/>
    <w:rsid w:val="00E91A1E"/>
    <w:rsid w:val="00E95816"/>
    <w:rsid w:val="00EA2669"/>
    <w:rsid w:val="00EA3AB0"/>
    <w:rsid w:val="00F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53A"/>
  <w15:docId w15:val="{2B0C7CCB-8D9F-4FBC-A899-839C272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22C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CA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4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o.camcom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no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Susini Alberto</dc:creator>
  <cp:lastModifiedBy>Ottino Marcella</cp:lastModifiedBy>
  <cp:revision>15</cp:revision>
  <dcterms:created xsi:type="dcterms:W3CDTF">2024-06-04T10:27:00Z</dcterms:created>
  <dcterms:modified xsi:type="dcterms:W3CDTF">2025-07-30T14:06:00Z</dcterms:modified>
</cp:coreProperties>
</file>