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E5C3A" w14:textId="77777777" w:rsidR="00CF34CB" w:rsidRDefault="00761C9D">
      <w:pPr>
        <w:rPr>
          <w:rFonts w:ascii="Calibri" w:eastAsia="Calibri" w:hAnsi="Calibri" w:cs="Calibri"/>
          <w:b/>
          <w:color w:val="8080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440E373" wp14:editId="7862B620">
            <wp:simplePos x="0" y="0"/>
            <wp:positionH relativeFrom="column">
              <wp:posOffset>-300989</wp:posOffset>
            </wp:positionH>
            <wp:positionV relativeFrom="paragraph">
              <wp:posOffset>-358139</wp:posOffset>
            </wp:positionV>
            <wp:extent cx="2880995" cy="524510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995" cy="524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DF1D37F" wp14:editId="414BA24D">
            <wp:simplePos x="0" y="0"/>
            <wp:positionH relativeFrom="column">
              <wp:posOffset>2748280</wp:posOffset>
            </wp:positionH>
            <wp:positionV relativeFrom="paragraph">
              <wp:posOffset>-344804</wp:posOffset>
            </wp:positionV>
            <wp:extent cx="2961640" cy="45720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164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84E0BA" w14:textId="77777777" w:rsidR="00CF34CB" w:rsidRDefault="00761C9D">
      <w:pPr>
        <w:rPr>
          <w:rFonts w:ascii="Calibri" w:eastAsia="Calibri" w:hAnsi="Calibri" w:cs="Calibri"/>
          <w:b/>
          <w:color w:val="808080"/>
          <w:sz w:val="4"/>
          <w:szCs w:val="4"/>
        </w:rPr>
      </w:pPr>
      <w:r>
        <w:rPr>
          <w:rFonts w:ascii="Calibri" w:eastAsia="Calibri" w:hAnsi="Calibri" w:cs="Calibri"/>
          <w:b/>
          <w:color w:val="808080"/>
          <w:sz w:val="44"/>
          <w:szCs w:val="44"/>
        </w:rPr>
        <w:t xml:space="preserve">Comunicato </w:t>
      </w:r>
      <w:r>
        <w:rPr>
          <w:rFonts w:ascii="Calibri" w:eastAsia="Calibri" w:hAnsi="Calibri" w:cs="Calibri"/>
          <w:b/>
          <w:color w:val="7F7F7F"/>
          <w:sz w:val="44"/>
          <w:szCs w:val="44"/>
        </w:rPr>
        <w:t>Stampa</w:t>
      </w:r>
    </w:p>
    <w:p w14:paraId="62AE4098" w14:textId="77777777" w:rsidR="00CF34CB" w:rsidRDefault="00CF34CB">
      <w:pPr>
        <w:pBdr>
          <w:bottom w:val="single" w:sz="4" w:space="1" w:color="000000"/>
        </w:pBdr>
        <w:rPr>
          <w:rFonts w:ascii="Calibri" w:eastAsia="Calibri" w:hAnsi="Calibri" w:cs="Calibri"/>
          <w:b/>
          <w:sz w:val="2"/>
          <w:szCs w:val="2"/>
        </w:rPr>
      </w:pPr>
    </w:p>
    <w:p w14:paraId="51F0FF54" w14:textId="77777777" w:rsidR="00CF34CB" w:rsidRDefault="00CF34CB">
      <w:pPr>
        <w:rPr>
          <w:rFonts w:ascii="Calibri" w:eastAsia="Calibri" w:hAnsi="Calibri" w:cs="Calibri"/>
          <w:b/>
          <w:sz w:val="16"/>
          <w:szCs w:val="16"/>
        </w:rPr>
      </w:pPr>
    </w:p>
    <w:p w14:paraId="24E3C0C2" w14:textId="030CE1A4" w:rsidR="00322D69" w:rsidRDefault="00322D69" w:rsidP="00EE0152">
      <w:pPr>
        <w:jc w:val="left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Un 2023 positivo per le imprese di </w:t>
      </w:r>
      <w:r w:rsidRPr="00322D69">
        <w:rPr>
          <w:rFonts w:ascii="Calibri" w:eastAsia="Calibri" w:hAnsi="Calibri" w:cs="Calibri"/>
          <w:b/>
          <w:sz w:val="36"/>
          <w:szCs w:val="36"/>
        </w:rPr>
        <w:t>Lucca e Massa-Carrara Pisa affronta maggiori difficolt</w:t>
      </w:r>
      <w:r>
        <w:rPr>
          <w:rFonts w:ascii="Calibri" w:eastAsia="Calibri" w:hAnsi="Calibri" w:cs="Calibri"/>
          <w:b/>
          <w:sz w:val="36"/>
          <w:szCs w:val="36"/>
        </w:rPr>
        <w:t>à</w:t>
      </w:r>
    </w:p>
    <w:p w14:paraId="3F1104B5" w14:textId="6B49BCFD" w:rsidR="00EE0152" w:rsidRDefault="00441B8E" w:rsidP="002327A5">
      <w:pPr>
        <w:rPr>
          <w:rFonts w:asciiTheme="majorHAnsi" w:eastAsia="Calibri" w:hAnsiTheme="majorHAnsi" w:cstheme="majorHAnsi"/>
          <w:i/>
          <w:sz w:val="22"/>
          <w:szCs w:val="22"/>
        </w:rPr>
      </w:pPr>
      <w:r w:rsidRPr="00441B8E">
        <w:rPr>
          <w:rFonts w:asciiTheme="majorHAnsi" w:eastAsia="Calibri" w:hAnsiTheme="majorHAnsi" w:cstheme="majorHAnsi"/>
          <w:i/>
          <w:sz w:val="22"/>
          <w:szCs w:val="22"/>
        </w:rPr>
        <w:t xml:space="preserve">Le imprese puntano su pianificazione finanziaria, formazione, digitalizzazione e sostenibilità per affrontare le sfide </w:t>
      </w:r>
      <w:r>
        <w:rPr>
          <w:rFonts w:asciiTheme="majorHAnsi" w:eastAsia="Calibri" w:hAnsiTheme="majorHAnsi" w:cstheme="majorHAnsi"/>
          <w:i/>
          <w:sz w:val="22"/>
          <w:szCs w:val="22"/>
        </w:rPr>
        <w:t>di un</w:t>
      </w:r>
      <w:r w:rsidRPr="00441B8E">
        <w:rPr>
          <w:rFonts w:asciiTheme="majorHAnsi" w:eastAsia="Calibri" w:hAnsiTheme="majorHAnsi" w:cstheme="majorHAnsi"/>
          <w:i/>
          <w:sz w:val="22"/>
          <w:szCs w:val="22"/>
        </w:rPr>
        <w:t xml:space="preserve"> 2024</w:t>
      </w:r>
      <w:r>
        <w:rPr>
          <w:rFonts w:asciiTheme="majorHAnsi" w:eastAsia="Calibri" w:hAnsiTheme="majorHAnsi" w:cstheme="majorHAnsi"/>
          <w:i/>
          <w:sz w:val="22"/>
          <w:szCs w:val="22"/>
        </w:rPr>
        <w:t xml:space="preserve"> previsto in rallentamento</w:t>
      </w:r>
      <w:r w:rsidRPr="00441B8E">
        <w:rPr>
          <w:rFonts w:asciiTheme="majorHAnsi" w:eastAsia="Calibri" w:hAnsiTheme="majorHAnsi" w:cstheme="majorHAnsi"/>
          <w:i/>
          <w:sz w:val="22"/>
          <w:szCs w:val="22"/>
        </w:rPr>
        <w:t>.</w:t>
      </w:r>
      <w:r>
        <w:rPr>
          <w:rFonts w:asciiTheme="majorHAnsi" w:eastAsia="Calibri" w:hAnsiTheme="majorHAnsi" w:cstheme="majorHAnsi"/>
          <w:i/>
          <w:sz w:val="22"/>
          <w:szCs w:val="22"/>
        </w:rPr>
        <w:t xml:space="preserve"> A</w:t>
      </w:r>
      <w:r w:rsidR="00322D69">
        <w:rPr>
          <w:rFonts w:asciiTheme="majorHAnsi" w:eastAsia="Calibri" w:hAnsiTheme="majorHAnsi" w:cstheme="majorHAnsi"/>
          <w:i/>
          <w:sz w:val="22"/>
          <w:szCs w:val="22"/>
        </w:rPr>
        <w:t xml:space="preserve"> dirlo l’i</w:t>
      </w:r>
      <w:r w:rsidR="00322D69" w:rsidRPr="00322D69">
        <w:rPr>
          <w:rFonts w:asciiTheme="majorHAnsi" w:eastAsia="Calibri" w:hAnsiTheme="majorHAnsi" w:cstheme="majorHAnsi"/>
          <w:i/>
          <w:sz w:val="22"/>
          <w:szCs w:val="22"/>
        </w:rPr>
        <w:t>ndagine '</w:t>
      </w:r>
      <w:proofErr w:type="spellStart"/>
      <w:r w:rsidR="00322D69" w:rsidRPr="00322D69">
        <w:rPr>
          <w:rFonts w:asciiTheme="majorHAnsi" w:eastAsia="Calibri" w:hAnsiTheme="majorHAnsi" w:cstheme="majorHAnsi"/>
          <w:i/>
          <w:sz w:val="22"/>
          <w:szCs w:val="22"/>
        </w:rPr>
        <w:t>ClimaImpresa</w:t>
      </w:r>
      <w:proofErr w:type="spellEnd"/>
      <w:r w:rsidR="00322D69" w:rsidRPr="00322D69">
        <w:rPr>
          <w:rFonts w:asciiTheme="majorHAnsi" w:eastAsia="Calibri" w:hAnsiTheme="majorHAnsi" w:cstheme="majorHAnsi"/>
          <w:i/>
          <w:sz w:val="22"/>
          <w:szCs w:val="22"/>
        </w:rPr>
        <w:t>'</w:t>
      </w:r>
      <w:r>
        <w:rPr>
          <w:rFonts w:asciiTheme="majorHAnsi" w:eastAsia="Calibri" w:hAnsiTheme="majorHAnsi" w:cstheme="majorHAnsi"/>
          <w:i/>
          <w:sz w:val="22"/>
          <w:szCs w:val="22"/>
        </w:rPr>
        <w:t xml:space="preserve"> condotta su oltre 500 imprese.</w:t>
      </w:r>
    </w:p>
    <w:p w14:paraId="25C3A653" w14:textId="77777777" w:rsidR="00322D69" w:rsidRDefault="00322D69" w:rsidP="00EE0152">
      <w:pPr>
        <w:jc w:val="left"/>
        <w:rPr>
          <w:rFonts w:asciiTheme="majorHAnsi" w:eastAsia="Calibri" w:hAnsiTheme="majorHAnsi" w:cstheme="majorHAnsi"/>
          <w:b/>
          <w:i/>
          <w:color w:val="000000"/>
          <w:sz w:val="22"/>
          <w:szCs w:val="22"/>
        </w:rPr>
      </w:pPr>
    </w:p>
    <w:p w14:paraId="3AECBD69" w14:textId="5022BEDF" w:rsidR="00591762" w:rsidRDefault="00EE0152" w:rsidP="00255400">
      <w:pPr>
        <w:rPr>
          <w:rFonts w:asciiTheme="majorHAnsi" w:eastAsia="Calibri" w:hAnsiTheme="majorHAnsi" w:cstheme="majorHAnsi"/>
          <w:color w:val="000000"/>
          <w:sz w:val="22"/>
          <w:szCs w:val="22"/>
        </w:rPr>
      </w:pPr>
      <w:r>
        <w:rPr>
          <w:rFonts w:asciiTheme="majorHAnsi" w:eastAsia="Calibri" w:hAnsiTheme="majorHAnsi" w:cstheme="majorHAnsi"/>
          <w:b/>
          <w:i/>
          <w:color w:val="000000"/>
          <w:sz w:val="22"/>
          <w:szCs w:val="22"/>
        </w:rPr>
        <w:t>V</w:t>
      </w:r>
      <w:r w:rsidR="00C5685F" w:rsidRPr="00C5685F">
        <w:rPr>
          <w:rFonts w:asciiTheme="majorHAnsi" w:eastAsia="Calibri" w:hAnsiTheme="majorHAnsi" w:cstheme="majorHAnsi"/>
          <w:b/>
          <w:i/>
          <w:color w:val="000000"/>
          <w:sz w:val="22"/>
          <w:szCs w:val="22"/>
        </w:rPr>
        <w:t>iareggio</w:t>
      </w:r>
      <w:r w:rsidRPr="00C5685F">
        <w:rPr>
          <w:rFonts w:asciiTheme="majorHAnsi" w:eastAsia="Calibri" w:hAnsiTheme="majorHAnsi" w:cstheme="majorHAnsi"/>
          <w:b/>
          <w:i/>
          <w:color w:val="000000"/>
          <w:sz w:val="22"/>
          <w:szCs w:val="22"/>
        </w:rPr>
        <w:t xml:space="preserve">, </w:t>
      </w:r>
      <w:r w:rsidR="00464148">
        <w:rPr>
          <w:rFonts w:asciiTheme="majorHAnsi" w:eastAsia="Calibri" w:hAnsiTheme="majorHAnsi" w:cstheme="majorHAnsi"/>
          <w:b/>
          <w:i/>
          <w:color w:val="000000"/>
          <w:sz w:val="22"/>
          <w:szCs w:val="22"/>
        </w:rPr>
        <w:t>13</w:t>
      </w:r>
      <w:r w:rsidRPr="00C5685F">
        <w:rPr>
          <w:rFonts w:asciiTheme="majorHAnsi" w:eastAsia="Calibri" w:hAnsiTheme="majorHAnsi" w:cstheme="majorHAnsi"/>
          <w:b/>
          <w:i/>
          <w:color w:val="000000"/>
          <w:sz w:val="22"/>
          <w:szCs w:val="22"/>
        </w:rPr>
        <w:t xml:space="preserve"> </w:t>
      </w:r>
      <w:r w:rsidR="00C5685F" w:rsidRPr="00C5685F">
        <w:rPr>
          <w:rFonts w:asciiTheme="majorHAnsi" w:eastAsia="Calibri" w:hAnsiTheme="majorHAnsi" w:cstheme="majorHAnsi"/>
          <w:b/>
          <w:i/>
          <w:color w:val="000000"/>
          <w:sz w:val="22"/>
          <w:szCs w:val="22"/>
        </w:rPr>
        <w:t>giugno</w:t>
      </w:r>
      <w:r w:rsidRPr="00C5685F">
        <w:rPr>
          <w:rFonts w:asciiTheme="majorHAnsi" w:eastAsia="Calibri" w:hAnsiTheme="majorHAnsi" w:cstheme="majorHAnsi"/>
          <w:b/>
          <w:i/>
          <w:color w:val="000000"/>
          <w:sz w:val="22"/>
          <w:szCs w:val="22"/>
        </w:rPr>
        <w:t xml:space="preserve"> 2024.</w:t>
      </w:r>
      <w:r w:rsidRPr="00C5685F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bookmarkStart w:id="0" w:name="_Hlk168576816"/>
      <w:r w:rsidR="00F35A9F" w:rsidRPr="00D16863">
        <w:rPr>
          <w:rFonts w:asciiTheme="majorHAnsi" w:eastAsia="Calibri" w:hAnsiTheme="majorHAnsi" w:cstheme="majorHAnsi"/>
          <w:color w:val="000000"/>
          <w:sz w:val="22"/>
          <w:szCs w:val="22"/>
        </w:rPr>
        <w:t>La situazione</w:t>
      </w:r>
      <w:r w:rsidR="00FB4A4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economica</w:t>
      </w:r>
      <w:r w:rsidR="00F35A9F" w:rsidRPr="00D1686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delle imprese di Lucca, Massa-Carrara e Pisa, sebbene in peggioramento rispetto alle previsioni </w:t>
      </w:r>
      <w:r w:rsidR="00FB4A49">
        <w:rPr>
          <w:rFonts w:asciiTheme="majorHAnsi" w:eastAsia="Calibri" w:hAnsiTheme="majorHAnsi" w:cstheme="majorHAnsi"/>
          <w:color w:val="000000"/>
          <w:sz w:val="22"/>
          <w:szCs w:val="22"/>
        </w:rPr>
        <w:t>fatte nei mesi scorsi</w:t>
      </w:r>
      <w:r w:rsidR="00F35A9F" w:rsidRPr="00D1686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, rimane complessivamente positiva, con una crescita </w:t>
      </w:r>
      <w:r w:rsidR="00D16863" w:rsidRPr="00D16863">
        <w:rPr>
          <w:rFonts w:asciiTheme="majorHAnsi" w:eastAsia="Calibri" w:hAnsiTheme="majorHAnsi" w:cstheme="majorHAnsi"/>
          <w:color w:val="000000"/>
          <w:sz w:val="22"/>
          <w:szCs w:val="22"/>
        </w:rPr>
        <w:t>degli organici e del f</w:t>
      </w:r>
      <w:r w:rsidR="00F35A9F" w:rsidRPr="00D16863">
        <w:rPr>
          <w:rFonts w:asciiTheme="majorHAnsi" w:eastAsia="Calibri" w:hAnsiTheme="majorHAnsi" w:cstheme="majorHAnsi"/>
          <w:color w:val="000000"/>
          <w:sz w:val="22"/>
          <w:szCs w:val="22"/>
        </w:rPr>
        <w:t>atturato</w:t>
      </w:r>
      <w:r w:rsidR="00D16863" w:rsidRPr="00D1686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="00FB4A49">
        <w:rPr>
          <w:rFonts w:asciiTheme="majorHAnsi" w:eastAsia="Calibri" w:hAnsiTheme="majorHAnsi" w:cstheme="majorHAnsi"/>
          <w:color w:val="000000"/>
          <w:sz w:val="22"/>
          <w:szCs w:val="22"/>
        </w:rPr>
        <w:t>che interessa tutti i territori ad</w:t>
      </w:r>
      <w:r w:rsidR="00D16863" w:rsidRPr="00D1686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eccezione di Pisa</w:t>
      </w:r>
      <w:r w:rsidR="00F35A9F" w:rsidRPr="00D1686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. </w:t>
      </w:r>
      <w:r w:rsidR="00D16863" w:rsidRPr="00D16863">
        <w:rPr>
          <w:rFonts w:asciiTheme="majorHAnsi" w:eastAsia="Calibri" w:hAnsiTheme="majorHAnsi" w:cstheme="majorHAnsi"/>
          <w:color w:val="000000"/>
          <w:sz w:val="22"/>
          <w:szCs w:val="22"/>
        </w:rPr>
        <w:t>P</w:t>
      </w:r>
      <w:r w:rsidR="00F35A9F" w:rsidRPr="00D1686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er il 2024 </w:t>
      </w:r>
      <w:r w:rsidR="00D16863" w:rsidRPr="00D1686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le </w:t>
      </w:r>
      <w:r w:rsidR="00FB4A49">
        <w:rPr>
          <w:rFonts w:asciiTheme="majorHAnsi" w:eastAsia="Calibri" w:hAnsiTheme="majorHAnsi" w:cstheme="majorHAnsi"/>
          <w:color w:val="000000"/>
          <w:sz w:val="22"/>
          <w:szCs w:val="22"/>
        </w:rPr>
        <w:t>aziende delle tre province</w:t>
      </w:r>
      <w:r w:rsidR="00D16863" w:rsidRPr="00D1686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prevedono</w:t>
      </w:r>
      <w:r w:rsidR="00F35A9F" w:rsidRPr="00D1686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un ulteriore peggioramento </w:t>
      </w:r>
      <w:r w:rsidR="00D16863" w:rsidRPr="00D16863">
        <w:rPr>
          <w:rFonts w:asciiTheme="majorHAnsi" w:eastAsia="Calibri" w:hAnsiTheme="majorHAnsi" w:cstheme="majorHAnsi"/>
          <w:color w:val="000000"/>
          <w:sz w:val="22"/>
          <w:szCs w:val="22"/>
        </w:rPr>
        <w:t>sul fronte del</w:t>
      </w:r>
      <w:r w:rsidR="00F35A9F" w:rsidRPr="00D1686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fatturato, a causa dei conflitti globali, della politica monetaria ancora restrittiva e del rallentamento delle economie partner, oltre </w:t>
      </w:r>
      <w:r w:rsidR="00D16863" w:rsidRPr="00D1686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che </w:t>
      </w:r>
      <w:r w:rsidR="00F35A9F" w:rsidRPr="00D16863">
        <w:rPr>
          <w:rFonts w:asciiTheme="majorHAnsi" w:eastAsia="Calibri" w:hAnsiTheme="majorHAnsi" w:cstheme="majorHAnsi"/>
          <w:color w:val="000000"/>
          <w:sz w:val="22"/>
          <w:szCs w:val="22"/>
        </w:rPr>
        <w:t>alla fine degli incentivi edilizi.</w:t>
      </w:r>
      <w:r w:rsidR="00D16863" w:rsidRPr="00D1686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="00FB4A49">
        <w:rPr>
          <w:rFonts w:asciiTheme="majorHAnsi" w:eastAsia="Calibri" w:hAnsiTheme="majorHAnsi" w:cstheme="majorHAnsi"/>
          <w:color w:val="000000"/>
          <w:sz w:val="22"/>
          <w:szCs w:val="22"/>
        </w:rPr>
        <w:t>Tuttavia le imprese non si arrendono e</w:t>
      </w:r>
      <w:r w:rsidR="00D16863" w:rsidRPr="00D1686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="00D16863" w:rsidRPr="00FB4A4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corso del 2024 </w:t>
      </w:r>
      <w:r w:rsidR="00F35A9F" w:rsidRPr="00FB4A4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prevedono di adottare </w:t>
      </w:r>
      <w:r w:rsidR="00322D69">
        <w:rPr>
          <w:rFonts w:asciiTheme="majorHAnsi" w:eastAsia="Calibri" w:hAnsiTheme="majorHAnsi" w:cstheme="majorHAnsi"/>
          <w:color w:val="000000"/>
          <w:sz w:val="22"/>
          <w:szCs w:val="22"/>
        </w:rPr>
        <w:t>alcune</w:t>
      </w:r>
      <w:r w:rsidR="00F35A9F" w:rsidRPr="00FB4A4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azioni </w:t>
      </w:r>
      <w:r w:rsidR="00322D6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prioritarie </w:t>
      </w:r>
      <w:r w:rsidR="00F35A9F" w:rsidRPr="00FB4A4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per affrontare </w:t>
      </w:r>
      <w:r w:rsidR="00D16863" w:rsidRPr="00FB4A49">
        <w:rPr>
          <w:rFonts w:asciiTheme="majorHAnsi" w:eastAsia="Calibri" w:hAnsiTheme="majorHAnsi" w:cstheme="majorHAnsi"/>
          <w:color w:val="000000"/>
          <w:sz w:val="22"/>
          <w:szCs w:val="22"/>
        </w:rPr>
        <w:t>le</w:t>
      </w:r>
      <w:r w:rsidR="00F35A9F" w:rsidRPr="00FB4A4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sfide</w:t>
      </w:r>
      <w:r w:rsidR="00D16863" w:rsidRPr="00FB4A4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che le attendono</w:t>
      </w:r>
      <w:r w:rsidR="00F35A9F" w:rsidRPr="00FB4A4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: migliorare la pianificazione </w:t>
      </w:r>
      <w:r w:rsidR="00FB4A49" w:rsidRPr="00FB4A49">
        <w:rPr>
          <w:rFonts w:asciiTheme="majorHAnsi" w:eastAsia="Calibri" w:hAnsiTheme="majorHAnsi" w:cstheme="majorHAnsi"/>
          <w:color w:val="000000"/>
          <w:sz w:val="22"/>
          <w:szCs w:val="22"/>
        </w:rPr>
        <w:t>economico-</w:t>
      </w:r>
      <w:r w:rsidR="00F35A9F" w:rsidRPr="00FB4A49">
        <w:rPr>
          <w:rFonts w:asciiTheme="majorHAnsi" w:eastAsia="Calibri" w:hAnsiTheme="majorHAnsi" w:cstheme="majorHAnsi"/>
          <w:color w:val="000000"/>
          <w:sz w:val="22"/>
          <w:szCs w:val="22"/>
        </w:rPr>
        <w:t>finanziaria, investire nella formazione professionale, potenziare la digitalizzazione e promuovere pratiche sostenibili per adattarsi alle nuove tendenze di mercato.</w:t>
      </w:r>
      <w:r w:rsidR="00591762" w:rsidRPr="00FB4A4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="00FB4A4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="00255400" w:rsidRPr="00FB4A49">
        <w:rPr>
          <w:rFonts w:asciiTheme="majorHAnsi" w:eastAsia="Calibri" w:hAnsiTheme="majorHAnsi" w:cstheme="majorHAnsi"/>
          <w:color w:val="000000"/>
          <w:sz w:val="22"/>
          <w:szCs w:val="22"/>
        </w:rPr>
        <w:t>Questi, in sintesi, i risultati dell'indagine annuale "</w:t>
      </w:r>
      <w:proofErr w:type="spellStart"/>
      <w:r w:rsidR="00255400" w:rsidRPr="00FB4A49">
        <w:rPr>
          <w:rFonts w:asciiTheme="majorHAnsi" w:eastAsia="Calibri" w:hAnsiTheme="majorHAnsi" w:cstheme="majorHAnsi"/>
          <w:color w:val="000000"/>
          <w:sz w:val="22"/>
          <w:szCs w:val="22"/>
        </w:rPr>
        <w:t>ClimaImpresa</w:t>
      </w:r>
      <w:proofErr w:type="spellEnd"/>
      <w:r w:rsidR="00255400" w:rsidRPr="00FB4A4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", condotta questa primavera </w:t>
      </w:r>
      <w:r w:rsidR="00FB4A49" w:rsidRPr="00FB4A4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dalla Camera di Commercio della Toscana Nord-Ovest e dall’Istituto Studi e Ricerche </w:t>
      </w:r>
      <w:r w:rsidR="00255400" w:rsidRPr="00FB4A4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su </w:t>
      </w:r>
      <w:r w:rsidR="00FB4A4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di </w:t>
      </w:r>
      <w:r w:rsidR="00255400" w:rsidRPr="00FB4A4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un campione di </w:t>
      </w:r>
      <w:r w:rsidR="002327A5">
        <w:rPr>
          <w:rFonts w:asciiTheme="majorHAnsi" w:eastAsia="Calibri" w:hAnsiTheme="majorHAnsi" w:cstheme="majorHAnsi"/>
          <w:color w:val="000000"/>
          <w:sz w:val="22"/>
          <w:szCs w:val="22"/>
        </w:rPr>
        <w:t>551</w:t>
      </w:r>
      <w:r w:rsidR="00255400" w:rsidRPr="00FB4A4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imprese delle province di Lucca, Massa-Carrara e Pisa, alcuni dei quali sono stati rilasciati in anteprima il 17 maggio durante la presentazione del rapporto annuale sull’economia.</w:t>
      </w:r>
    </w:p>
    <w:p w14:paraId="21CB1170" w14:textId="77777777" w:rsidR="001E6415" w:rsidRDefault="001E6415" w:rsidP="00255400">
      <w:pPr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bookmarkEnd w:id="0"/>
    <w:p w14:paraId="4107570F" w14:textId="06B5CF82" w:rsidR="000C38B0" w:rsidRPr="001A4CFA" w:rsidRDefault="001E6415" w:rsidP="001E6415">
      <w:pPr>
        <w:rPr>
          <w:rFonts w:ascii="Calibri" w:eastAsia="Calibri" w:hAnsi="Calibri" w:cs="Calibri"/>
          <w:i/>
          <w:sz w:val="22"/>
          <w:szCs w:val="22"/>
        </w:rPr>
      </w:pPr>
      <w:r w:rsidRPr="001A4CFA">
        <w:rPr>
          <w:rFonts w:ascii="Calibri" w:eastAsia="Calibri" w:hAnsi="Calibri" w:cs="Calibri"/>
          <w:i/>
          <w:sz w:val="22"/>
          <w:szCs w:val="22"/>
        </w:rPr>
        <w:t xml:space="preserve">“Nonostante il contesto economico sfidante </w:t>
      </w:r>
      <w:r w:rsidRPr="001A4CFA">
        <w:rPr>
          <w:rFonts w:ascii="Calibri" w:eastAsia="Calibri" w:hAnsi="Calibri" w:cs="Calibri"/>
          <w:iCs/>
          <w:sz w:val="22"/>
          <w:szCs w:val="22"/>
        </w:rPr>
        <w:t>– afferma il Presidente della Camera di Commercio della Toscana Nord-Ovest</w:t>
      </w:r>
      <w:r w:rsidR="001A4CFA" w:rsidRPr="001A4CFA">
        <w:rPr>
          <w:rFonts w:ascii="Calibri" w:eastAsia="Calibri" w:hAnsi="Calibri" w:cs="Calibri"/>
          <w:iCs/>
          <w:sz w:val="22"/>
          <w:szCs w:val="22"/>
        </w:rPr>
        <w:t>, Valter Tamburini</w:t>
      </w:r>
      <w:r w:rsidRPr="001A4CFA">
        <w:rPr>
          <w:rFonts w:ascii="Calibri" w:eastAsia="Calibri" w:hAnsi="Calibri" w:cs="Calibri"/>
          <w:iCs/>
          <w:sz w:val="22"/>
          <w:szCs w:val="22"/>
        </w:rPr>
        <w:t xml:space="preserve"> -</w:t>
      </w:r>
      <w:r w:rsidRPr="001A4CFA">
        <w:rPr>
          <w:rFonts w:ascii="Calibri" w:eastAsia="Calibri" w:hAnsi="Calibri" w:cs="Calibri"/>
          <w:i/>
          <w:sz w:val="22"/>
          <w:szCs w:val="22"/>
        </w:rPr>
        <w:t xml:space="preserve"> le imprese delle Toscana Nord-Ovest hanno mostrato una notevole resilienza. La nostra indagine evidenzia che le aziende puntano su digitalizzazione, </w:t>
      </w:r>
      <w:r w:rsidR="001A4CFA" w:rsidRPr="001A4CFA">
        <w:rPr>
          <w:rFonts w:ascii="Calibri" w:eastAsia="Calibri" w:hAnsi="Calibri" w:cs="Calibri"/>
          <w:i/>
          <w:sz w:val="22"/>
          <w:szCs w:val="22"/>
        </w:rPr>
        <w:t xml:space="preserve">economia circolare </w:t>
      </w:r>
      <w:r w:rsidR="001A4CFA">
        <w:rPr>
          <w:rFonts w:ascii="Calibri" w:eastAsia="Calibri" w:hAnsi="Calibri" w:cs="Calibri"/>
          <w:i/>
          <w:sz w:val="22"/>
          <w:szCs w:val="22"/>
        </w:rPr>
        <w:t xml:space="preserve">e </w:t>
      </w:r>
      <w:r w:rsidRPr="001A4CFA">
        <w:rPr>
          <w:rFonts w:ascii="Calibri" w:eastAsia="Calibri" w:hAnsi="Calibri" w:cs="Calibri"/>
          <w:i/>
          <w:sz w:val="22"/>
          <w:szCs w:val="22"/>
        </w:rPr>
        <w:t xml:space="preserve">migliore gestione dei flussi di cassa per affrontare le sfide future: la Camera di Commercio è al loro fianco in questo percorso. Attraverso i Punti Impresa Digitale (PID), offriamo formazione, </w:t>
      </w:r>
      <w:proofErr w:type="spellStart"/>
      <w:r w:rsidR="0026226E" w:rsidRPr="001A4CFA">
        <w:rPr>
          <w:rFonts w:ascii="Calibri" w:eastAsia="Calibri" w:hAnsi="Calibri" w:cs="Calibri"/>
          <w:i/>
          <w:sz w:val="22"/>
          <w:szCs w:val="22"/>
        </w:rPr>
        <w:t>asse</w:t>
      </w:r>
      <w:r w:rsidR="0026226E">
        <w:rPr>
          <w:rFonts w:ascii="Calibri" w:eastAsia="Calibri" w:hAnsi="Calibri" w:cs="Calibri"/>
          <w:i/>
          <w:sz w:val="22"/>
          <w:szCs w:val="22"/>
        </w:rPr>
        <w:t>s</w:t>
      </w:r>
      <w:r w:rsidR="0026226E" w:rsidRPr="001A4CFA">
        <w:rPr>
          <w:rFonts w:ascii="Calibri" w:eastAsia="Calibri" w:hAnsi="Calibri" w:cs="Calibri"/>
          <w:i/>
          <w:sz w:val="22"/>
          <w:szCs w:val="22"/>
        </w:rPr>
        <w:t>sment</w:t>
      </w:r>
      <w:proofErr w:type="spellEnd"/>
      <w:r w:rsidRPr="001A4CFA">
        <w:rPr>
          <w:rFonts w:ascii="Calibri" w:eastAsia="Calibri" w:hAnsi="Calibri" w:cs="Calibri"/>
          <w:i/>
          <w:sz w:val="22"/>
          <w:szCs w:val="22"/>
        </w:rPr>
        <w:t xml:space="preserve"> e supporto economico per migliorare il livello di digitalizzazione delle aziende. In tema di sostenibilità, con il servizio </w:t>
      </w:r>
      <w:proofErr w:type="spellStart"/>
      <w:r w:rsidRPr="001A4CFA">
        <w:rPr>
          <w:rFonts w:ascii="Calibri" w:eastAsia="Calibri" w:hAnsi="Calibri" w:cs="Calibri"/>
          <w:i/>
          <w:sz w:val="22"/>
          <w:szCs w:val="22"/>
        </w:rPr>
        <w:t>SUSTAINability</w:t>
      </w:r>
      <w:proofErr w:type="spellEnd"/>
      <w:r w:rsidRPr="001A4CFA">
        <w:rPr>
          <w:rFonts w:ascii="Calibri" w:eastAsia="Calibri" w:hAnsi="Calibri" w:cs="Calibri"/>
          <w:i/>
          <w:sz w:val="22"/>
          <w:szCs w:val="22"/>
        </w:rPr>
        <w:t xml:space="preserve"> aiutiamo le imprese a individuare strategie di sviluppo legate agli obiettivi ESG, fornendo strumenti di autovalutazione e spunti operativi per migliorare le performance ambientali e sociali. </w:t>
      </w:r>
      <w:r w:rsidR="001A4CFA" w:rsidRPr="001A4CFA">
        <w:rPr>
          <w:rFonts w:ascii="Calibri" w:eastAsia="Calibri" w:hAnsi="Calibri" w:cs="Calibri"/>
          <w:i/>
          <w:sz w:val="22"/>
          <w:szCs w:val="22"/>
        </w:rPr>
        <w:t>Inoltre, attraverso la scuola d'impresa INNOVA, realizzata in collaborazione con il Polo Tecnologico Lucchese e gli Ordini professionali, siamo impegnati a promuovere la formazione per la competitività delle imprese</w:t>
      </w:r>
      <w:r w:rsidR="001A4CFA">
        <w:rPr>
          <w:rFonts w:ascii="Calibri" w:eastAsia="Calibri" w:hAnsi="Calibri" w:cs="Calibri"/>
          <w:i/>
          <w:sz w:val="22"/>
          <w:szCs w:val="22"/>
        </w:rPr>
        <w:t xml:space="preserve"> attraverso </w:t>
      </w:r>
      <w:r w:rsidR="001A4CFA" w:rsidRPr="001A4CFA">
        <w:rPr>
          <w:rFonts w:ascii="Calibri" w:eastAsia="Calibri" w:hAnsi="Calibri" w:cs="Calibri"/>
          <w:i/>
          <w:sz w:val="22"/>
          <w:szCs w:val="22"/>
        </w:rPr>
        <w:t xml:space="preserve">un programma integrato di incontri dedicati alla gestione d’impresa, alla tutela della proprietà industriale e all’applicazione di tecnologie innovative. </w:t>
      </w:r>
      <w:r w:rsidRPr="001A4CFA">
        <w:rPr>
          <w:rFonts w:ascii="Calibri" w:eastAsia="Calibri" w:hAnsi="Calibri" w:cs="Calibri"/>
          <w:i/>
          <w:sz w:val="22"/>
          <w:szCs w:val="22"/>
        </w:rPr>
        <w:t xml:space="preserve">Siamo convinti che, attraverso il nostro impegno e il sostegno </w:t>
      </w:r>
      <w:r w:rsidR="001A4CFA">
        <w:rPr>
          <w:rFonts w:ascii="Calibri" w:eastAsia="Calibri" w:hAnsi="Calibri" w:cs="Calibri"/>
          <w:i/>
          <w:sz w:val="22"/>
          <w:szCs w:val="22"/>
        </w:rPr>
        <w:t>della comunità economica</w:t>
      </w:r>
      <w:r w:rsidRPr="001A4CFA">
        <w:rPr>
          <w:rFonts w:ascii="Calibri" w:eastAsia="Calibri" w:hAnsi="Calibri" w:cs="Calibri"/>
          <w:i/>
          <w:sz w:val="22"/>
          <w:szCs w:val="22"/>
        </w:rPr>
        <w:t>, le imprese del nostro territorio potranno continuare a crescere e prosperare, affrontando con successo le sfide del mercato."</w:t>
      </w:r>
    </w:p>
    <w:p w14:paraId="0ECB6A40" w14:textId="77777777" w:rsidR="001E6415" w:rsidRPr="001E6415" w:rsidRDefault="001E6415" w:rsidP="001E6415">
      <w:pPr>
        <w:rPr>
          <w:rFonts w:asciiTheme="majorHAnsi" w:eastAsia="Calibri" w:hAnsiTheme="majorHAnsi" w:cstheme="majorHAnsi"/>
          <w:i/>
          <w:sz w:val="22"/>
          <w:szCs w:val="22"/>
        </w:rPr>
      </w:pPr>
    </w:p>
    <w:p w14:paraId="207A3962" w14:textId="00925F7C" w:rsidR="00B50700" w:rsidRDefault="00A4050F" w:rsidP="00A4050F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A4050F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Per le imprese della </w:t>
      </w:r>
      <w:r w:rsidRPr="00A4050F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provincia di Lucca</w:t>
      </w:r>
      <w:r w:rsidRPr="00A4050F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, il quadro economico del 2023 rimane positivo, sebbene si sia deteriorato rispetto alle previsioni formulate </w:t>
      </w:r>
      <w:r w:rsidR="00FB4A49">
        <w:rPr>
          <w:rFonts w:asciiTheme="majorHAnsi" w:eastAsia="Calibri" w:hAnsiTheme="majorHAnsi" w:cstheme="majorHAnsi"/>
          <w:color w:val="000000"/>
          <w:sz w:val="22"/>
          <w:szCs w:val="22"/>
        </w:rPr>
        <w:t>nei mesi scorsi</w:t>
      </w:r>
      <w:r w:rsidRPr="00A4050F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. </w:t>
      </w:r>
      <w:r w:rsidR="00FB4A49">
        <w:rPr>
          <w:rFonts w:asciiTheme="majorHAnsi" w:eastAsia="Calibri" w:hAnsiTheme="majorHAnsi" w:cstheme="majorHAnsi"/>
          <w:color w:val="000000"/>
          <w:sz w:val="22"/>
          <w:szCs w:val="22"/>
        </w:rPr>
        <w:t>I dati di consuntivo sul 2023 dicono che il</w:t>
      </w:r>
      <w:r w:rsidRPr="00A4050F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37% delle aziende ha registrato un aumento del fatturato, mentre il 32% ha subito diminuzioni, generando un saldo positivo del 5%. Anche l'occupazione è cresciuta del 4,4% rispetto all'anno precedente, rappresentando la migliore variazione di tutta la Toscana Nord-Ovest.</w:t>
      </w:r>
      <w:r w:rsidR="00BA2A0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Pr="00A4050F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Per il 2024, le prospettive sul </w:t>
      </w:r>
      <w:r w:rsidR="00FB4A49">
        <w:rPr>
          <w:rFonts w:asciiTheme="majorHAnsi" w:eastAsia="Calibri" w:hAnsiTheme="majorHAnsi" w:cstheme="majorHAnsi"/>
          <w:color w:val="000000"/>
          <w:sz w:val="22"/>
          <w:szCs w:val="22"/>
        </w:rPr>
        <w:t>giro d’affari</w:t>
      </w:r>
      <w:r w:rsidRPr="00A4050F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rimangono 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>moderatamente positive</w:t>
      </w:r>
      <w:r w:rsidRPr="00A4050F">
        <w:rPr>
          <w:rFonts w:asciiTheme="majorHAnsi" w:eastAsia="Calibri" w:hAnsiTheme="majorHAnsi" w:cstheme="majorHAnsi"/>
          <w:color w:val="000000"/>
          <w:sz w:val="22"/>
          <w:szCs w:val="22"/>
        </w:rPr>
        <w:t>, nonostante il peggioramento registrato nel settore delle costruzioni a causa della fine dei bonus e la riduzione del potere di acquisto delle famiglie che</w:t>
      </w:r>
      <w:r w:rsidR="00FB4A4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Pr="00A4050F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impatta </w:t>
      </w:r>
      <w:r w:rsidR="00FB4A4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soprattutto sul </w:t>
      </w:r>
      <w:r w:rsidRPr="00A4050F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commercio. Il saldo aumenti-diminuzioni del fatturato si attesta 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>a +4 punti percentuali</w:t>
      </w:r>
      <w:r w:rsidRPr="00A4050F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. Tuttavia, 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sul versante esterno, </w:t>
      </w:r>
      <w:r w:rsidRPr="00A4050F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le imprese lucchesi sono preoccupate per la politica monetaria 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ancora </w:t>
      </w:r>
      <w:r w:rsidRPr="00A4050F">
        <w:rPr>
          <w:rFonts w:asciiTheme="majorHAnsi" w:eastAsia="Calibri" w:hAnsiTheme="majorHAnsi" w:cstheme="majorHAnsi"/>
          <w:color w:val="000000"/>
          <w:sz w:val="22"/>
          <w:szCs w:val="22"/>
        </w:rPr>
        <w:t>restrittiva della BCE,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per</w:t>
      </w:r>
      <w:r w:rsidRPr="00A4050F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i conflitti bellici e </w:t>
      </w:r>
      <w:r w:rsidR="0081471E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per </w:t>
      </w:r>
      <w:r w:rsidRPr="00A4050F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il rallentamento delle economie tedesca e cinese, non trascurando </w:t>
      </w:r>
      <w:r w:rsidR="0081471E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neppure </w:t>
      </w:r>
      <w:r w:rsidRPr="00A4050F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gli effetti negativi </w:t>
      </w:r>
      <w:r w:rsidRPr="00A4050F">
        <w:rPr>
          <w:rFonts w:asciiTheme="majorHAnsi" w:eastAsia="Calibri" w:hAnsiTheme="majorHAnsi" w:cstheme="majorHAnsi"/>
          <w:color w:val="000000"/>
          <w:sz w:val="22"/>
          <w:szCs w:val="22"/>
        </w:rPr>
        <w:lastRenderedPageBreak/>
        <w:t>degli eventi meteorologici.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Sul fronte interno</w:t>
      </w:r>
      <w:r w:rsidRPr="00A4050F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le aziende della provincia di Lucca segnalano come fattori interni impattanti la pressione fiscale, la perdita di potere d'acquisto delle famiglie e l'eccessiva burocrazia. Per affrontare queste sfide, intendono potenziare la pianificazione economico-finanziaria per contrastare le difficoltà sul versante del credito, investire nella formazione dei dipendenti per garantire personale adeguato e concentrarsi sul rafforzamento </w:t>
      </w:r>
      <w:r w:rsidR="00322D69">
        <w:rPr>
          <w:rFonts w:asciiTheme="majorHAnsi" w:eastAsia="Calibri" w:hAnsiTheme="majorHAnsi" w:cstheme="majorHAnsi"/>
          <w:color w:val="000000"/>
          <w:sz w:val="22"/>
          <w:szCs w:val="22"/>
        </w:rPr>
        <w:t>degli ormai indispensabili</w:t>
      </w:r>
      <w:r w:rsidRPr="00A4050F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processi di digitalizzazione e risparmio energetico-economia circolare.</w:t>
      </w:r>
    </w:p>
    <w:p w14:paraId="6CF5A0B7" w14:textId="77777777" w:rsidR="00A4050F" w:rsidRPr="00C5685F" w:rsidRDefault="00A4050F" w:rsidP="00A4050F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080A0409" w14:textId="5E8271CC" w:rsidR="000C38B0" w:rsidRDefault="00BA2A08" w:rsidP="00BA2A0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sz w:val="22"/>
          <w:szCs w:val="22"/>
        </w:rPr>
      </w:pPr>
      <w:r w:rsidRPr="00BA2A08">
        <w:rPr>
          <w:rFonts w:asciiTheme="majorHAnsi" w:eastAsia="Calibri" w:hAnsiTheme="majorHAnsi" w:cstheme="majorHAnsi"/>
          <w:sz w:val="22"/>
          <w:szCs w:val="22"/>
        </w:rPr>
        <w:t xml:space="preserve">Il quadro economico di consuntivo del 2023 in </w:t>
      </w:r>
      <w:r w:rsidRPr="00BA2A08">
        <w:rPr>
          <w:rFonts w:asciiTheme="majorHAnsi" w:eastAsia="Calibri" w:hAnsiTheme="majorHAnsi" w:cstheme="majorHAnsi"/>
          <w:b/>
          <w:bCs/>
          <w:sz w:val="22"/>
          <w:szCs w:val="22"/>
        </w:rPr>
        <w:t>provincia di Massa-Carrara</w:t>
      </w:r>
      <w:r w:rsidRPr="00BA2A08">
        <w:rPr>
          <w:rFonts w:asciiTheme="majorHAnsi" w:eastAsia="Calibri" w:hAnsiTheme="majorHAnsi" w:cstheme="majorHAnsi"/>
          <w:sz w:val="22"/>
          <w:szCs w:val="22"/>
        </w:rPr>
        <w:t xml:space="preserve"> rimane estremamente positivo, superando le aspettative </w:t>
      </w:r>
      <w:r w:rsidR="0081471E">
        <w:rPr>
          <w:rFonts w:asciiTheme="majorHAnsi" w:eastAsia="Calibri" w:hAnsiTheme="majorHAnsi" w:cstheme="majorHAnsi"/>
          <w:sz w:val="22"/>
          <w:szCs w:val="22"/>
        </w:rPr>
        <w:t>formulate nei mesi scorsi</w:t>
      </w:r>
      <w:r w:rsidRPr="00BA2A08">
        <w:rPr>
          <w:rFonts w:asciiTheme="majorHAnsi" w:eastAsia="Calibri" w:hAnsiTheme="majorHAnsi" w:cstheme="majorHAnsi"/>
          <w:sz w:val="22"/>
          <w:szCs w:val="22"/>
        </w:rPr>
        <w:t>. Il 41% delle attività ha</w:t>
      </w:r>
      <w:r w:rsidR="0081471E">
        <w:rPr>
          <w:rFonts w:asciiTheme="majorHAnsi" w:eastAsia="Calibri" w:hAnsiTheme="majorHAnsi" w:cstheme="majorHAnsi"/>
          <w:sz w:val="22"/>
          <w:szCs w:val="22"/>
        </w:rPr>
        <w:t xml:space="preserve"> infatti</w:t>
      </w:r>
      <w:r w:rsidRPr="00BA2A08">
        <w:rPr>
          <w:rFonts w:asciiTheme="majorHAnsi" w:eastAsia="Calibri" w:hAnsiTheme="majorHAnsi" w:cstheme="majorHAnsi"/>
          <w:sz w:val="22"/>
          <w:szCs w:val="22"/>
        </w:rPr>
        <w:t xml:space="preserve"> registrato aumenti di fatturato, mentre solo il 19% ha subito diminuzioni, portando a un saldo positivo di ben 22 punti</w:t>
      </w:r>
      <w:r w:rsidR="0081471E">
        <w:rPr>
          <w:rFonts w:asciiTheme="majorHAnsi" w:eastAsia="Calibri" w:hAnsiTheme="majorHAnsi" w:cstheme="majorHAnsi"/>
          <w:sz w:val="22"/>
          <w:szCs w:val="22"/>
        </w:rPr>
        <w:t xml:space="preserve">: </w:t>
      </w:r>
      <w:r w:rsidRPr="00BA2A08">
        <w:rPr>
          <w:rFonts w:asciiTheme="majorHAnsi" w:eastAsia="Calibri" w:hAnsiTheme="majorHAnsi" w:cstheme="majorHAnsi"/>
          <w:sz w:val="22"/>
          <w:szCs w:val="22"/>
        </w:rPr>
        <w:t>il migliore dell’area. Sul fronte dell'occupazione, si è registrata una crescita dello 0,3%.</w:t>
      </w:r>
      <w:r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BA2A08">
        <w:rPr>
          <w:rFonts w:asciiTheme="majorHAnsi" w:eastAsia="Calibri" w:hAnsiTheme="majorHAnsi" w:cstheme="majorHAnsi"/>
          <w:sz w:val="22"/>
          <w:szCs w:val="22"/>
        </w:rPr>
        <w:t>Tuttavia, le prospettive per il 2024 mostrano un clima meno ottimistico</w:t>
      </w:r>
      <w:r w:rsidR="0081471E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BA2A08">
        <w:rPr>
          <w:rFonts w:asciiTheme="majorHAnsi" w:eastAsia="Calibri" w:hAnsiTheme="majorHAnsi" w:cstheme="majorHAnsi"/>
          <w:sz w:val="22"/>
          <w:szCs w:val="22"/>
        </w:rPr>
        <w:t xml:space="preserve">soprattutto nei settori delle costruzioni, a causa della fine dei bonus, e del commercio, in </w:t>
      </w:r>
      <w:r w:rsidR="0081471E">
        <w:rPr>
          <w:rFonts w:asciiTheme="majorHAnsi" w:eastAsia="Calibri" w:hAnsiTheme="majorHAnsi" w:cstheme="majorHAnsi"/>
          <w:sz w:val="22"/>
          <w:szCs w:val="22"/>
        </w:rPr>
        <w:t>difficoltà</w:t>
      </w:r>
      <w:r w:rsidRPr="00BA2A08">
        <w:rPr>
          <w:rFonts w:asciiTheme="majorHAnsi" w:eastAsia="Calibri" w:hAnsiTheme="majorHAnsi" w:cstheme="majorHAnsi"/>
          <w:sz w:val="22"/>
          <w:szCs w:val="22"/>
        </w:rPr>
        <w:t xml:space="preserve"> a causa della riduzione del potere di acquisto delle famiglie</w:t>
      </w:r>
      <w:r w:rsidR="0081471E">
        <w:rPr>
          <w:rFonts w:asciiTheme="majorHAnsi" w:eastAsia="Calibri" w:hAnsiTheme="majorHAnsi" w:cstheme="majorHAnsi"/>
          <w:sz w:val="22"/>
          <w:szCs w:val="22"/>
        </w:rPr>
        <w:t xml:space="preserve"> e delle nuove abitudini di consumo</w:t>
      </w:r>
      <w:r w:rsidRPr="00BA2A08">
        <w:rPr>
          <w:rFonts w:asciiTheme="majorHAnsi" w:eastAsia="Calibri" w:hAnsiTheme="majorHAnsi" w:cstheme="majorHAnsi"/>
          <w:sz w:val="22"/>
          <w:szCs w:val="22"/>
        </w:rPr>
        <w:t>. Il saldo aumenti-diminuzioni del fatturato scende</w:t>
      </w:r>
      <w:r w:rsidR="0081471E">
        <w:rPr>
          <w:rFonts w:asciiTheme="majorHAnsi" w:eastAsia="Calibri" w:hAnsiTheme="majorHAnsi" w:cstheme="majorHAnsi"/>
          <w:sz w:val="22"/>
          <w:szCs w:val="22"/>
        </w:rPr>
        <w:t xml:space="preserve"> infatti</w:t>
      </w:r>
      <w:r w:rsidRPr="00BA2A08">
        <w:rPr>
          <w:rFonts w:asciiTheme="majorHAnsi" w:eastAsia="Calibri" w:hAnsiTheme="majorHAnsi" w:cstheme="majorHAnsi"/>
          <w:sz w:val="22"/>
          <w:szCs w:val="22"/>
        </w:rPr>
        <w:t xml:space="preserve"> a -6 punti percentuali.</w:t>
      </w:r>
      <w:r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BA2A08">
        <w:rPr>
          <w:rFonts w:asciiTheme="majorHAnsi" w:eastAsia="Calibri" w:hAnsiTheme="majorHAnsi" w:cstheme="majorHAnsi"/>
          <w:sz w:val="22"/>
          <w:szCs w:val="22"/>
        </w:rPr>
        <w:t xml:space="preserve">Le preoccupazioni principali delle imprese di Massa-Carrara </w:t>
      </w:r>
      <w:r w:rsidR="0081471E">
        <w:rPr>
          <w:rFonts w:asciiTheme="majorHAnsi" w:eastAsia="Calibri" w:hAnsiTheme="majorHAnsi" w:cstheme="majorHAnsi"/>
          <w:sz w:val="22"/>
          <w:szCs w:val="22"/>
        </w:rPr>
        <w:t>in merito a</w:t>
      </w:r>
      <w:r w:rsidRPr="00BA2A08">
        <w:rPr>
          <w:rFonts w:asciiTheme="majorHAnsi" w:eastAsia="Calibri" w:hAnsiTheme="majorHAnsi" w:cstheme="majorHAnsi"/>
          <w:sz w:val="22"/>
          <w:szCs w:val="22"/>
        </w:rPr>
        <w:t xml:space="preserve"> fattori globali</w:t>
      </w:r>
      <w:r w:rsidR="0081471E">
        <w:rPr>
          <w:rFonts w:asciiTheme="majorHAnsi" w:eastAsia="Calibri" w:hAnsiTheme="majorHAnsi" w:cstheme="majorHAnsi"/>
          <w:sz w:val="22"/>
          <w:szCs w:val="22"/>
        </w:rPr>
        <w:t xml:space="preserve"> riguardano</w:t>
      </w:r>
      <w:r w:rsidRPr="00BA2A08">
        <w:rPr>
          <w:rFonts w:asciiTheme="majorHAnsi" w:eastAsia="Calibri" w:hAnsiTheme="majorHAnsi" w:cstheme="majorHAnsi"/>
          <w:sz w:val="22"/>
          <w:szCs w:val="22"/>
        </w:rPr>
        <w:t xml:space="preserve"> i conflitti, la politica monetaria restrittiva e il rallentamento delle principali economie mondiali, nonché gli effetti </w:t>
      </w:r>
      <w:r>
        <w:rPr>
          <w:rFonts w:asciiTheme="majorHAnsi" w:eastAsia="Calibri" w:hAnsiTheme="majorHAnsi" w:cstheme="majorHAnsi"/>
          <w:sz w:val="22"/>
          <w:szCs w:val="22"/>
        </w:rPr>
        <w:t xml:space="preserve">(indiretti) </w:t>
      </w:r>
      <w:r w:rsidRPr="00BA2A08">
        <w:rPr>
          <w:rFonts w:asciiTheme="majorHAnsi" w:eastAsia="Calibri" w:hAnsiTheme="majorHAnsi" w:cstheme="majorHAnsi"/>
          <w:sz w:val="22"/>
          <w:szCs w:val="22"/>
        </w:rPr>
        <w:t xml:space="preserve">del blocco del Canale di Suez sul porto di Carrara. A livello interno, la pressione fiscale elevata, la diminuzione del potere d'acquisto delle famiglie e l'eccessiva burocrazia sono fonti di </w:t>
      </w:r>
      <w:r>
        <w:rPr>
          <w:rFonts w:asciiTheme="majorHAnsi" w:eastAsia="Calibri" w:hAnsiTheme="majorHAnsi" w:cstheme="majorHAnsi"/>
          <w:sz w:val="22"/>
          <w:szCs w:val="22"/>
        </w:rPr>
        <w:t>inquietudine</w:t>
      </w:r>
      <w:r w:rsidRPr="00BA2A08">
        <w:rPr>
          <w:rFonts w:asciiTheme="majorHAnsi" w:eastAsia="Calibri" w:hAnsiTheme="majorHAnsi" w:cstheme="majorHAnsi"/>
          <w:sz w:val="22"/>
          <w:szCs w:val="22"/>
        </w:rPr>
        <w:t>.</w:t>
      </w:r>
      <w:r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BA2A08">
        <w:rPr>
          <w:rFonts w:asciiTheme="majorHAnsi" w:eastAsia="Calibri" w:hAnsiTheme="majorHAnsi" w:cstheme="majorHAnsi"/>
          <w:sz w:val="22"/>
          <w:szCs w:val="22"/>
        </w:rPr>
        <w:t xml:space="preserve">Per affrontare le sfide del 2024, le aziende di Massa-Carrara puntano sulla formazione dei dipendenti, sull'ottimizzazione della pianificazione economico-finanziaria, data la difficoltà di accesso al credito, sulla digitalizzazione, sul risparmio energetico e sull'economia circolare, oltre alla creazione di reti </w:t>
      </w:r>
      <w:r w:rsidR="0081471E">
        <w:rPr>
          <w:rFonts w:asciiTheme="majorHAnsi" w:eastAsia="Calibri" w:hAnsiTheme="majorHAnsi" w:cstheme="majorHAnsi"/>
          <w:sz w:val="22"/>
          <w:szCs w:val="22"/>
        </w:rPr>
        <w:t>tra imprese</w:t>
      </w:r>
      <w:r w:rsidRPr="00BA2A08">
        <w:rPr>
          <w:rFonts w:asciiTheme="majorHAnsi" w:eastAsia="Calibri" w:hAnsiTheme="majorHAnsi" w:cstheme="majorHAnsi"/>
          <w:sz w:val="22"/>
          <w:szCs w:val="22"/>
        </w:rPr>
        <w:t xml:space="preserve"> per il raggiungimento di obiettivi comuni.</w:t>
      </w:r>
    </w:p>
    <w:p w14:paraId="32B105E7" w14:textId="2E788B88" w:rsidR="00BA2A08" w:rsidRDefault="00BA2A08" w:rsidP="00BA2A08">
      <w:pPr>
        <w:spacing w:before="240"/>
        <w:rPr>
          <w:rFonts w:asciiTheme="majorHAnsi" w:eastAsia="Calibri" w:hAnsiTheme="majorHAnsi" w:cstheme="majorHAnsi"/>
          <w:sz w:val="22"/>
          <w:szCs w:val="22"/>
        </w:rPr>
      </w:pPr>
      <w:r w:rsidRPr="00BA2A08">
        <w:rPr>
          <w:rFonts w:asciiTheme="majorHAnsi" w:eastAsia="Calibri" w:hAnsiTheme="majorHAnsi" w:cstheme="majorHAnsi"/>
          <w:sz w:val="22"/>
          <w:szCs w:val="22"/>
        </w:rPr>
        <w:t xml:space="preserve">In </w:t>
      </w:r>
      <w:r w:rsidRPr="00BA2A08">
        <w:rPr>
          <w:rFonts w:asciiTheme="majorHAnsi" w:eastAsia="Calibri" w:hAnsiTheme="majorHAnsi" w:cstheme="majorHAnsi"/>
          <w:b/>
          <w:bCs/>
          <w:sz w:val="22"/>
          <w:szCs w:val="22"/>
        </w:rPr>
        <w:t>provincia di Pisa</w:t>
      </w:r>
      <w:r w:rsidRPr="00BA2A08">
        <w:rPr>
          <w:rFonts w:asciiTheme="majorHAnsi" w:eastAsia="Calibri" w:hAnsiTheme="majorHAnsi" w:cstheme="majorHAnsi"/>
          <w:sz w:val="22"/>
          <w:szCs w:val="22"/>
        </w:rPr>
        <w:t xml:space="preserve">, il quadro economico delle imprese nel 2023 si è rivelato negativo: il 32% delle aziende ha riportato aumenti di fatturato, mentre il 35% ha subito diminuzioni, generando un saldo negativo </w:t>
      </w:r>
      <w:r>
        <w:rPr>
          <w:rFonts w:asciiTheme="majorHAnsi" w:eastAsia="Calibri" w:hAnsiTheme="majorHAnsi" w:cstheme="majorHAnsi"/>
          <w:sz w:val="22"/>
          <w:szCs w:val="22"/>
        </w:rPr>
        <w:t>di</w:t>
      </w:r>
      <w:r w:rsidRPr="00BA2A08">
        <w:rPr>
          <w:rFonts w:asciiTheme="majorHAnsi" w:eastAsia="Calibri" w:hAnsiTheme="majorHAnsi" w:cstheme="majorHAnsi"/>
          <w:sz w:val="22"/>
          <w:szCs w:val="22"/>
        </w:rPr>
        <w:t xml:space="preserve"> -3</w:t>
      </w:r>
      <w:r>
        <w:rPr>
          <w:rFonts w:asciiTheme="majorHAnsi" w:eastAsia="Calibri" w:hAnsiTheme="majorHAnsi" w:cstheme="majorHAnsi"/>
          <w:sz w:val="22"/>
          <w:szCs w:val="22"/>
        </w:rPr>
        <w:t xml:space="preserve"> punti percentuali</w:t>
      </w:r>
      <w:r w:rsidRPr="00BA2A08">
        <w:rPr>
          <w:rFonts w:asciiTheme="majorHAnsi" w:eastAsia="Calibri" w:hAnsiTheme="majorHAnsi" w:cstheme="majorHAnsi"/>
          <w:sz w:val="22"/>
          <w:szCs w:val="22"/>
        </w:rPr>
        <w:t>. Sul fronte occupazionale, si è registrata una crescita dello 0,7%.</w:t>
      </w:r>
      <w:r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BA2A08">
        <w:rPr>
          <w:rFonts w:asciiTheme="majorHAnsi" w:eastAsia="Calibri" w:hAnsiTheme="majorHAnsi" w:cstheme="majorHAnsi"/>
          <w:sz w:val="22"/>
          <w:szCs w:val="22"/>
        </w:rPr>
        <w:t xml:space="preserve">Per il 2024, il clima di fiducia tende a rimanere negativo, a causa del peggioramento </w:t>
      </w:r>
      <w:r>
        <w:rPr>
          <w:rFonts w:asciiTheme="majorHAnsi" w:eastAsia="Calibri" w:hAnsiTheme="majorHAnsi" w:cstheme="majorHAnsi"/>
          <w:sz w:val="22"/>
          <w:szCs w:val="22"/>
        </w:rPr>
        <w:t>nelle</w:t>
      </w:r>
      <w:r w:rsidRPr="00BA2A08">
        <w:rPr>
          <w:rFonts w:asciiTheme="majorHAnsi" w:eastAsia="Calibri" w:hAnsiTheme="majorHAnsi" w:cstheme="majorHAnsi"/>
          <w:sz w:val="22"/>
          <w:szCs w:val="22"/>
        </w:rPr>
        <w:t xml:space="preserve"> costruzioni e </w:t>
      </w:r>
      <w:r>
        <w:rPr>
          <w:rFonts w:asciiTheme="majorHAnsi" w:eastAsia="Calibri" w:hAnsiTheme="majorHAnsi" w:cstheme="majorHAnsi"/>
          <w:sz w:val="22"/>
          <w:szCs w:val="22"/>
        </w:rPr>
        <w:t>nel</w:t>
      </w:r>
      <w:r w:rsidRPr="00BA2A08">
        <w:rPr>
          <w:rFonts w:asciiTheme="majorHAnsi" w:eastAsia="Calibri" w:hAnsiTheme="majorHAnsi" w:cstheme="majorHAnsi"/>
          <w:sz w:val="22"/>
          <w:szCs w:val="22"/>
        </w:rPr>
        <w:t xml:space="preserve"> commercio, con un saldo aumenti-diminuzioni del giro d’affari che scende a -16</w:t>
      </w:r>
      <w:r>
        <w:rPr>
          <w:rFonts w:asciiTheme="majorHAnsi" w:eastAsia="Calibri" w:hAnsiTheme="majorHAnsi" w:cstheme="majorHAnsi"/>
          <w:sz w:val="22"/>
          <w:szCs w:val="22"/>
        </w:rPr>
        <w:t xml:space="preserve"> punti percentuali</w:t>
      </w:r>
      <w:r w:rsidRPr="00BA2A08">
        <w:rPr>
          <w:rFonts w:asciiTheme="majorHAnsi" w:eastAsia="Calibri" w:hAnsiTheme="majorHAnsi" w:cstheme="majorHAnsi"/>
          <w:sz w:val="22"/>
          <w:szCs w:val="22"/>
        </w:rPr>
        <w:t>. Tra i fattori globali che più preoccupano le imprese pisane si segnalano i conflitti, la politica monetaria restrittiva, il rallentamento delle principali economie mondiali e il blocco del Canale di Suez.</w:t>
      </w:r>
      <w:r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BA2A08">
        <w:rPr>
          <w:rFonts w:asciiTheme="majorHAnsi" w:eastAsia="Calibri" w:hAnsiTheme="majorHAnsi" w:cstheme="majorHAnsi"/>
          <w:sz w:val="22"/>
          <w:szCs w:val="22"/>
        </w:rPr>
        <w:t>Per quanto riguarda i fattori interni, le imprese pisane sono preoccupate per la diminuzione del potere d'acquisto delle famiglie,</w:t>
      </w:r>
      <w:r w:rsidR="0081471E">
        <w:rPr>
          <w:rFonts w:asciiTheme="majorHAnsi" w:eastAsia="Calibri" w:hAnsiTheme="majorHAnsi" w:cstheme="majorHAnsi"/>
          <w:sz w:val="22"/>
          <w:szCs w:val="22"/>
        </w:rPr>
        <w:t xml:space="preserve"> per</w:t>
      </w:r>
      <w:r w:rsidRPr="00BA2A08">
        <w:rPr>
          <w:rFonts w:asciiTheme="majorHAnsi" w:eastAsia="Calibri" w:hAnsiTheme="majorHAnsi" w:cstheme="majorHAnsi"/>
          <w:sz w:val="22"/>
          <w:szCs w:val="22"/>
        </w:rPr>
        <w:t xml:space="preserve"> l’elevata pressione fiscale e </w:t>
      </w:r>
      <w:r w:rsidR="0081471E">
        <w:rPr>
          <w:rFonts w:asciiTheme="majorHAnsi" w:eastAsia="Calibri" w:hAnsiTheme="majorHAnsi" w:cstheme="majorHAnsi"/>
          <w:sz w:val="22"/>
          <w:szCs w:val="22"/>
        </w:rPr>
        <w:t xml:space="preserve">per </w:t>
      </w:r>
      <w:r w:rsidRPr="00BA2A08">
        <w:rPr>
          <w:rFonts w:asciiTheme="majorHAnsi" w:eastAsia="Calibri" w:hAnsiTheme="majorHAnsi" w:cstheme="majorHAnsi"/>
          <w:sz w:val="22"/>
          <w:szCs w:val="22"/>
        </w:rPr>
        <w:t>l’eccessiva burocrazia.</w:t>
      </w:r>
      <w:r w:rsidR="00F35A9F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BA2A08">
        <w:rPr>
          <w:rFonts w:asciiTheme="majorHAnsi" w:eastAsia="Calibri" w:hAnsiTheme="majorHAnsi" w:cstheme="majorHAnsi"/>
          <w:sz w:val="22"/>
          <w:szCs w:val="22"/>
        </w:rPr>
        <w:t xml:space="preserve">Per affrontare le sfide del 2024, le </w:t>
      </w:r>
      <w:r w:rsidR="0081471E">
        <w:rPr>
          <w:rFonts w:asciiTheme="majorHAnsi" w:eastAsia="Calibri" w:hAnsiTheme="majorHAnsi" w:cstheme="majorHAnsi"/>
          <w:sz w:val="22"/>
          <w:szCs w:val="22"/>
        </w:rPr>
        <w:t>aziende</w:t>
      </w:r>
      <w:r w:rsidRPr="00BA2A08">
        <w:rPr>
          <w:rFonts w:asciiTheme="majorHAnsi" w:eastAsia="Calibri" w:hAnsiTheme="majorHAnsi" w:cstheme="majorHAnsi"/>
          <w:sz w:val="22"/>
          <w:szCs w:val="22"/>
        </w:rPr>
        <w:t xml:space="preserve"> intendono investire nel miglioramento della pianificazione degli aspetti economici e finanziari, poiché gestire il flusso delle risorse è cruciale in un contesto in cui il credito rimane costoso. </w:t>
      </w:r>
      <w:r w:rsidR="00F35A9F">
        <w:rPr>
          <w:rFonts w:asciiTheme="majorHAnsi" w:eastAsia="Calibri" w:hAnsiTheme="majorHAnsi" w:cstheme="majorHAnsi"/>
          <w:sz w:val="22"/>
          <w:szCs w:val="22"/>
        </w:rPr>
        <w:t>Anche</w:t>
      </w:r>
      <w:r w:rsidRPr="00BA2A08">
        <w:rPr>
          <w:rFonts w:asciiTheme="majorHAnsi" w:eastAsia="Calibri" w:hAnsiTheme="majorHAnsi" w:cstheme="majorHAnsi"/>
          <w:sz w:val="22"/>
          <w:szCs w:val="22"/>
        </w:rPr>
        <w:t xml:space="preserve"> la formazione professionale dei dipendenti </w:t>
      </w:r>
      <w:r w:rsidR="00F35A9F">
        <w:rPr>
          <w:rFonts w:asciiTheme="majorHAnsi" w:eastAsia="Calibri" w:hAnsiTheme="majorHAnsi" w:cstheme="majorHAnsi"/>
          <w:sz w:val="22"/>
          <w:szCs w:val="22"/>
        </w:rPr>
        <w:t>è ritenuta</w:t>
      </w:r>
      <w:r w:rsidRPr="00BA2A08">
        <w:rPr>
          <w:rFonts w:asciiTheme="majorHAnsi" w:eastAsia="Calibri" w:hAnsiTheme="majorHAnsi" w:cstheme="majorHAnsi"/>
          <w:sz w:val="22"/>
          <w:szCs w:val="22"/>
        </w:rPr>
        <w:t xml:space="preserve"> fondamentale, considerando la difficoltà nel reperire personale qualificato</w:t>
      </w:r>
      <w:r w:rsidR="00F35A9F">
        <w:rPr>
          <w:rFonts w:asciiTheme="majorHAnsi" w:eastAsia="Calibri" w:hAnsiTheme="majorHAnsi" w:cstheme="majorHAnsi"/>
          <w:sz w:val="22"/>
          <w:szCs w:val="22"/>
        </w:rPr>
        <w:t xml:space="preserve"> e</w:t>
      </w:r>
      <w:r w:rsidRPr="00BA2A08">
        <w:rPr>
          <w:rFonts w:asciiTheme="majorHAnsi" w:eastAsia="Calibri" w:hAnsiTheme="majorHAnsi" w:cstheme="majorHAnsi"/>
          <w:sz w:val="22"/>
          <w:szCs w:val="22"/>
        </w:rPr>
        <w:t xml:space="preserve"> il </w:t>
      </w:r>
      <w:r w:rsidR="00F35A9F">
        <w:rPr>
          <w:rFonts w:asciiTheme="majorHAnsi" w:eastAsia="Calibri" w:hAnsiTheme="majorHAnsi" w:cstheme="majorHAnsi"/>
          <w:sz w:val="22"/>
          <w:szCs w:val="22"/>
        </w:rPr>
        <w:t>pote</w:t>
      </w:r>
      <w:r w:rsidRPr="00BA2A08">
        <w:rPr>
          <w:rFonts w:asciiTheme="majorHAnsi" w:eastAsia="Calibri" w:hAnsiTheme="majorHAnsi" w:cstheme="majorHAnsi"/>
          <w:sz w:val="22"/>
          <w:szCs w:val="22"/>
        </w:rPr>
        <w:t xml:space="preserve">nziamento dei processi di digitalizzazione e dell'economia circolare rappresenta una priorità, dato che queste pratiche possono contribuire significativamente all'efficienza e alla sostenibilità delle </w:t>
      </w:r>
      <w:r w:rsidR="00322D69">
        <w:rPr>
          <w:rFonts w:asciiTheme="majorHAnsi" w:eastAsia="Calibri" w:hAnsiTheme="majorHAnsi" w:cstheme="majorHAnsi"/>
          <w:sz w:val="22"/>
          <w:szCs w:val="22"/>
        </w:rPr>
        <w:t>attività</w:t>
      </w:r>
      <w:r w:rsidRPr="00BA2A08">
        <w:rPr>
          <w:rFonts w:asciiTheme="majorHAnsi" w:eastAsia="Calibri" w:hAnsiTheme="majorHAnsi" w:cstheme="majorHAnsi"/>
          <w:sz w:val="22"/>
          <w:szCs w:val="22"/>
        </w:rPr>
        <w:t xml:space="preserve"> aziendali.</w:t>
      </w:r>
    </w:p>
    <w:p w14:paraId="26E7AAC8" w14:textId="727FFA44" w:rsidR="00CF34CB" w:rsidRPr="00C5685F" w:rsidRDefault="00667223" w:rsidP="00BA2A08">
      <w:pPr>
        <w:spacing w:before="240"/>
        <w:rPr>
          <w:rFonts w:asciiTheme="majorHAnsi" w:eastAsia="Calibri" w:hAnsiTheme="majorHAnsi" w:cstheme="majorHAnsi"/>
          <w:sz w:val="22"/>
          <w:szCs w:val="22"/>
        </w:rPr>
      </w:pPr>
      <w:r w:rsidRPr="00C5685F">
        <w:rPr>
          <w:rFonts w:asciiTheme="majorHAnsi" w:eastAsia="Calibri" w:hAnsiTheme="majorHAnsi" w:cstheme="majorHAnsi"/>
          <w:sz w:val="22"/>
          <w:szCs w:val="22"/>
        </w:rPr>
        <w:t xml:space="preserve">In allegato a questo comunicato la </w:t>
      </w:r>
      <w:r w:rsidR="00C5685F">
        <w:rPr>
          <w:rFonts w:asciiTheme="majorHAnsi" w:eastAsia="Calibri" w:hAnsiTheme="majorHAnsi" w:cstheme="majorHAnsi"/>
          <w:sz w:val="22"/>
          <w:szCs w:val="22"/>
        </w:rPr>
        <w:t>nota completa,</w:t>
      </w:r>
      <w:r w:rsidRPr="00C5685F">
        <w:rPr>
          <w:rFonts w:asciiTheme="majorHAnsi" w:eastAsia="Calibri" w:hAnsiTheme="majorHAnsi" w:cstheme="majorHAnsi"/>
          <w:sz w:val="22"/>
          <w:szCs w:val="22"/>
        </w:rPr>
        <w:t xml:space="preserve"> scaricabile dal sito </w:t>
      </w:r>
      <w:hyperlink r:id="rId9">
        <w:r w:rsidRPr="00C5685F">
          <w:rPr>
            <w:rFonts w:asciiTheme="majorHAnsi" w:eastAsia="Calibri" w:hAnsiTheme="majorHAnsi" w:cstheme="majorHAnsi"/>
            <w:color w:val="0000FF"/>
            <w:sz w:val="22"/>
            <w:szCs w:val="22"/>
            <w:u w:val="single"/>
          </w:rPr>
          <w:t>www.isr-ms.it</w:t>
        </w:r>
      </w:hyperlink>
      <w:r w:rsidRPr="00C5685F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208F8271" w14:textId="77777777" w:rsidR="00CF34CB" w:rsidRDefault="00761C9D">
      <w:pPr>
        <w:spacing w:before="120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Camera di commercio della Toscana Nord-Ovest</w:t>
      </w:r>
    </w:p>
    <w:p w14:paraId="3C8BDCFA" w14:textId="77777777" w:rsidR="00CF34CB" w:rsidRDefault="00761C9D">
      <w:pP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Comunicazione: </w:t>
      </w:r>
      <w:r>
        <w:rPr>
          <w:rFonts w:ascii="Calibri" w:eastAsia="Calibri" w:hAnsi="Calibri" w:cs="Calibri"/>
          <w:color w:val="000000"/>
          <w:sz w:val="20"/>
          <w:szCs w:val="20"/>
        </w:rPr>
        <w:t>Francesca Sargenti: 0583 976.686 -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329 3606494 </w:t>
      </w:r>
    </w:p>
    <w:p w14:paraId="5CA937F0" w14:textId="77777777" w:rsidR="00CF34CB" w:rsidRDefault="00761C9D">
      <w:pP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comunicazione@tno.camcom.it</w:t>
      </w:r>
    </w:p>
    <w:p w14:paraId="62D3D936" w14:textId="334B7EF4" w:rsidR="00CF34CB" w:rsidRDefault="00000000">
      <w:pPr>
        <w:tabs>
          <w:tab w:val="center" w:pos="4819"/>
          <w:tab w:val="right" w:pos="9638"/>
        </w:tabs>
        <w:rPr>
          <w:rFonts w:ascii="Calibri" w:eastAsia="Calibri" w:hAnsi="Calibri" w:cs="Calibri"/>
          <w:color w:val="000000"/>
          <w:sz w:val="20"/>
          <w:szCs w:val="20"/>
        </w:rPr>
      </w:pPr>
      <w:hyperlink r:id="rId10" w:history="1">
        <w:r w:rsidR="00704021" w:rsidRPr="00A00F4D">
          <w:rPr>
            <w:rStyle w:val="Collegamentoipertestuale"/>
            <w:rFonts w:ascii="Calibri" w:eastAsia="Calibri" w:hAnsi="Calibri" w:cs="Calibri"/>
            <w:sz w:val="20"/>
            <w:szCs w:val="20"/>
          </w:rPr>
          <w:t>www.tno.camcom.it</w:t>
        </w:r>
      </w:hyperlink>
    </w:p>
    <w:sectPr w:rsidR="00CF34CB">
      <w:headerReference w:type="default" r:id="rId11"/>
      <w:pgSz w:w="11906" w:h="16838"/>
      <w:pgMar w:top="993" w:right="1559" w:bottom="709" w:left="1559" w:header="426" w:footer="2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F504F" w14:textId="77777777" w:rsidR="005B3034" w:rsidRDefault="005B3034">
      <w:r>
        <w:separator/>
      </w:r>
    </w:p>
  </w:endnote>
  <w:endnote w:type="continuationSeparator" w:id="0">
    <w:p w14:paraId="5301EFEA" w14:textId="77777777" w:rsidR="005B3034" w:rsidRDefault="005B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2F4B5" w14:textId="77777777" w:rsidR="005B3034" w:rsidRDefault="005B3034">
      <w:r>
        <w:separator/>
      </w:r>
    </w:p>
  </w:footnote>
  <w:footnote w:type="continuationSeparator" w:id="0">
    <w:p w14:paraId="21B3CA3E" w14:textId="77777777" w:rsidR="005B3034" w:rsidRDefault="005B3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B17ED" w14:textId="77777777" w:rsidR="00CF34CB" w:rsidRDefault="00761C9D">
    <w:r>
      <w:rPr>
        <w:rFonts w:ascii="Calibri" w:eastAsia="Calibri" w:hAnsi="Calibri" w:cs="Calibri"/>
        <w:b/>
        <w:color w:val="808080"/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E2015"/>
    <w:multiLevelType w:val="multilevel"/>
    <w:tmpl w:val="D624B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A80B3F"/>
    <w:multiLevelType w:val="multilevel"/>
    <w:tmpl w:val="43A4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416D38"/>
    <w:multiLevelType w:val="multilevel"/>
    <w:tmpl w:val="88F4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8310315">
    <w:abstractNumId w:val="1"/>
  </w:num>
  <w:num w:numId="2" w16cid:durableId="407459102">
    <w:abstractNumId w:val="2"/>
  </w:num>
  <w:num w:numId="3" w16cid:durableId="2048676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4CB"/>
    <w:rsid w:val="0005511E"/>
    <w:rsid w:val="000C38B0"/>
    <w:rsid w:val="00185EBE"/>
    <w:rsid w:val="001A4CFA"/>
    <w:rsid w:val="001C05EA"/>
    <w:rsid w:val="001C2B03"/>
    <w:rsid w:val="001E6415"/>
    <w:rsid w:val="002233A6"/>
    <w:rsid w:val="002327A5"/>
    <w:rsid w:val="00255400"/>
    <w:rsid w:val="0026226E"/>
    <w:rsid w:val="00322D69"/>
    <w:rsid w:val="00337DB3"/>
    <w:rsid w:val="00342B61"/>
    <w:rsid w:val="003650DE"/>
    <w:rsid w:val="00371E32"/>
    <w:rsid w:val="0038775E"/>
    <w:rsid w:val="00411A1C"/>
    <w:rsid w:val="00441B8E"/>
    <w:rsid w:val="004609B2"/>
    <w:rsid w:val="00464148"/>
    <w:rsid w:val="00472463"/>
    <w:rsid w:val="004906AA"/>
    <w:rsid w:val="004B665C"/>
    <w:rsid w:val="00521D9F"/>
    <w:rsid w:val="0058691B"/>
    <w:rsid w:val="00591762"/>
    <w:rsid w:val="005B3034"/>
    <w:rsid w:val="005B4D49"/>
    <w:rsid w:val="005B74C2"/>
    <w:rsid w:val="005C0EA0"/>
    <w:rsid w:val="00605FF6"/>
    <w:rsid w:val="0061628F"/>
    <w:rsid w:val="006540FA"/>
    <w:rsid w:val="00667223"/>
    <w:rsid w:val="006D495F"/>
    <w:rsid w:val="00704021"/>
    <w:rsid w:val="00744186"/>
    <w:rsid w:val="00761C9D"/>
    <w:rsid w:val="007E63A4"/>
    <w:rsid w:val="0081471E"/>
    <w:rsid w:val="00885E46"/>
    <w:rsid w:val="00914539"/>
    <w:rsid w:val="00994B98"/>
    <w:rsid w:val="009A1C86"/>
    <w:rsid w:val="009D6A0C"/>
    <w:rsid w:val="009D79DE"/>
    <w:rsid w:val="00A4050F"/>
    <w:rsid w:val="00A86D1D"/>
    <w:rsid w:val="00A96BD2"/>
    <w:rsid w:val="00A96C60"/>
    <w:rsid w:val="00B50700"/>
    <w:rsid w:val="00B849D0"/>
    <w:rsid w:val="00BA2A08"/>
    <w:rsid w:val="00BA4BED"/>
    <w:rsid w:val="00C5685F"/>
    <w:rsid w:val="00C61148"/>
    <w:rsid w:val="00C81714"/>
    <w:rsid w:val="00C83ADD"/>
    <w:rsid w:val="00C95CA1"/>
    <w:rsid w:val="00CB1E4D"/>
    <w:rsid w:val="00CF34CB"/>
    <w:rsid w:val="00D16863"/>
    <w:rsid w:val="00D363A3"/>
    <w:rsid w:val="00D4492C"/>
    <w:rsid w:val="00D87545"/>
    <w:rsid w:val="00DB2EE8"/>
    <w:rsid w:val="00E81B4A"/>
    <w:rsid w:val="00EB76BB"/>
    <w:rsid w:val="00EC0D5E"/>
    <w:rsid w:val="00EE0152"/>
    <w:rsid w:val="00F35A9F"/>
    <w:rsid w:val="00FB4A49"/>
    <w:rsid w:val="00FD775B"/>
    <w:rsid w:val="00FF1BBF"/>
    <w:rsid w:val="00FF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4353A"/>
  <w15:docId w15:val="{2B0C7CCB-8D9F-4FBC-A899-839C272A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outlineLvl w:val="2"/>
    </w:pPr>
    <w:rPr>
      <w:b/>
      <w:sz w:val="22"/>
      <w:szCs w:val="22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outlineLvl w:val="3"/>
    </w:pPr>
    <w:rPr>
      <w:rFonts w:ascii="Verdana" w:eastAsia="Verdana" w:hAnsi="Verdana" w:cs="Verdana"/>
      <w:b/>
      <w:sz w:val="20"/>
      <w:szCs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center"/>
      <w:outlineLvl w:val="4"/>
    </w:pPr>
    <w:rPr>
      <w:sz w:val="28"/>
      <w:szCs w:val="28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jc w:val="left"/>
      <w:outlineLvl w:val="5"/>
    </w:pPr>
    <w:rPr>
      <w:rFonts w:ascii="Arial" w:eastAsia="Arial" w:hAnsi="Arial" w:cs="Arial"/>
      <w:b/>
      <w:color w:val="00000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jc w:val="center"/>
    </w:pPr>
    <w:rPr>
      <w:i/>
      <w:sz w:val="26"/>
      <w:szCs w:val="26"/>
    </w:rPr>
  </w:style>
  <w:style w:type="paragraph" w:styleId="Sottotitolo">
    <w:name w:val="Subtitle"/>
    <w:basedOn w:val="Normale"/>
    <w:next w:val="Normale"/>
    <w:uiPriority w:val="11"/>
    <w:qFormat/>
    <w:pPr>
      <w:jc w:val="center"/>
    </w:pPr>
    <w:rPr>
      <w:b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70402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4021"/>
    <w:rPr>
      <w:color w:val="605E5C"/>
      <w:shd w:val="clear" w:color="auto" w:fill="E1DFDD"/>
    </w:rPr>
  </w:style>
  <w:style w:type="paragraph" w:customStyle="1" w:styleId="Default">
    <w:name w:val="Default"/>
    <w:rsid w:val="0058691B"/>
    <w:pPr>
      <w:autoSpaceDE w:val="0"/>
      <w:autoSpaceDN w:val="0"/>
      <w:adjustRightInd w:val="0"/>
      <w:jc w:val="left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6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1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5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1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69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5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1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3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3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7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0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7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15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2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7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3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no.camcom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r-ms.it/impre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Susini Alberto</dc:creator>
  <cp:lastModifiedBy>Ottino Marcella</cp:lastModifiedBy>
  <cp:revision>8</cp:revision>
  <dcterms:created xsi:type="dcterms:W3CDTF">2024-06-04T12:01:00Z</dcterms:created>
  <dcterms:modified xsi:type="dcterms:W3CDTF">2024-06-13T08:01:00Z</dcterms:modified>
</cp:coreProperties>
</file>