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3B80" w14:textId="27CFC877" w:rsidR="00700C16" w:rsidRPr="00B9444F" w:rsidRDefault="007841D4" w:rsidP="007911E2">
      <w:pPr>
        <w:rPr>
          <w:rFonts w:ascii="Calibri" w:hAnsi="Calibri" w:cs="Calibri"/>
          <w:b/>
          <w:color w:val="808080"/>
          <w:sz w:val="28"/>
          <w:szCs w:val="28"/>
        </w:rPr>
      </w:pPr>
      <w:r w:rsidRPr="00B9444F">
        <w:rPr>
          <w:rFonts w:ascii="Fedra Sans Std Demi" w:hAnsi="Fedra Sans Std Demi" w:cs="Calibri"/>
          <w:noProof/>
          <w:color w:val="071D49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06E6A9E" wp14:editId="5F99BC0B">
            <wp:simplePos x="0" y="0"/>
            <wp:positionH relativeFrom="column">
              <wp:posOffset>2748280</wp:posOffset>
            </wp:positionH>
            <wp:positionV relativeFrom="paragraph">
              <wp:posOffset>-344805</wp:posOffset>
            </wp:positionV>
            <wp:extent cx="2961640" cy="457200"/>
            <wp:effectExtent l="0" t="0" r="0" b="0"/>
            <wp:wrapSquare wrapText="bothSides"/>
            <wp:docPr id="2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44F">
        <w:rPr>
          <w:rFonts w:ascii="Fedra Sans Std Demi" w:hAnsi="Fedra Sans Std Demi" w:cs="Calibri"/>
          <w:noProof/>
          <w:color w:val="071D49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66FD07F6" wp14:editId="694A483B">
            <wp:simplePos x="0" y="0"/>
            <wp:positionH relativeFrom="column">
              <wp:posOffset>-300990</wp:posOffset>
            </wp:positionH>
            <wp:positionV relativeFrom="paragraph">
              <wp:posOffset>-358140</wp:posOffset>
            </wp:positionV>
            <wp:extent cx="2880995" cy="524510"/>
            <wp:effectExtent l="0" t="0" r="0" b="0"/>
            <wp:wrapSquare wrapText="bothSides"/>
            <wp:docPr id="2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59C94" w14:textId="77777777" w:rsidR="007911E2" w:rsidRPr="00577EA1" w:rsidRDefault="007911E2" w:rsidP="007911E2">
      <w:pPr>
        <w:rPr>
          <w:rFonts w:ascii="Calibri" w:hAnsi="Calibri" w:cs="Calibri"/>
          <w:b/>
          <w:color w:val="808080"/>
          <w:sz w:val="4"/>
          <w:szCs w:val="4"/>
        </w:rPr>
      </w:pPr>
      <w:r w:rsidRPr="007911E2">
        <w:rPr>
          <w:rFonts w:ascii="Calibri" w:hAnsi="Calibri" w:cs="Calibri"/>
          <w:b/>
          <w:color w:val="808080"/>
          <w:sz w:val="44"/>
          <w:szCs w:val="44"/>
        </w:rPr>
        <w:t xml:space="preserve">Comunicato </w:t>
      </w:r>
      <w:r w:rsidRPr="007911E2">
        <w:rPr>
          <w:rFonts w:ascii="Calibri" w:hAnsi="Calibri" w:cs="Calibri"/>
          <w:b/>
          <w:color w:val="7F7F7F"/>
          <w:sz w:val="44"/>
          <w:szCs w:val="44"/>
        </w:rPr>
        <w:t>Stampa</w:t>
      </w:r>
    </w:p>
    <w:p w14:paraId="3504B601" w14:textId="77777777" w:rsidR="007911E2" w:rsidRPr="00FC1836" w:rsidRDefault="007911E2" w:rsidP="00FC1836">
      <w:pPr>
        <w:pBdr>
          <w:bottom w:val="single" w:sz="4" w:space="1" w:color="auto"/>
        </w:pBdr>
        <w:rPr>
          <w:rFonts w:ascii="Calibri" w:hAnsi="Calibri" w:cs="Calibri"/>
          <w:b/>
          <w:noProof/>
          <w:sz w:val="2"/>
          <w:szCs w:val="2"/>
        </w:rPr>
      </w:pPr>
    </w:p>
    <w:p w14:paraId="10C70ED8" w14:textId="77777777" w:rsidR="007911E2" w:rsidRPr="002C7D2F" w:rsidRDefault="007911E2" w:rsidP="007911E2">
      <w:pPr>
        <w:rPr>
          <w:rFonts w:ascii="Calibri" w:hAnsi="Calibri" w:cs="Calibri"/>
          <w:b/>
          <w:noProof/>
          <w:sz w:val="16"/>
          <w:szCs w:val="16"/>
        </w:rPr>
      </w:pPr>
    </w:p>
    <w:p w14:paraId="3F913D13" w14:textId="5FBA622D" w:rsidR="00FC3D48" w:rsidRDefault="00D97E0B" w:rsidP="006D4FAC">
      <w:pPr>
        <w:rPr>
          <w:rFonts w:ascii="Calibri" w:eastAsia="Calibri" w:hAnsi="Calibri" w:cs="Calibri"/>
          <w:b/>
          <w:sz w:val="36"/>
          <w:szCs w:val="36"/>
        </w:rPr>
      </w:pPr>
      <w:r w:rsidRPr="006D4FAC">
        <w:rPr>
          <w:rFonts w:ascii="Calibri" w:eastAsia="Calibri" w:hAnsi="Calibri" w:cs="Calibri"/>
          <w:b/>
          <w:sz w:val="36"/>
          <w:szCs w:val="36"/>
        </w:rPr>
        <w:t>Lavoro</w:t>
      </w:r>
      <w:r w:rsidR="00CB1821">
        <w:rPr>
          <w:rFonts w:ascii="Calibri" w:eastAsia="Calibri" w:hAnsi="Calibri" w:cs="Calibri"/>
          <w:b/>
          <w:sz w:val="36"/>
          <w:szCs w:val="36"/>
        </w:rPr>
        <w:t>:</w:t>
      </w:r>
      <w:r w:rsidR="0076154B"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202FE3">
        <w:rPr>
          <w:rFonts w:ascii="Calibri" w:eastAsia="Calibri" w:hAnsi="Calibri" w:cs="Calibri"/>
          <w:b/>
          <w:sz w:val="36"/>
          <w:szCs w:val="36"/>
        </w:rPr>
        <w:t>le</w:t>
      </w:r>
      <w:r w:rsidR="0076154B"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202FE3">
        <w:rPr>
          <w:rFonts w:ascii="Calibri" w:eastAsia="Calibri" w:hAnsi="Calibri" w:cs="Calibri"/>
          <w:b/>
          <w:sz w:val="36"/>
          <w:szCs w:val="36"/>
        </w:rPr>
        <w:t xml:space="preserve">previsioni di assunzioni del primo trimestre 2024 </w:t>
      </w:r>
      <w:r w:rsidR="00BD3767">
        <w:rPr>
          <w:rFonts w:ascii="Calibri" w:eastAsia="Calibri" w:hAnsi="Calibri" w:cs="Calibri"/>
          <w:b/>
          <w:sz w:val="36"/>
          <w:szCs w:val="36"/>
        </w:rPr>
        <w:t>a Lucca, Massa-Carrara e Pisa</w:t>
      </w:r>
    </w:p>
    <w:p w14:paraId="41E0DC1E" w14:textId="1653FECD" w:rsidR="00CC0655" w:rsidRPr="00CB3397" w:rsidRDefault="00314B36" w:rsidP="00061886">
      <w:pPr>
        <w:spacing w:after="240"/>
        <w:rPr>
          <w:rFonts w:ascii="Calibri" w:hAnsi="Calibri" w:cs="Calibri"/>
          <w:i/>
          <w:iCs/>
          <w:szCs w:val="24"/>
        </w:rPr>
      </w:pPr>
      <w:r w:rsidRPr="00314B36">
        <w:rPr>
          <w:rFonts w:asciiTheme="minorHAnsi" w:hAnsiTheme="minorHAnsi" w:cstheme="minorHAnsi"/>
          <w:bCs/>
          <w:i/>
          <w:iCs/>
          <w:noProof/>
          <w:sz w:val="22"/>
          <w:szCs w:val="22"/>
        </w:rPr>
        <w:t xml:space="preserve">Prosegue </w:t>
      </w:r>
      <w:r w:rsidRPr="00314B36">
        <w:rPr>
          <w:rFonts w:asciiTheme="minorHAnsi" w:hAnsiTheme="minorHAnsi" w:cstheme="minorHAnsi"/>
          <w:i/>
          <w:iCs/>
          <w:sz w:val="22"/>
          <w:szCs w:val="22"/>
        </w:rPr>
        <w:t>il mismatch tra domanda e offerta di lavoro</w:t>
      </w:r>
      <w:r w:rsidR="009234F0">
        <w:rPr>
          <w:rFonts w:ascii="Calibri" w:hAnsi="Calibri" w:cs="Calibri"/>
          <w:i/>
          <w:iCs/>
          <w:szCs w:val="24"/>
        </w:rPr>
        <w:t>.</w:t>
      </w:r>
    </w:p>
    <w:p w14:paraId="6A69390C" w14:textId="1B4FD795" w:rsidR="00FC3D48" w:rsidRDefault="00D97E0B" w:rsidP="00061886">
      <w:pPr>
        <w:rPr>
          <w:rFonts w:asciiTheme="minorHAnsi" w:hAnsiTheme="minorHAnsi" w:cstheme="minorHAnsi"/>
          <w:bCs/>
          <w:noProof/>
          <w:sz w:val="22"/>
          <w:szCs w:val="22"/>
        </w:rPr>
      </w:pPr>
      <w:r w:rsidRPr="00352EFD">
        <w:rPr>
          <w:rFonts w:asciiTheme="minorHAnsi" w:hAnsiTheme="minorHAnsi" w:cstheme="minorHAnsi"/>
          <w:b/>
          <w:i/>
          <w:noProof/>
          <w:sz w:val="22"/>
          <w:szCs w:val="22"/>
        </w:rPr>
        <w:t>Viareggio</w:t>
      </w:r>
      <w:r w:rsidR="0055423F">
        <w:rPr>
          <w:rFonts w:asciiTheme="minorHAnsi" w:hAnsiTheme="minorHAnsi" w:cstheme="minorHAnsi"/>
          <w:b/>
          <w:i/>
          <w:noProof/>
          <w:sz w:val="22"/>
          <w:szCs w:val="22"/>
        </w:rPr>
        <w:t>, 25</w:t>
      </w:r>
      <w:r w:rsidR="00251885" w:rsidRPr="00352EFD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gennaio 2024</w:t>
      </w:r>
      <w:r w:rsidRPr="00352EFD">
        <w:rPr>
          <w:rFonts w:asciiTheme="minorHAnsi" w:hAnsiTheme="minorHAnsi" w:cstheme="minorHAnsi"/>
          <w:b/>
          <w:i/>
          <w:noProof/>
          <w:sz w:val="22"/>
          <w:szCs w:val="22"/>
        </w:rPr>
        <w:t>.</w:t>
      </w:r>
      <w:r w:rsidR="00C25512" w:rsidRPr="00352EFD">
        <w:rPr>
          <w:rFonts w:asciiTheme="minorHAnsi" w:hAnsiTheme="minorHAnsi" w:cstheme="minorHAnsi"/>
          <w:bCs/>
          <w:noProof/>
          <w:sz w:val="22"/>
          <w:szCs w:val="22"/>
        </w:rPr>
        <w:t xml:space="preserve"> </w:t>
      </w:r>
      <w:r w:rsidR="009501EA" w:rsidRPr="00352EFD">
        <w:rPr>
          <w:rFonts w:asciiTheme="minorHAnsi" w:hAnsiTheme="minorHAnsi" w:cstheme="minorHAnsi"/>
          <w:bCs/>
          <w:noProof/>
          <w:sz w:val="22"/>
          <w:szCs w:val="22"/>
        </w:rPr>
        <w:t xml:space="preserve">- </w:t>
      </w:r>
      <w:r w:rsidR="008F638D" w:rsidRPr="00352EFD">
        <w:rPr>
          <w:rFonts w:asciiTheme="minorHAnsi" w:hAnsiTheme="minorHAnsi" w:cstheme="minorHAnsi"/>
          <w:bCs/>
          <w:noProof/>
          <w:sz w:val="22"/>
          <w:szCs w:val="22"/>
        </w:rPr>
        <w:t xml:space="preserve">La </w:t>
      </w:r>
      <w:r w:rsidR="008F638D" w:rsidRPr="00352EFD">
        <w:rPr>
          <w:rFonts w:asciiTheme="minorHAnsi" w:hAnsiTheme="minorHAnsi" w:cstheme="minorHAnsi"/>
          <w:b/>
          <w:noProof/>
          <w:sz w:val="22"/>
          <w:szCs w:val="22"/>
        </w:rPr>
        <w:t>domanda di lavoro</w:t>
      </w:r>
      <w:r w:rsidR="008F638D" w:rsidRPr="00352EFD">
        <w:rPr>
          <w:rFonts w:asciiTheme="minorHAnsi" w:hAnsiTheme="minorHAnsi" w:cstheme="minorHAnsi"/>
          <w:bCs/>
          <w:noProof/>
          <w:sz w:val="22"/>
          <w:szCs w:val="22"/>
        </w:rPr>
        <w:t xml:space="preserve"> </w:t>
      </w:r>
      <w:r w:rsidR="00340449">
        <w:rPr>
          <w:rFonts w:asciiTheme="minorHAnsi" w:hAnsiTheme="minorHAnsi" w:cstheme="minorHAnsi"/>
          <w:bCs/>
          <w:noProof/>
          <w:sz w:val="22"/>
          <w:szCs w:val="22"/>
        </w:rPr>
        <w:t xml:space="preserve">nel </w:t>
      </w:r>
      <w:r w:rsidR="00202FE3" w:rsidRPr="00352EFD">
        <w:rPr>
          <w:rFonts w:asciiTheme="minorHAnsi" w:hAnsiTheme="minorHAnsi" w:cstheme="minorHAnsi"/>
          <w:bCs/>
          <w:noProof/>
          <w:sz w:val="22"/>
          <w:szCs w:val="22"/>
        </w:rPr>
        <w:t xml:space="preserve">primo trimestre 2024 conferma il trend di crescita registrato nel 2023 </w:t>
      </w:r>
      <w:r w:rsidR="001C4F43" w:rsidRPr="00352EFD">
        <w:rPr>
          <w:rFonts w:asciiTheme="minorHAnsi" w:hAnsiTheme="minorHAnsi" w:cstheme="minorHAnsi"/>
          <w:bCs/>
          <w:noProof/>
          <w:sz w:val="22"/>
          <w:szCs w:val="22"/>
        </w:rPr>
        <w:t xml:space="preserve">per l’area </w:t>
      </w:r>
      <w:r w:rsidR="001C4F43" w:rsidRPr="00352EFD">
        <w:rPr>
          <w:rFonts w:asciiTheme="minorHAnsi" w:hAnsiTheme="minorHAnsi" w:cstheme="minorHAnsi"/>
          <w:sz w:val="22"/>
          <w:szCs w:val="22"/>
        </w:rPr>
        <w:t xml:space="preserve">Toscana Nord-Ovest </w:t>
      </w:r>
      <w:r w:rsidR="00202FE3" w:rsidRPr="00352EFD">
        <w:rPr>
          <w:rFonts w:asciiTheme="minorHAnsi" w:hAnsiTheme="minorHAnsi" w:cstheme="minorHAnsi"/>
          <w:bCs/>
          <w:noProof/>
          <w:sz w:val="22"/>
          <w:szCs w:val="22"/>
        </w:rPr>
        <w:t xml:space="preserve">con </w:t>
      </w:r>
      <w:r w:rsidR="00202FE3" w:rsidRPr="00352EFD">
        <w:rPr>
          <w:rFonts w:asciiTheme="minorHAnsi" w:hAnsiTheme="minorHAnsi" w:cstheme="minorHAnsi"/>
          <w:b/>
          <w:noProof/>
          <w:sz w:val="22"/>
          <w:szCs w:val="22"/>
        </w:rPr>
        <w:t>oltre</w:t>
      </w:r>
      <w:r w:rsidR="00352EFD" w:rsidRPr="00352EFD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="00202FE3" w:rsidRPr="00352EFD">
        <w:rPr>
          <w:rFonts w:asciiTheme="minorHAnsi" w:hAnsiTheme="minorHAnsi" w:cstheme="minorHAnsi"/>
          <w:b/>
          <w:noProof/>
          <w:sz w:val="22"/>
          <w:szCs w:val="22"/>
        </w:rPr>
        <w:t>22mila posizioni lavorative</w:t>
      </w:r>
      <w:r w:rsidR="00CB1821">
        <w:rPr>
          <w:rFonts w:asciiTheme="minorHAnsi" w:hAnsiTheme="minorHAnsi" w:cstheme="minorHAnsi"/>
          <w:b/>
          <w:noProof/>
          <w:sz w:val="22"/>
          <w:szCs w:val="22"/>
        </w:rPr>
        <w:t xml:space="preserve"> offerte</w:t>
      </w:r>
      <w:r w:rsidR="00202FE3" w:rsidRPr="00352EFD">
        <w:rPr>
          <w:rFonts w:asciiTheme="minorHAnsi" w:hAnsiTheme="minorHAnsi" w:cstheme="minorHAnsi"/>
          <w:bCs/>
          <w:noProof/>
          <w:sz w:val="22"/>
          <w:szCs w:val="22"/>
        </w:rPr>
        <w:t xml:space="preserve">, </w:t>
      </w:r>
      <w:r w:rsidR="001C4F43" w:rsidRPr="00352EFD">
        <w:rPr>
          <w:rFonts w:asciiTheme="minorHAnsi" w:hAnsiTheme="minorHAnsi" w:cstheme="minorHAnsi"/>
          <w:bCs/>
          <w:noProof/>
          <w:sz w:val="22"/>
          <w:szCs w:val="22"/>
        </w:rPr>
        <w:t xml:space="preserve">ma prosegue </w:t>
      </w:r>
      <w:r w:rsidR="00202FE3" w:rsidRPr="00352EFD">
        <w:rPr>
          <w:rFonts w:asciiTheme="minorHAnsi" w:hAnsiTheme="minorHAnsi" w:cstheme="minorHAnsi"/>
          <w:sz w:val="22"/>
          <w:szCs w:val="22"/>
        </w:rPr>
        <w:t xml:space="preserve">il mismatch tra domanda e offerta di lavoro con </w:t>
      </w:r>
      <w:r w:rsidR="00202FE3" w:rsidRPr="00352EFD">
        <w:rPr>
          <w:rFonts w:asciiTheme="minorHAnsi" w:hAnsiTheme="minorHAnsi" w:cstheme="minorHAnsi"/>
          <w:b/>
          <w:bCs/>
          <w:sz w:val="22"/>
          <w:szCs w:val="22"/>
        </w:rPr>
        <w:t>difficoltà di reperimento</w:t>
      </w:r>
      <w:r w:rsidR="00462A8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62A83" w:rsidRPr="00462A83">
        <w:rPr>
          <w:rFonts w:asciiTheme="minorHAnsi" w:hAnsiTheme="minorHAnsi" w:cstheme="minorHAnsi"/>
          <w:sz w:val="22"/>
          <w:szCs w:val="22"/>
        </w:rPr>
        <w:t>elevate</w:t>
      </w:r>
      <w:r w:rsidR="00202FE3" w:rsidRPr="00352EFD">
        <w:rPr>
          <w:rFonts w:asciiTheme="minorHAnsi" w:hAnsiTheme="minorHAnsi" w:cstheme="minorHAnsi"/>
          <w:sz w:val="22"/>
          <w:szCs w:val="22"/>
        </w:rPr>
        <w:t xml:space="preserve"> in tutti i territori</w:t>
      </w:r>
      <w:r w:rsidR="001C4F43" w:rsidRPr="00352EFD">
        <w:rPr>
          <w:rFonts w:asciiTheme="minorHAnsi" w:hAnsiTheme="minorHAnsi" w:cstheme="minorHAnsi"/>
          <w:sz w:val="22"/>
          <w:szCs w:val="22"/>
        </w:rPr>
        <w:t>.</w:t>
      </w:r>
      <w:r w:rsidR="00061886">
        <w:rPr>
          <w:rFonts w:asciiTheme="minorHAnsi" w:hAnsiTheme="minorHAnsi" w:cstheme="minorHAnsi"/>
          <w:sz w:val="22"/>
          <w:szCs w:val="22"/>
        </w:rPr>
        <w:t xml:space="preserve"> </w:t>
      </w:r>
      <w:r w:rsidR="001C4F43" w:rsidRPr="00352EFD">
        <w:rPr>
          <w:rFonts w:asciiTheme="minorHAnsi" w:hAnsiTheme="minorHAnsi" w:cstheme="minorHAnsi"/>
          <w:bCs/>
          <w:noProof/>
          <w:sz w:val="22"/>
          <w:szCs w:val="22"/>
        </w:rPr>
        <w:t>Questo quanto</w:t>
      </w:r>
      <w:r w:rsidR="009501EA" w:rsidRPr="00352EFD">
        <w:rPr>
          <w:rFonts w:asciiTheme="minorHAnsi" w:hAnsiTheme="minorHAnsi" w:cstheme="minorHAnsi"/>
          <w:bCs/>
          <w:noProof/>
          <w:sz w:val="22"/>
          <w:szCs w:val="22"/>
        </w:rPr>
        <w:t xml:space="preserve"> </w:t>
      </w:r>
      <w:r w:rsidR="008F638D" w:rsidRPr="00352EFD">
        <w:rPr>
          <w:rFonts w:asciiTheme="minorHAnsi" w:hAnsiTheme="minorHAnsi" w:cstheme="minorHAnsi"/>
          <w:bCs/>
          <w:noProof/>
          <w:sz w:val="22"/>
          <w:szCs w:val="22"/>
        </w:rPr>
        <w:t xml:space="preserve">emerge </w:t>
      </w:r>
      <w:r w:rsidR="009501EA" w:rsidRPr="00352EFD">
        <w:rPr>
          <w:rFonts w:asciiTheme="minorHAnsi" w:hAnsiTheme="minorHAnsi" w:cstheme="minorHAnsi"/>
          <w:bCs/>
          <w:noProof/>
          <w:sz w:val="22"/>
          <w:szCs w:val="22"/>
        </w:rPr>
        <w:t xml:space="preserve">dai dati del </w:t>
      </w:r>
      <w:r w:rsidR="00FC3D48" w:rsidRPr="00352EFD">
        <w:rPr>
          <w:rFonts w:asciiTheme="minorHAnsi" w:hAnsiTheme="minorHAnsi" w:cstheme="minorHAnsi"/>
          <w:bCs/>
          <w:noProof/>
          <w:sz w:val="22"/>
          <w:szCs w:val="22"/>
        </w:rPr>
        <w:t>Sistema informativo Excelsior</w:t>
      </w:r>
      <w:r w:rsidR="009501EA" w:rsidRPr="00352EFD">
        <w:rPr>
          <w:rFonts w:asciiTheme="minorHAnsi" w:hAnsiTheme="minorHAnsi" w:cstheme="minorHAnsi"/>
          <w:bCs/>
          <w:noProof/>
          <w:sz w:val="22"/>
          <w:szCs w:val="22"/>
        </w:rPr>
        <w:t xml:space="preserve">, </w:t>
      </w:r>
      <w:r w:rsidR="00FC3D48" w:rsidRPr="00352EFD">
        <w:rPr>
          <w:rFonts w:asciiTheme="minorHAnsi" w:hAnsiTheme="minorHAnsi" w:cstheme="minorHAnsi"/>
          <w:bCs/>
          <w:noProof/>
          <w:sz w:val="22"/>
          <w:szCs w:val="22"/>
        </w:rPr>
        <w:t>indagine nazionale che fornisce dati su base provinciale realizzata da Unioncamere in collaborazione con ANPAL</w:t>
      </w:r>
      <w:r w:rsidR="009501EA" w:rsidRPr="00352EFD">
        <w:rPr>
          <w:rFonts w:asciiTheme="minorHAnsi" w:hAnsiTheme="minorHAnsi" w:cstheme="minorHAnsi"/>
          <w:bCs/>
          <w:noProof/>
          <w:sz w:val="22"/>
          <w:szCs w:val="22"/>
        </w:rPr>
        <w:t>,</w:t>
      </w:r>
      <w:r w:rsidR="00FC3D48" w:rsidRPr="00352EFD">
        <w:rPr>
          <w:rFonts w:asciiTheme="minorHAnsi" w:hAnsiTheme="minorHAnsi" w:cstheme="minorHAnsi"/>
          <w:bCs/>
          <w:noProof/>
          <w:sz w:val="22"/>
          <w:szCs w:val="22"/>
        </w:rPr>
        <w:t xml:space="preserve"> </w:t>
      </w:r>
      <w:r w:rsidR="00CB1821">
        <w:rPr>
          <w:rFonts w:asciiTheme="minorHAnsi" w:hAnsiTheme="minorHAnsi" w:cstheme="minorHAnsi"/>
          <w:bCs/>
          <w:noProof/>
          <w:sz w:val="22"/>
          <w:szCs w:val="22"/>
        </w:rPr>
        <w:t>in collaborazione con la</w:t>
      </w:r>
      <w:r w:rsidR="00FC3D48" w:rsidRPr="00352EFD">
        <w:rPr>
          <w:rFonts w:asciiTheme="minorHAnsi" w:hAnsiTheme="minorHAnsi" w:cstheme="minorHAnsi"/>
          <w:bCs/>
          <w:noProof/>
          <w:sz w:val="22"/>
          <w:szCs w:val="22"/>
        </w:rPr>
        <w:t xml:space="preserve"> Camera di Commercio della Toscana Nord-Ovest e dall’Istituto Studi e Ricerche – ISR</w:t>
      </w:r>
      <w:r w:rsidR="00462A83">
        <w:rPr>
          <w:rFonts w:asciiTheme="minorHAnsi" w:hAnsiTheme="minorHAnsi" w:cstheme="minorHAnsi"/>
          <w:bCs/>
          <w:noProof/>
          <w:sz w:val="22"/>
          <w:szCs w:val="22"/>
        </w:rPr>
        <w:t xml:space="preserve"> su di un campione di oltre 3mila imprese con dipendenti delle tre province</w:t>
      </w:r>
      <w:r w:rsidR="00FC3D48" w:rsidRPr="00352EFD">
        <w:rPr>
          <w:rFonts w:asciiTheme="minorHAnsi" w:hAnsiTheme="minorHAnsi" w:cstheme="minorHAnsi"/>
          <w:bCs/>
          <w:noProof/>
          <w:sz w:val="22"/>
          <w:szCs w:val="22"/>
        </w:rPr>
        <w:t>.</w:t>
      </w:r>
    </w:p>
    <w:p w14:paraId="79845C79" w14:textId="77777777" w:rsidR="00462A83" w:rsidRPr="00352EFD" w:rsidRDefault="00462A83" w:rsidP="00061886">
      <w:pPr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1513B6F3" w14:textId="29A038C0" w:rsidR="001C4F43" w:rsidRDefault="001C4F43" w:rsidP="00061886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352EFD">
        <w:rPr>
          <w:rFonts w:asciiTheme="minorHAnsi" w:hAnsiTheme="minorHAnsi" w:cstheme="minorHAnsi"/>
          <w:bCs/>
          <w:noProof/>
          <w:sz w:val="22"/>
          <w:szCs w:val="22"/>
        </w:rPr>
        <w:t xml:space="preserve">Tra i </w:t>
      </w:r>
      <w:r w:rsidR="00CB1821">
        <w:rPr>
          <w:rFonts w:asciiTheme="minorHAnsi" w:hAnsiTheme="minorHAnsi" w:cstheme="minorHAnsi"/>
          <w:bCs/>
          <w:noProof/>
          <w:sz w:val="22"/>
          <w:szCs w:val="22"/>
        </w:rPr>
        <w:t>le richieste</w:t>
      </w:r>
      <w:r w:rsidRPr="00352EFD">
        <w:rPr>
          <w:rFonts w:asciiTheme="minorHAnsi" w:hAnsiTheme="minorHAnsi" w:cstheme="minorHAnsi"/>
          <w:bCs/>
          <w:noProof/>
          <w:sz w:val="22"/>
          <w:szCs w:val="22"/>
        </w:rPr>
        <w:t xml:space="preserve"> </w:t>
      </w:r>
      <w:r w:rsidR="00CB1821">
        <w:rPr>
          <w:rFonts w:asciiTheme="minorHAnsi" w:hAnsiTheme="minorHAnsi" w:cstheme="minorHAnsi"/>
          <w:bCs/>
          <w:noProof/>
          <w:sz w:val="22"/>
          <w:szCs w:val="22"/>
        </w:rPr>
        <w:t>delle</w:t>
      </w:r>
      <w:r w:rsidRPr="00352EFD">
        <w:rPr>
          <w:rFonts w:asciiTheme="minorHAnsi" w:hAnsiTheme="minorHAnsi" w:cstheme="minorHAnsi"/>
          <w:bCs/>
          <w:noProof/>
          <w:sz w:val="22"/>
          <w:szCs w:val="22"/>
        </w:rPr>
        <w:t xml:space="preserve"> imprese </w:t>
      </w:r>
      <w:r w:rsidR="009555F4" w:rsidRPr="00352EFD">
        <w:rPr>
          <w:rFonts w:asciiTheme="minorHAnsi" w:hAnsiTheme="minorHAnsi" w:cstheme="minorHAnsi"/>
          <w:bCs/>
          <w:noProof/>
          <w:sz w:val="22"/>
          <w:szCs w:val="22"/>
        </w:rPr>
        <w:t xml:space="preserve">è rilevante </w:t>
      </w:r>
      <w:r w:rsidR="00CB1821">
        <w:rPr>
          <w:rFonts w:asciiTheme="minorHAnsi" w:hAnsiTheme="minorHAnsi" w:cstheme="minorHAnsi"/>
          <w:bCs/>
          <w:noProof/>
          <w:sz w:val="22"/>
          <w:szCs w:val="22"/>
        </w:rPr>
        <w:t>quella di</w:t>
      </w:r>
      <w:r w:rsidR="009555F4" w:rsidRPr="00352EFD">
        <w:rPr>
          <w:rFonts w:asciiTheme="minorHAnsi" w:hAnsiTheme="minorHAnsi" w:cstheme="minorHAnsi"/>
          <w:bCs/>
          <w:noProof/>
          <w:sz w:val="22"/>
          <w:szCs w:val="22"/>
        </w:rPr>
        <w:t xml:space="preserve"> aver</w:t>
      </w:r>
      <w:r w:rsidR="00352EFD">
        <w:rPr>
          <w:rFonts w:asciiTheme="minorHAnsi" w:hAnsiTheme="minorHAnsi" w:cstheme="minorHAnsi"/>
          <w:bCs/>
          <w:noProof/>
          <w:sz w:val="22"/>
          <w:szCs w:val="22"/>
        </w:rPr>
        <w:t xml:space="preserve"> </w:t>
      </w:r>
      <w:r w:rsidRPr="00352EFD">
        <w:rPr>
          <w:rFonts w:asciiTheme="minorHAnsi" w:hAnsiTheme="minorHAnsi" w:cstheme="minorHAnsi"/>
          <w:bCs/>
          <w:noProof/>
          <w:sz w:val="22"/>
          <w:szCs w:val="22"/>
        </w:rPr>
        <w:t xml:space="preserve">maturato una </w:t>
      </w:r>
      <w:r w:rsidRPr="00352EFD">
        <w:rPr>
          <w:rFonts w:asciiTheme="minorHAnsi" w:hAnsiTheme="minorHAnsi" w:cstheme="minorHAnsi"/>
          <w:sz w:val="22"/>
          <w:szCs w:val="22"/>
        </w:rPr>
        <w:t xml:space="preserve">precedente </w:t>
      </w:r>
      <w:r w:rsidRPr="00352EFD">
        <w:rPr>
          <w:rFonts w:asciiTheme="minorHAnsi" w:hAnsiTheme="minorHAnsi" w:cstheme="minorHAnsi"/>
          <w:b/>
          <w:bCs/>
          <w:sz w:val="22"/>
          <w:szCs w:val="22"/>
        </w:rPr>
        <w:t>esperienza nel settore</w:t>
      </w:r>
      <w:r w:rsidR="009555F4" w:rsidRPr="00352EFD">
        <w:rPr>
          <w:rFonts w:asciiTheme="minorHAnsi" w:hAnsiTheme="minorHAnsi" w:cstheme="minorHAnsi"/>
          <w:sz w:val="22"/>
          <w:szCs w:val="22"/>
        </w:rPr>
        <w:t xml:space="preserve"> (sia specifica che generica)</w:t>
      </w:r>
      <w:r w:rsidRPr="00352EFD">
        <w:rPr>
          <w:rFonts w:asciiTheme="minorHAnsi" w:hAnsiTheme="minorHAnsi" w:cstheme="minorHAnsi"/>
          <w:sz w:val="22"/>
          <w:szCs w:val="22"/>
        </w:rPr>
        <w:t xml:space="preserve">, richiesta per oltre il 47% delle assunzioni da parte delle imprese lucchesi, </w:t>
      </w:r>
      <w:r w:rsidR="0076154B" w:rsidRPr="00352EFD">
        <w:rPr>
          <w:rFonts w:asciiTheme="minorHAnsi" w:hAnsiTheme="minorHAnsi" w:cstheme="minorHAnsi"/>
          <w:sz w:val="22"/>
          <w:szCs w:val="22"/>
        </w:rPr>
        <w:t>de</w:t>
      </w:r>
      <w:r w:rsidRPr="00352EFD">
        <w:rPr>
          <w:rFonts w:asciiTheme="minorHAnsi" w:hAnsiTheme="minorHAnsi" w:cstheme="minorHAnsi"/>
          <w:sz w:val="22"/>
          <w:szCs w:val="22"/>
        </w:rPr>
        <w:t xml:space="preserve">l 51 % </w:t>
      </w:r>
      <w:r w:rsidR="00CB1821">
        <w:rPr>
          <w:rFonts w:asciiTheme="minorHAnsi" w:hAnsiTheme="minorHAnsi" w:cstheme="minorHAnsi"/>
          <w:sz w:val="22"/>
          <w:szCs w:val="22"/>
        </w:rPr>
        <w:t>di quelle</w:t>
      </w:r>
      <w:r w:rsidR="0076154B" w:rsidRPr="00352EFD">
        <w:rPr>
          <w:rFonts w:asciiTheme="minorHAnsi" w:hAnsiTheme="minorHAnsi" w:cstheme="minorHAnsi"/>
          <w:sz w:val="22"/>
          <w:szCs w:val="22"/>
        </w:rPr>
        <w:t xml:space="preserve"> di Massa-Carrara e </w:t>
      </w:r>
      <w:r w:rsidR="00CB1821">
        <w:rPr>
          <w:rFonts w:asciiTheme="minorHAnsi" w:hAnsiTheme="minorHAnsi" w:cstheme="minorHAnsi"/>
          <w:sz w:val="22"/>
          <w:szCs w:val="22"/>
        </w:rPr>
        <w:t>dal</w:t>
      </w:r>
      <w:r w:rsidR="0076154B" w:rsidRPr="00352EFD">
        <w:rPr>
          <w:rFonts w:asciiTheme="minorHAnsi" w:hAnsiTheme="minorHAnsi" w:cstheme="minorHAnsi"/>
          <w:sz w:val="22"/>
          <w:szCs w:val="22"/>
        </w:rPr>
        <w:t xml:space="preserve"> 43% </w:t>
      </w:r>
      <w:r w:rsidR="00CB1821">
        <w:rPr>
          <w:rFonts w:asciiTheme="minorHAnsi" w:hAnsiTheme="minorHAnsi" w:cstheme="minorHAnsi"/>
          <w:sz w:val="22"/>
          <w:szCs w:val="22"/>
        </w:rPr>
        <w:t>delle</w:t>
      </w:r>
      <w:r w:rsidR="00236742" w:rsidRPr="00352EFD">
        <w:rPr>
          <w:rFonts w:asciiTheme="minorHAnsi" w:hAnsiTheme="minorHAnsi" w:cstheme="minorHAnsi"/>
          <w:sz w:val="22"/>
          <w:szCs w:val="22"/>
        </w:rPr>
        <w:t xml:space="preserve"> imprese pisane. </w:t>
      </w:r>
      <w:r w:rsidR="009555F4" w:rsidRPr="00352EFD">
        <w:rPr>
          <w:rFonts w:asciiTheme="minorHAnsi" w:hAnsiTheme="minorHAnsi" w:cstheme="minorHAnsi"/>
          <w:sz w:val="22"/>
          <w:szCs w:val="22"/>
        </w:rPr>
        <w:t xml:space="preserve">Ai candidati si richiede principalmente un livello di istruzione </w:t>
      </w:r>
      <w:r w:rsidR="009555F4" w:rsidRPr="00352EFD">
        <w:rPr>
          <w:rFonts w:asciiTheme="minorHAnsi" w:hAnsiTheme="minorHAnsi" w:cstheme="minorHAnsi"/>
          <w:b/>
          <w:bCs/>
          <w:sz w:val="22"/>
          <w:szCs w:val="22"/>
        </w:rPr>
        <w:t>secondario</w:t>
      </w:r>
      <w:r w:rsidR="009555F4" w:rsidRPr="00352EFD">
        <w:rPr>
          <w:rFonts w:asciiTheme="minorHAnsi" w:hAnsiTheme="minorHAnsi" w:cstheme="minorHAnsi"/>
          <w:sz w:val="22"/>
          <w:szCs w:val="22"/>
        </w:rPr>
        <w:t xml:space="preserve"> (32% a Lucca e a Pisa, 38% a Massa-Carrara e %)</w:t>
      </w:r>
      <w:r w:rsidR="00E53B52" w:rsidRPr="00352EFD">
        <w:rPr>
          <w:rFonts w:asciiTheme="minorHAnsi" w:hAnsiTheme="minorHAnsi" w:cstheme="minorHAnsi"/>
          <w:sz w:val="22"/>
          <w:szCs w:val="22"/>
        </w:rPr>
        <w:t xml:space="preserve"> </w:t>
      </w:r>
      <w:r w:rsidR="009555F4" w:rsidRPr="00352EFD">
        <w:rPr>
          <w:rFonts w:asciiTheme="minorHAnsi" w:hAnsiTheme="minorHAnsi" w:cstheme="minorHAnsi"/>
          <w:sz w:val="22"/>
          <w:szCs w:val="22"/>
        </w:rPr>
        <w:t xml:space="preserve">o con </w:t>
      </w:r>
      <w:r w:rsidR="009555F4" w:rsidRPr="00352EFD">
        <w:rPr>
          <w:rFonts w:asciiTheme="minorHAnsi" w:hAnsiTheme="minorHAnsi" w:cstheme="minorHAnsi"/>
          <w:b/>
          <w:bCs/>
          <w:sz w:val="22"/>
          <w:szCs w:val="22"/>
        </w:rPr>
        <w:t>qualifica di formazione o diploma professionale</w:t>
      </w:r>
      <w:r w:rsidR="009555F4" w:rsidRPr="00352EFD">
        <w:rPr>
          <w:rFonts w:asciiTheme="minorHAnsi" w:hAnsiTheme="minorHAnsi" w:cstheme="minorHAnsi"/>
          <w:sz w:val="22"/>
          <w:szCs w:val="22"/>
        </w:rPr>
        <w:t xml:space="preserve"> (36% a Lucca, 34% a Massa-Carrara e a Pisa)</w:t>
      </w:r>
      <w:r w:rsidR="00352EFD" w:rsidRPr="00352EFD">
        <w:rPr>
          <w:rFonts w:asciiTheme="minorHAnsi" w:hAnsiTheme="minorHAnsi" w:cstheme="minorHAnsi"/>
          <w:sz w:val="22"/>
          <w:szCs w:val="22"/>
        </w:rPr>
        <w:t>. M</w:t>
      </w:r>
      <w:r w:rsidR="00DA2B35" w:rsidRPr="00352EFD">
        <w:rPr>
          <w:rFonts w:asciiTheme="minorHAnsi" w:hAnsiTheme="minorHAnsi" w:cstheme="minorHAnsi"/>
          <w:sz w:val="22"/>
          <w:szCs w:val="22"/>
        </w:rPr>
        <w:t>eno richiest</w:t>
      </w:r>
      <w:r w:rsidR="00352EFD" w:rsidRPr="00352EFD">
        <w:rPr>
          <w:rFonts w:asciiTheme="minorHAnsi" w:hAnsiTheme="minorHAnsi" w:cstheme="minorHAnsi"/>
          <w:sz w:val="22"/>
          <w:szCs w:val="22"/>
        </w:rPr>
        <w:t>i</w:t>
      </w:r>
      <w:r w:rsidR="00DA2B35" w:rsidRPr="00352EFD">
        <w:rPr>
          <w:rFonts w:asciiTheme="minorHAnsi" w:hAnsiTheme="minorHAnsi" w:cstheme="minorHAnsi"/>
          <w:sz w:val="22"/>
          <w:szCs w:val="22"/>
        </w:rPr>
        <w:t xml:space="preserve"> sono i titoli </w:t>
      </w:r>
      <w:r w:rsidR="00DA2B35" w:rsidRPr="00352EFD">
        <w:rPr>
          <w:rFonts w:asciiTheme="minorHAnsi" w:hAnsiTheme="minorHAnsi" w:cstheme="minorHAnsi"/>
          <w:b/>
          <w:bCs/>
          <w:sz w:val="22"/>
          <w:szCs w:val="22"/>
        </w:rPr>
        <w:t>universitari</w:t>
      </w:r>
      <w:r w:rsidR="00DA2B35" w:rsidRPr="00352EFD">
        <w:rPr>
          <w:rFonts w:asciiTheme="minorHAnsi" w:hAnsiTheme="minorHAnsi" w:cstheme="minorHAnsi"/>
          <w:sz w:val="22"/>
          <w:szCs w:val="22"/>
        </w:rPr>
        <w:t xml:space="preserve"> (11% a Lucca, 9 % a Massa-Carrara e 13% a Pisa), </w:t>
      </w:r>
      <w:r w:rsidR="00352EFD" w:rsidRPr="00352EFD">
        <w:rPr>
          <w:rFonts w:asciiTheme="minorHAnsi" w:hAnsiTheme="minorHAnsi" w:cstheme="minorHAnsi"/>
          <w:sz w:val="22"/>
          <w:szCs w:val="22"/>
        </w:rPr>
        <w:t>e comunque sono privilegiat</w:t>
      </w:r>
      <w:r w:rsidR="00352EFD">
        <w:rPr>
          <w:rFonts w:asciiTheme="minorHAnsi" w:hAnsiTheme="minorHAnsi" w:cstheme="minorHAnsi"/>
          <w:sz w:val="22"/>
          <w:szCs w:val="22"/>
        </w:rPr>
        <w:t>i</w:t>
      </w:r>
      <w:r w:rsidR="00352EFD" w:rsidRPr="00352EFD">
        <w:rPr>
          <w:rFonts w:asciiTheme="minorHAnsi" w:hAnsiTheme="minorHAnsi" w:cstheme="minorHAnsi"/>
          <w:sz w:val="22"/>
          <w:szCs w:val="22"/>
        </w:rPr>
        <w:t xml:space="preserve"> coloro che sono in possesso di una laurea in </w:t>
      </w:r>
      <w:r w:rsidR="00DA2B35" w:rsidRPr="00352EFD">
        <w:rPr>
          <w:rFonts w:asciiTheme="minorHAnsi" w:hAnsiTheme="minorHAnsi" w:cstheme="minorHAnsi"/>
          <w:sz w:val="22"/>
          <w:szCs w:val="22"/>
        </w:rPr>
        <w:t>indirizz</w:t>
      </w:r>
      <w:r w:rsidR="00352EFD" w:rsidRPr="00352EFD">
        <w:rPr>
          <w:rFonts w:asciiTheme="minorHAnsi" w:hAnsiTheme="minorHAnsi" w:cstheme="minorHAnsi"/>
          <w:sz w:val="22"/>
          <w:szCs w:val="22"/>
        </w:rPr>
        <w:t>o</w:t>
      </w:r>
      <w:r w:rsidR="00DA2B35" w:rsidRPr="00352EFD">
        <w:rPr>
          <w:rFonts w:asciiTheme="minorHAnsi" w:hAnsiTheme="minorHAnsi" w:cstheme="minorHAnsi"/>
          <w:sz w:val="22"/>
          <w:szCs w:val="22"/>
        </w:rPr>
        <w:t xml:space="preserve"> </w:t>
      </w:r>
      <w:r w:rsidR="00E53B52" w:rsidRPr="00352EFD">
        <w:rPr>
          <w:rFonts w:asciiTheme="minorHAnsi" w:hAnsiTheme="minorHAnsi" w:cstheme="minorHAnsi"/>
          <w:i/>
          <w:iCs/>
          <w:sz w:val="22"/>
          <w:szCs w:val="22"/>
        </w:rPr>
        <w:t>economico,</w:t>
      </w:r>
      <w:r w:rsidR="00352EFD" w:rsidRPr="00352EFD">
        <w:rPr>
          <w:rFonts w:asciiTheme="minorHAnsi" w:hAnsiTheme="minorHAnsi" w:cstheme="minorHAnsi"/>
          <w:i/>
          <w:iCs/>
          <w:sz w:val="22"/>
          <w:szCs w:val="22"/>
        </w:rPr>
        <w:t xml:space="preserve"> o in</w:t>
      </w:r>
      <w:r w:rsidR="00E53B52" w:rsidRPr="00352EFD">
        <w:rPr>
          <w:rFonts w:asciiTheme="minorHAnsi" w:hAnsiTheme="minorHAnsi" w:cstheme="minorHAnsi"/>
          <w:i/>
          <w:iCs/>
          <w:sz w:val="22"/>
          <w:szCs w:val="22"/>
        </w:rPr>
        <w:t xml:space="preserve"> ingegneria industriale, </w:t>
      </w:r>
      <w:r w:rsidR="00352EFD" w:rsidRPr="00352EFD">
        <w:rPr>
          <w:rFonts w:asciiTheme="minorHAnsi" w:hAnsiTheme="minorHAnsi" w:cstheme="minorHAnsi"/>
          <w:i/>
          <w:iCs/>
          <w:sz w:val="22"/>
          <w:szCs w:val="22"/>
        </w:rPr>
        <w:t xml:space="preserve">o in </w:t>
      </w:r>
      <w:r w:rsidR="00E53B52" w:rsidRPr="00352EFD">
        <w:rPr>
          <w:rFonts w:asciiTheme="minorHAnsi" w:hAnsiTheme="minorHAnsi" w:cstheme="minorHAnsi"/>
          <w:i/>
          <w:iCs/>
          <w:sz w:val="22"/>
          <w:szCs w:val="22"/>
        </w:rPr>
        <w:t xml:space="preserve">ingegneria civile ed architettura </w:t>
      </w:r>
      <w:r w:rsidR="00352EFD" w:rsidRPr="00352EFD">
        <w:rPr>
          <w:rFonts w:asciiTheme="minorHAnsi" w:hAnsiTheme="minorHAnsi" w:cstheme="minorHAnsi"/>
          <w:i/>
          <w:iCs/>
          <w:sz w:val="22"/>
          <w:szCs w:val="22"/>
        </w:rPr>
        <w:t>o in</w:t>
      </w:r>
      <w:r w:rsidR="00E53B52" w:rsidRPr="00352EFD">
        <w:rPr>
          <w:rFonts w:asciiTheme="minorHAnsi" w:hAnsiTheme="minorHAnsi" w:cstheme="minorHAnsi"/>
          <w:i/>
          <w:iCs/>
          <w:sz w:val="22"/>
          <w:szCs w:val="22"/>
        </w:rPr>
        <w:t xml:space="preserve"> insegnamento e formazione</w:t>
      </w:r>
      <w:r w:rsidR="00352EFD" w:rsidRPr="00352EFD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123B9EDC" w14:textId="77777777" w:rsidR="00462A83" w:rsidRPr="00352EFD" w:rsidRDefault="00462A83" w:rsidP="00061886">
      <w:pPr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223DA539" w14:textId="42460257" w:rsidR="00352EFD" w:rsidRDefault="00352EFD" w:rsidP="00061886">
      <w:pPr>
        <w:rPr>
          <w:rFonts w:asciiTheme="minorHAnsi" w:hAnsiTheme="minorHAnsi" w:cstheme="minorHAnsi"/>
          <w:iCs/>
          <w:noProof/>
          <w:color w:val="000000"/>
          <w:sz w:val="22"/>
          <w:szCs w:val="22"/>
        </w:rPr>
      </w:pPr>
      <w:r w:rsidRPr="00352EFD">
        <w:rPr>
          <w:rFonts w:asciiTheme="minorHAnsi" w:hAnsiTheme="minorHAnsi" w:cstheme="minorHAnsi"/>
          <w:iCs/>
          <w:noProof/>
          <w:color w:val="000000"/>
          <w:sz w:val="22"/>
          <w:szCs w:val="22"/>
        </w:rPr>
        <w:t>Nel</w:t>
      </w:r>
      <w:r>
        <w:rPr>
          <w:rFonts w:asciiTheme="minorHAnsi" w:hAnsiTheme="minorHAnsi" w:cstheme="minorHAnsi"/>
          <w:iCs/>
          <w:noProof/>
          <w:color w:val="000000"/>
          <w:sz w:val="22"/>
          <w:szCs w:val="22"/>
        </w:rPr>
        <w:t xml:space="preserve"> dettaglio </w:t>
      </w:r>
      <w:r w:rsidRPr="00352EFD">
        <w:rPr>
          <w:rFonts w:asciiTheme="minorHAnsi" w:hAnsiTheme="minorHAnsi" w:cstheme="minorHAnsi"/>
          <w:iCs/>
          <w:noProof/>
          <w:color w:val="000000"/>
          <w:sz w:val="22"/>
          <w:szCs w:val="22"/>
        </w:rPr>
        <w:t xml:space="preserve">la previsione delle assunzioni </w:t>
      </w:r>
      <w:r>
        <w:rPr>
          <w:rFonts w:asciiTheme="minorHAnsi" w:hAnsiTheme="minorHAnsi" w:cstheme="minorHAnsi"/>
          <w:iCs/>
          <w:noProof/>
          <w:color w:val="000000"/>
          <w:sz w:val="22"/>
          <w:szCs w:val="22"/>
        </w:rPr>
        <w:t>del</w:t>
      </w:r>
      <w:r w:rsidRPr="00352EFD">
        <w:rPr>
          <w:rFonts w:asciiTheme="minorHAnsi" w:hAnsiTheme="minorHAnsi" w:cstheme="minorHAnsi"/>
          <w:iCs/>
          <w:noProof/>
          <w:color w:val="000000"/>
          <w:sz w:val="22"/>
          <w:szCs w:val="22"/>
        </w:rPr>
        <w:t xml:space="preserve"> primo trimestre del 2024 da parte delle </w:t>
      </w:r>
      <w:r w:rsidRPr="00352EFD">
        <w:rPr>
          <w:rFonts w:asciiTheme="minorHAnsi" w:hAnsiTheme="minorHAnsi" w:cstheme="minorHAnsi"/>
          <w:b/>
          <w:bCs/>
          <w:iCs/>
          <w:noProof/>
          <w:color w:val="000000"/>
          <w:sz w:val="22"/>
          <w:szCs w:val="22"/>
        </w:rPr>
        <w:t>imprese lucchesi</w:t>
      </w:r>
      <w:r w:rsidRPr="00352EFD">
        <w:rPr>
          <w:rFonts w:asciiTheme="minorHAnsi" w:hAnsiTheme="minorHAnsi" w:cstheme="minorHAnsi"/>
          <w:iCs/>
          <w:noProof/>
          <w:color w:val="000000"/>
          <w:sz w:val="22"/>
          <w:szCs w:val="22"/>
        </w:rPr>
        <w:t xml:space="preserve"> con dipendenti </w:t>
      </w:r>
      <w:r w:rsidRPr="00352EFD">
        <w:rPr>
          <w:rFonts w:asciiTheme="minorHAnsi" w:hAnsiTheme="minorHAnsi" w:cstheme="minorHAnsi"/>
          <w:b/>
          <w:bCs/>
          <w:iCs/>
          <w:noProof/>
          <w:color w:val="000000"/>
          <w:sz w:val="22"/>
          <w:szCs w:val="22"/>
        </w:rPr>
        <w:t>supera</w:t>
      </w:r>
      <w:r w:rsidRPr="00352EFD">
        <w:rPr>
          <w:rFonts w:asciiTheme="minorHAnsi" w:hAnsiTheme="minorHAnsi" w:cstheme="minorHAnsi"/>
          <w:iCs/>
          <w:noProof/>
          <w:color w:val="000000"/>
          <w:sz w:val="22"/>
          <w:szCs w:val="22"/>
        </w:rPr>
        <w:t xml:space="preserve"> le </w:t>
      </w:r>
      <w:r w:rsidRPr="00352EFD">
        <w:rPr>
          <w:rFonts w:asciiTheme="minorHAnsi" w:hAnsiTheme="minorHAnsi" w:cstheme="minorHAnsi"/>
          <w:b/>
          <w:bCs/>
          <w:iCs/>
          <w:noProof/>
          <w:color w:val="000000"/>
          <w:sz w:val="22"/>
          <w:szCs w:val="22"/>
        </w:rPr>
        <w:t>9.200</w:t>
      </w:r>
      <w:r w:rsidRPr="00352EFD">
        <w:rPr>
          <w:rFonts w:asciiTheme="minorHAnsi" w:hAnsiTheme="minorHAnsi" w:cstheme="minorHAnsi"/>
          <w:iCs/>
          <w:noProof/>
          <w:color w:val="000000"/>
          <w:sz w:val="22"/>
          <w:szCs w:val="22"/>
        </w:rPr>
        <w:t xml:space="preserve"> </w:t>
      </w:r>
      <w:r w:rsidRPr="00352EFD">
        <w:rPr>
          <w:rFonts w:asciiTheme="minorHAnsi" w:hAnsiTheme="minorHAnsi" w:cstheme="minorHAnsi"/>
          <w:b/>
          <w:bCs/>
          <w:iCs/>
          <w:noProof/>
          <w:color w:val="000000"/>
          <w:sz w:val="22"/>
          <w:szCs w:val="22"/>
        </w:rPr>
        <w:t>unità</w:t>
      </w:r>
      <w:r w:rsidRPr="00352EFD">
        <w:rPr>
          <w:rFonts w:asciiTheme="minorHAnsi" w:hAnsiTheme="minorHAnsi" w:cstheme="minorHAnsi"/>
          <w:iCs/>
          <w:noProof/>
          <w:color w:val="000000"/>
          <w:sz w:val="22"/>
          <w:szCs w:val="22"/>
        </w:rPr>
        <w:t>, con una sensibile crescita (+8%, corrispondente a +710 unità) rispetto al pari trimestre del 2023.</w:t>
      </w:r>
      <w:r>
        <w:rPr>
          <w:rFonts w:asciiTheme="minorHAnsi" w:hAnsiTheme="minorHAnsi" w:cstheme="minorHAnsi"/>
          <w:iCs/>
          <w:noProof/>
          <w:color w:val="000000"/>
          <w:sz w:val="22"/>
          <w:szCs w:val="22"/>
        </w:rPr>
        <w:t xml:space="preserve"> </w:t>
      </w:r>
      <w:r w:rsidRPr="00352EFD">
        <w:rPr>
          <w:rFonts w:asciiTheme="minorHAnsi" w:hAnsiTheme="minorHAnsi" w:cstheme="minorHAnsi"/>
          <w:bCs/>
          <w:noProof/>
          <w:sz w:val="22"/>
          <w:szCs w:val="22"/>
        </w:rPr>
        <w:t xml:space="preserve">Le assunzioni programmate dalle </w:t>
      </w:r>
      <w:r w:rsidRPr="00352EFD">
        <w:rPr>
          <w:rFonts w:asciiTheme="minorHAnsi" w:hAnsiTheme="minorHAnsi" w:cstheme="minorHAnsi"/>
          <w:b/>
          <w:noProof/>
          <w:sz w:val="22"/>
          <w:szCs w:val="22"/>
        </w:rPr>
        <w:t>imprese apuane</w:t>
      </w:r>
      <w:r w:rsidRPr="00352EFD">
        <w:rPr>
          <w:rFonts w:asciiTheme="minorHAnsi" w:hAnsiTheme="minorHAnsi" w:cstheme="minorHAnsi"/>
          <w:bCs/>
          <w:noProof/>
          <w:sz w:val="22"/>
          <w:szCs w:val="22"/>
        </w:rPr>
        <w:t xml:space="preserve">, nel primo trimestre del 2024, </w:t>
      </w:r>
      <w:r w:rsidRPr="00352EFD">
        <w:rPr>
          <w:rFonts w:asciiTheme="minorHAnsi" w:hAnsiTheme="minorHAnsi" w:cstheme="minorHAnsi"/>
          <w:b/>
          <w:noProof/>
          <w:sz w:val="22"/>
          <w:szCs w:val="22"/>
        </w:rPr>
        <w:t>superano quota 3.700</w:t>
      </w:r>
      <w:r w:rsidRPr="00352EFD">
        <w:rPr>
          <w:rFonts w:asciiTheme="minorHAnsi" w:hAnsiTheme="minorHAnsi" w:cstheme="minorHAnsi"/>
          <w:bCs/>
          <w:noProof/>
          <w:sz w:val="22"/>
          <w:szCs w:val="22"/>
        </w:rPr>
        <w:t xml:space="preserve">. In termini numerici si tratta di un aumento di 350 unità rispetto allo stesso trimestre del 2023 per un rilevante +10% in termini percentuali che rappresenta esattamente il doppio del </w:t>
      </w:r>
      <w:r w:rsidR="00462A83">
        <w:rPr>
          <w:rFonts w:asciiTheme="minorHAnsi" w:hAnsiTheme="minorHAnsi" w:cstheme="minorHAnsi"/>
          <w:bCs/>
          <w:noProof/>
          <w:sz w:val="22"/>
          <w:szCs w:val="22"/>
        </w:rPr>
        <w:t>dato</w:t>
      </w:r>
      <w:r w:rsidRPr="00352EFD">
        <w:rPr>
          <w:rFonts w:asciiTheme="minorHAnsi" w:hAnsiTheme="minorHAnsi" w:cstheme="minorHAnsi"/>
          <w:bCs/>
          <w:noProof/>
          <w:sz w:val="22"/>
          <w:szCs w:val="22"/>
        </w:rPr>
        <w:t xml:space="preserve"> nazionale. </w:t>
      </w:r>
      <w:r>
        <w:rPr>
          <w:rFonts w:asciiTheme="minorHAnsi" w:hAnsiTheme="minorHAnsi" w:cstheme="minorHAnsi"/>
          <w:bCs/>
          <w:noProof/>
          <w:sz w:val="22"/>
          <w:szCs w:val="22"/>
        </w:rPr>
        <w:t>Mentre, i</w:t>
      </w:r>
      <w:r w:rsidRPr="00352EFD">
        <w:rPr>
          <w:rFonts w:asciiTheme="minorHAnsi" w:hAnsiTheme="minorHAnsi" w:cstheme="minorHAnsi"/>
          <w:iCs/>
          <w:noProof/>
          <w:color w:val="000000"/>
          <w:sz w:val="22"/>
          <w:szCs w:val="22"/>
        </w:rPr>
        <w:t xml:space="preserve">l 23% delle </w:t>
      </w:r>
      <w:r w:rsidRPr="00352EFD">
        <w:rPr>
          <w:rFonts w:asciiTheme="minorHAnsi" w:hAnsiTheme="minorHAnsi" w:cstheme="minorHAnsi"/>
          <w:b/>
          <w:bCs/>
          <w:iCs/>
          <w:noProof/>
          <w:color w:val="000000"/>
          <w:sz w:val="22"/>
          <w:szCs w:val="22"/>
        </w:rPr>
        <w:t>imprese pisane</w:t>
      </w:r>
      <w:r w:rsidRPr="00352EFD">
        <w:rPr>
          <w:rFonts w:asciiTheme="minorHAnsi" w:hAnsiTheme="minorHAnsi" w:cstheme="minorHAnsi"/>
          <w:iCs/>
          <w:noProof/>
          <w:color w:val="000000"/>
          <w:sz w:val="22"/>
          <w:szCs w:val="22"/>
        </w:rPr>
        <w:t xml:space="preserve"> prevedono di assumere personale nel trimestre gennaio-marzo 2024 per un totale che sfiora le </w:t>
      </w:r>
      <w:r w:rsidRPr="00352EFD">
        <w:rPr>
          <w:rFonts w:asciiTheme="minorHAnsi" w:hAnsiTheme="minorHAnsi" w:cstheme="minorHAnsi"/>
          <w:b/>
          <w:bCs/>
          <w:iCs/>
          <w:noProof/>
          <w:color w:val="000000"/>
          <w:sz w:val="22"/>
          <w:szCs w:val="22"/>
        </w:rPr>
        <w:t>9.500 unità</w:t>
      </w:r>
      <w:r w:rsidRPr="00352EFD">
        <w:rPr>
          <w:rFonts w:asciiTheme="minorHAnsi" w:hAnsiTheme="minorHAnsi" w:cstheme="minorHAnsi"/>
          <w:iCs/>
          <w:noProof/>
          <w:color w:val="000000"/>
          <w:sz w:val="22"/>
          <w:szCs w:val="22"/>
        </w:rPr>
        <w:t xml:space="preserve">. Un dato che segnala una buona crescita (+5% corrispondente a +460 unità) rispetto al primo trimestre del 2023 e che è perfettamente in linea con quello nazionale. </w:t>
      </w:r>
    </w:p>
    <w:p w14:paraId="489AA7B4" w14:textId="77777777" w:rsidR="00CB1821" w:rsidRPr="00352EFD" w:rsidRDefault="00CB1821" w:rsidP="00061886">
      <w:pPr>
        <w:rPr>
          <w:rFonts w:asciiTheme="minorHAnsi" w:hAnsiTheme="minorHAnsi" w:cstheme="minorHAnsi"/>
          <w:iCs/>
          <w:noProof/>
          <w:color w:val="000000"/>
          <w:sz w:val="22"/>
          <w:szCs w:val="22"/>
        </w:rPr>
      </w:pPr>
    </w:p>
    <w:p w14:paraId="7421D223" w14:textId="6606DA5F" w:rsidR="00202FE3" w:rsidRDefault="00202FE3" w:rsidP="00061886">
      <w:pPr>
        <w:rPr>
          <w:rFonts w:asciiTheme="minorHAnsi" w:hAnsiTheme="minorHAnsi" w:cstheme="minorHAnsi"/>
          <w:color w:val="0F0F0F"/>
          <w:sz w:val="22"/>
          <w:szCs w:val="22"/>
          <w:shd w:val="clear" w:color="auto" w:fill="FFFFFF"/>
        </w:rPr>
      </w:pPr>
      <w:r w:rsidRPr="00352EFD">
        <w:rPr>
          <w:rFonts w:asciiTheme="minorHAnsi" w:hAnsiTheme="minorHAnsi" w:cstheme="minorHAnsi"/>
          <w:color w:val="0F0F0F"/>
          <w:sz w:val="22"/>
          <w:szCs w:val="22"/>
          <w:shd w:val="clear" w:color="auto" w:fill="FFFFFF"/>
        </w:rPr>
        <w:t>“</w:t>
      </w:r>
      <w:r w:rsidRPr="00352EFD">
        <w:rPr>
          <w:rFonts w:asciiTheme="minorHAnsi" w:hAnsiTheme="minorHAnsi" w:cstheme="minorHAnsi"/>
          <w:i/>
          <w:iCs/>
          <w:color w:val="0F0F0F"/>
          <w:sz w:val="22"/>
          <w:szCs w:val="22"/>
          <w:shd w:val="clear" w:color="auto" w:fill="FFFFFF"/>
        </w:rPr>
        <w:t xml:space="preserve">Il 2024 inizia </w:t>
      </w:r>
      <w:r w:rsidR="009E12C5">
        <w:rPr>
          <w:rFonts w:asciiTheme="minorHAnsi" w:hAnsiTheme="minorHAnsi" w:cstheme="minorHAnsi"/>
          <w:i/>
          <w:iCs/>
          <w:color w:val="0F0F0F"/>
          <w:sz w:val="22"/>
          <w:szCs w:val="22"/>
          <w:shd w:val="clear" w:color="auto" w:fill="FFFFFF"/>
        </w:rPr>
        <w:t>positivamente per la</w:t>
      </w:r>
      <w:r w:rsidRPr="00352EFD">
        <w:rPr>
          <w:rFonts w:asciiTheme="minorHAnsi" w:hAnsiTheme="minorHAnsi" w:cstheme="minorHAnsi"/>
          <w:i/>
          <w:iCs/>
          <w:color w:val="0F0F0F"/>
          <w:sz w:val="22"/>
          <w:szCs w:val="22"/>
          <w:shd w:val="clear" w:color="auto" w:fill="FFFFFF"/>
        </w:rPr>
        <w:t xml:space="preserve"> domanda di lavoro, con </w:t>
      </w:r>
      <w:r w:rsidR="00462A83">
        <w:rPr>
          <w:rFonts w:asciiTheme="minorHAnsi" w:hAnsiTheme="minorHAnsi" w:cstheme="minorHAnsi"/>
          <w:i/>
          <w:iCs/>
          <w:color w:val="0F0F0F"/>
          <w:sz w:val="22"/>
          <w:szCs w:val="22"/>
          <w:shd w:val="clear" w:color="auto" w:fill="FFFFFF"/>
        </w:rPr>
        <w:t>tassi</w:t>
      </w:r>
      <w:r w:rsidRPr="00352EFD">
        <w:rPr>
          <w:rFonts w:asciiTheme="minorHAnsi" w:hAnsiTheme="minorHAnsi" w:cstheme="minorHAnsi"/>
          <w:i/>
          <w:iCs/>
          <w:color w:val="0F0F0F"/>
          <w:sz w:val="22"/>
          <w:szCs w:val="22"/>
          <w:shd w:val="clear" w:color="auto" w:fill="FFFFFF"/>
        </w:rPr>
        <w:t xml:space="preserve"> di crescita superior</w:t>
      </w:r>
      <w:r w:rsidR="009E12C5">
        <w:rPr>
          <w:rFonts w:asciiTheme="minorHAnsi" w:hAnsiTheme="minorHAnsi" w:cstheme="minorHAnsi"/>
          <w:i/>
          <w:iCs/>
          <w:color w:val="0F0F0F"/>
          <w:sz w:val="22"/>
          <w:szCs w:val="22"/>
          <w:shd w:val="clear" w:color="auto" w:fill="FFFFFF"/>
        </w:rPr>
        <w:t>i</w:t>
      </w:r>
      <w:r w:rsidRPr="00352EFD">
        <w:rPr>
          <w:rFonts w:asciiTheme="minorHAnsi" w:hAnsiTheme="minorHAnsi" w:cstheme="minorHAnsi"/>
          <w:i/>
          <w:iCs/>
          <w:color w:val="0F0F0F"/>
          <w:sz w:val="22"/>
          <w:szCs w:val="22"/>
          <w:shd w:val="clear" w:color="auto" w:fill="FFFFFF"/>
        </w:rPr>
        <w:t xml:space="preserve"> </w:t>
      </w:r>
      <w:r w:rsidR="00462A83">
        <w:rPr>
          <w:rFonts w:asciiTheme="minorHAnsi" w:hAnsiTheme="minorHAnsi" w:cstheme="minorHAnsi"/>
          <w:i/>
          <w:iCs/>
          <w:color w:val="0F0F0F"/>
          <w:sz w:val="22"/>
          <w:szCs w:val="22"/>
          <w:shd w:val="clear" w:color="auto" w:fill="FFFFFF"/>
        </w:rPr>
        <w:t>rispetto all</w:t>
      </w:r>
      <w:r w:rsidR="00E544FC">
        <w:rPr>
          <w:rFonts w:asciiTheme="minorHAnsi" w:hAnsiTheme="minorHAnsi" w:cstheme="minorHAnsi"/>
          <w:i/>
          <w:iCs/>
          <w:color w:val="0F0F0F"/>
          <w:sz w:val="22"/>
          <w:szCs w:val="22"/>
          <w:shd w:val="clear" w:color="auto" w:fill="FFFFFF"/>
        </w:rPr>
        <w:t>’I</w:t>
      </w:r>
      <w:r w:rsidR="00462A83">
        <w:rPr>
          <w:rFonts w:asciiTheme="minorHAnsi" w:hAnsiTheme="minorHAnsi" w:cstheme="minorHAnsi"/>
          <w:i/>
          <w:iCs/>
          <w:color w:val="0F0F0F"/>
          <w:sz w:val="22"/>
          <w:szCs w:val="22"/>
          <w:shd w:val="clear" w:color="auto" w:fill="FFFFFF"/>
        </w:rPr>
        <w:t>talia nel suo complesso</w:t>
      </w:r>
      <w:r w:rsidRPr="00352EFD">
        <w:rPr>
          <w:rFonts w:asciiTheme="minorHAnsi" w:hAnsiTheme="minorHAnsi" w:cstheme="minorHAnsi"/>
          <w:i/>
          <w:iCs/>
          <w:color w:val="0F0F0F"/>
          <w:sz w:val="22"/>
          <w:szCs w:val="22"/>
          <w:shd w:val="clear" w:color="auto" w:fill="FFFFFF"/>
        </w:rPr>
        <w:t xml:space="preserve"> e quindi con un segnale di fiducia da parte delle imprese che non è elemento secondario in economia – </w:t>
      </w:r>
      <w:r w:rsidR="00352EFD" w:rsidRPr="00352EFD">
        <w:rPr>
          <w:rFonts w:asciiTheme="minorHAnsi" w:hAnsiTheme="minorHAnsi" w:cstheme="minorHAnsi"/>
          <w:color w:val="0F0F0F"/>
          <w:sz w:val="22"/>
          <w:szCs w:val="22"/>
          <w:shd w:val="clear" w:color="auto" w:fill="FFFFFF"/>
        </w:rPr>
        <w:t xml:space="preserve">afferma </w:t>
      </w:r>
      <w:r w:rsidR="00352EFD" w:rsidRPr="00352EFD">
        <w:rPr>
          <w:rFonts w:asciiTheme="minorHAnsi" w:hAnsiTheme="minorHAnsi" w:cstheme="minorHAnsi"/>
          <w:b/>
          <w:bCs/>
          <w:color w:val="0F0F0F"/>
          <w:sz w:val="22"/>
          <w:szCs w:val="22"/>
          <w:shd w:val="clear" w:color="auto" w:fill="FFFFFF"/>
        </w:rPr>
        <w:t>Valter Tamburini</w:t>
      </w:r>
      <w:r w:rsidR="00352EFD" w:rsidRPr="00352EFD">
        <w:rPr>
          <w:rFonts w:asciiTheme="minorHAnsi" w:hAnsiTheme="minorHAnsi" w:cstheme="minorHAnsi"/>
          <w:color w:val="0F0F0F"/>
          <w:sz w:val="22"/>
          <w:szCs w:val="22"/>
          <w:shd w:val="clear" w:color="auto" w:fill="FFFFFF"/>
        </w:rPr>
        <w:t xml:space="preserve">, </w:t>
      </w:r>
      <w:r w:rsidR="00352EFD">
        <w:rPr>
          <w:rFonts w:asciiTheme="minorHAnsi" w:hAnsiTheme="minorHAnsi" w:cstheme="minorHAnsi"/>
          <w:color w:val="0F0F0F"/>
          <w:sz w:val="22"/>
          <w:szCs w:val="22"/>
          <w:shd w:val="clear" w:color="auto" w:fill="FFFFFF"/>
        </w:rPr>
        <w:t>p</w:t>
      </w:r>
      <w:r w:rsidRPr="00352EFD">
        <w:rPr>
          <w:rFonts w:asciiTheme="minorHAnsi" w:hAnsiTheme="minorHAnsi" w:cstheme="minorHAnsi"/>
          <w:color w:val="0F0F0F"/>
          <w:sz w:val="22"/>
          <w:szCs w:val="22"/>
          <w:shd w:val="clear" w:color="auto" w:fill="FFFFFF"/>
        </w:rPr>
        <w:t>residente della Camera di Commercio della Toscana Nord-Ovest</w:t>
      </w:r>
      <w:r w:rsidR="009E12C5">
        <w:rPr>
          <w:rFonts w:asciiTheme="minorHAnsi" w:hAnsiTheme="minorHAnsi" w:cstheme="minorHAnsi"/>
          <w:color w:val="0F0F0F"/>
          <w:sz w:val="22"/>
          <w:szCs w:val="22"/>
          <w:shd w:val="clear" w:color="auto" w:fill="FFFFFF"/>
        </w:rPr>
        <w:t>.</w:t>
      </w:r>
      <w:r w:rsidR="00352EFD">
        <w:rPr>
          <w:rFonts w:asciiTheme="minorHAnsi" w:hAnsiTheme="minorHAnsi" w:cstheme="minorHAnsi"/>
          <w:i/>
          <w:iCs/>
          <w:color w:val="0F0F0F"/>
          <w:sz w:val="22"/>
          <w:szCs w:val="22"/>
          <w:shd w:val="clear" w:color="auto" w:fill="FFFFFF"/>
        </w:rPr>
        <w:t xml:space="preserve"> </w:t>
      </w:r>
      <w:r w:rsidRPr="00352EFD">
        <w:rPr>
          <w:rFonts w:asciiTheme="minorHAnsi" w:hAnsiTheme="minorHAnsi" w:cstheme="minorHAnsi"/>
          <w:i/>
          <w:iCs/>
          <w:color w:val="0F0F0F"/>
          <w:sz w:val="22"/>
          <w:szCs w:val="22"/>
          <w:shd w:val="clear" w:color="auto" w:fill="FFFFFF"/>
        </w:rPr>
        <w:t xml:space="preserve">Ne consegue un cauto ottimismo </w:t>
      </w:r>
      <w:r w:rsidR="00E544FC">
        <w:rPr>
          <w:rFonts w:asciiTheme="minorHAnsi" w:hAnsiTheme="minorHAnsi" w:cstheme="minorHAnsi"/>
          <w:i/>
          <w:iCs/>
          <w:color w:val="0F0F0F"/>
          <w:sz w:val="22"/>
          <w:szCs w:val="22"/>
          <w:shd w:val="clear" w:color="auto" w:fill="FFFFFF"/>
        </w:rPr>
        <w:t xml:space="preserve">che </w:t>
      </w:r>
      <w:r w:rsidRPr="00352EFD">
        <w:rPr>
          <w:rFonts w:asciiTheme="minorHAnsi" w:hAnsiTheme="minorHAnsi" w:cstheme="minorHAnsi"/>
          <w:i/>
          <w:iCs/>
          <w:color w:val="0F0F0F"/>
          <w:sz w:val="22"/>
          <w:szCs w:val="22"/>
          <w:shd w:val="clear" w:color="auto" w:fill="FFFFFF"/>
        </w:rPr>
        <w:t>purtroppo</w:t>
      </w:r>
      <w:r w:rsidR="00E544FC">
        <w:rPr>
          <w:rFonts w:asciiTheme="minorHAnsi" w:hAnsiTheme="minorHAnsi" w:cstheme="minorHAnsi"/>
          <w:i/>
          <w:iCs/>
          <w:color w:val="0F0F0F"/>
          <w:sz w:val="22"/>
          <w:szCs w:val="22"/>
          <w:shd w:val="clear" w:color="auto" w:fill="FFFFFF"/>
        </w:rPr>
        <w:t xml:space="preserve"> è</w:t>
      </w:r>
      <w:r w:rsidRPr="00352EFD">
        <w:rPr>
          <w:rFonts w:asciiTheme="minorHAnsi" w:hAnsiTheme="minorHAnsi" w:cstheme="minorHAnsi"/>
          <w:i/>
          <w:iCs/>
          <w:color w:val="0F0F0F"/>
          <w:sz w:val="22"/>
          <w:szCs w:val="22"/>
          <w:shd w:val="clear" w:color="auto" w:fill="FFFFFF"/>
        </w:rPr>
        <w:t xml:space="preserve"> ancora condizionato dalla crescente difficoltà che le imprese incontrano nel reperire le figure professionali di cui necessitano che è addirittura più marcata </w:t>
      </w:r>
      <w:r w:rsidR="00462A83">
        <w:rPr>
          <w:rFonts w:asciiTheme="minorHAnsi" w:hAnsiTheme="minorHAnsi" w:cstheme="minorHAnsi"/>
          <w:i/>
          <w:iCs/>
          <w:color w:val="0F0F0F"/>
          <w:sz w:val="22"/>
          <w:szCs w:val="22"/>
          <w:shd w:val="clear" w:color="auto" w:fill="FFFFFF"/>
        </w:rPr>
        <w:t>rispetto a</w:t>
      </w:r>
      <w:r w:rsidRPr="00352EFD">
        <w:rPr>
          <w:rFonts w:asciiTheme="minorHAnsi" w:hAnsiTheme="minorHAnsi" w:cstheme="minorHAnsi"/>
          <w:i/>
          <w:iCs/>
          <w:color w:val="0F0F0F"/>
          <w:sz w:val="22"/>
          <w:szCs w:val="22"/>
          <w:shd w:val="clear" w:color="auto" w:fill="FFFFFF"/>
        </w:rPr>
        <w:t xml:space="preserve"> quella nazionale. Siamo impegnati fortemente e da tempo in questo ambito consapevoli della gravità di una situazione, tutta italiana, che è di serio ostacolo allo sviluppo e che rende oltremodo necessaria una riforma del sistema scolastico e formativo nazionale che è oggi più che mai una delle priorità del paese</w:t>
      </w:r>
      <w:r w:rsidRPr="00352EFD">
        <w:rPr>
          <w:rFonts w:asciiTheme="minorHAnsi" w:hAnsiTheme="minorHAnsi" w:cstheme="minorHAnsi"/>
          <w:color w:val="0F0F0F"/>
          <w:sz w:val="22"/>
          <w:szCs w:val="22"/>
          <w:shd w:val="clear" w:color="auto" w:fill="FFFFFF"/>
        </w:rPr>
        <w:t>.”</w:t>
      </w:r>
    </w:p>
    <w:p w14:paraId="28E53720" w14:textId="77777777" w:rsidR="00CB1821" w:rsidRPr="00352EFD" w:rsidRDefault="00CB1821" w:rsidP="00061886">
      <w:pPr>
        <w:rPr>
          <w:rFonts w:asciiTheme="minorHAnsi" w:hAnsiTheme="minorHAnsi" w:cstheme="minorHAnsi"/>
          <w:color w:val="0F0F0F"/>
          <w:sz w:val="22"/>
          <w:szCs w:val="22"/>
          <w:shd w:val="clear" w:color="auto" w:fill="FFFFFF"/>
        </w:rPr>
      </w:pPr>
    </w:p>
    <w:p w14:paraId="78E4429B" w14:textId="55F3072F" w:rsidR="008A0AD6" w:rsidRPr="00061886" w:rsidRDefault="00D97E0B" w:rsidP="00061886">
      <w:pPr>
        <w:rPr>
          <w:rFonts w:asciiTheme="minorHAnsi" w:hAnsiTheme="minorHAnsi" w:cstheme="minorHAnsi"/>
          <w:noProof/>
          <w:sz w:val="22"/>
          <w:szCs w:val="22"/>
        </w:rPr>
      </w:pPr>
      <w:r w:rsidRPr="00352EFD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Di seguito </w:t>
      </w:r>
      <w:r w:rsidR="008F638D" w:rsidRPr="00352EFD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la </w:t>
      </w:r>
      <w:r w:rsidR="00061886">
        <w:rPr>
          <w:rFonts w:asciiTheme="minorHAnsi" w:hAnsiTheme="minorHAnsi" w:cstheme="minorHAnsi"/>
          <w:noProof/>
          <w:color w:val="000000"/>
          <w:sz w:val="22"/>
          <w:szCs w:val="22"/>
        </w:rPr>
        <w:t>n</w:t>
      </w:r>
      <w:r w:rsidR="008F638D" w:rsidRPr="00352EFD">
        <w:rPr>
          <w:rFonts w:asciiTheme="minorHAnsi" w:hAnsiTheme="minorHAnsi" w:cstheme="minorHAnsi"/>
          <w:noProof/>
          <w:color w:val="000000"/>
          <w:sz w:val="22"/>
          <w:szCs w:val="22"/>
        </w:rPr>
        <w:t>ota completa con i</w:t>
      </w:r>
      <w:r w:rsidR="008A0AD6" w:rsidRPr="00352EFD">
        <w:rPr>
          <w:rFonts w:asciiTheme="minorHAnsi" w:hAnsiTheme="minorHAnsi" w:cstheme="minorHAnsi"/>
          <w:noProof/>
          <w:sz w:val="22"/>
          <w:szCs w:val="22"/>
        </w:rPr>
        <w:t xml:space="preserve">l dettaglio dei </w:t>
      </w:r>
      <w:r w:rsidR="008F638D" w:rsidRPr="00352EFD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dati </w:t>
      </w:r>
      <w:r w:rsidRPr="00352EFD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relativi alle province di Lucca, Massa-Carrara e Pisa</w:t>
      </w:r>
      <w:r w:rsidR="00061886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</w:t>
      </w:r>
      <w:r w:rsidR="00E544FC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per il  primo trimestre 2024 e </w:t>
      </w:r>
      <w:r w:rsidR="00061886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con un focus </w:t>
      </w:r>
      <w:r w:rsidR="00E544FC">
        <w:rPr>
          <w:rFonts w:asciiTheme="minorHAnsi" w:hAnsiTheme="minorHAnsi" w:cstheme="minorHAnsi"/>
          <w:noProof/>
          <w:color w:val="000000"/>
          <w:sz w:val="22"/>
          <w:szCs w:val="22"/>
        </w:rPr>
        <w:t>su</w:t>
      </w:r>
      <w:r w:rsidR="00061886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gennaio 2024</w:t>
      </w:r>
      <w:r w:rsidRPr="00352EFD">
        <w:rPr>
          <w:rFonts w:asciiTheme="minorHAnsi" w:hAnsiTheme="minorHAnsi" w:cstheme="minorHAnsi"/>
          <w:noProof/>
          <w:color w:val="000000"/>
          <w:sz w:val="22"/>
          <w:szCs w:val="22"/>
        </w:rPr>
        <w:t>.</w:t>
      </w:r>
    </w:p>
    <w:p w14:paraId="67DC2346" w14:textId="77777777" w:rsidR="00FC3D48" w:rsidRPr="00FC3D48" w:rsidRDefault="00FC3D48" w:rsidP="00FC3D48">
      <w:pPr>
        <w:rPr>
          <w:rFonts w:ascii="Calibri" w:hAnsi="Calibri" w:cs="Calibri"/>
          <w:noProof/>
          <w:color w:val="000000"/>
          <w:sz w:val="16"/>
          <w:szCs w:val="16"/>
        </w:rPr>
      </w:pPr>
    </w:p>
    <w:tbl>
      <w:tblPr>
        <w:tblW w:w="6345" w:type="dxa"/>
        <w:tblLook w:val="04A0" w:firstRow="1" w:lastRow="0" w:firstColumn="1" w:lastColumn="0" w:noHBand="0" w:noVBand="1"/>
      </w:tblPr>
      <w:tblGrid>
        <w:gridCol w:w="6345"/>
      </w:tblGrid>
      <w:tr w:rsidR="008A0AD6" w:rsidRPr="002D6885" w14:paraId="2CE6CAFC" w14:textId="77777777" w:rsidTr="008A0AD6">
        <w:trPr>
          <w:trHeight w:val="680"/>
        </w:trPr>
        <w:tc>
          <w:tcPr>
            <w:tcW w:w="6345" w:type="dxa"/>
            <w:shd w:val="clear" w:color="auto" w:fill="FFFFFF"/>
            <w:hideMark/>
          </w:tcPr>
          <w:p w14:paraId="03423516" w14:textId="77777777" w:rsidR="008A0AD6" w:rsidRPr="008A0AD6" w:rsidRDefault="008A0AD6" w:rsidP="007F2171">
            <w:pPr>
              <w:rPr>
                <w:rFonts w:ascii="Calibri" w:eastAsia="Verdana" w:hAnsi="Calibri" w:cs="Calibri"/>
                <w:b/>
                <w:color w:val="000000"/>
                <w:sz w:val="20"/>
              </w:rPr>
            </w:pPr>
            <w:r w:rsidRPr="008A0AD6">
              <w:rPr>
                <w:rFonts w:ascii="Calibri" w:eastAsia="Verdana" w:hAnsi="Calibri" w:cs="Calibri"/>
                <w:b/>
                <w:color w:val="000000"/>
                <w:sz w:val="20"/>
              </w:rPr>
              <w:t>Camera di commercio della Toscana Nord-Ovest</w:t>
            </w:r>
          </w:p>
          <w:p w14:paraId="1DFB3BC0" w14:textId="77777777" w:rsidR="008A0AD6" w:rsidRPr="008A0AD6" w:rsidRDefault="008A0AD6" w:rsidP="007F2171">
            <w:pPr>
              <w:rPr>
                <w:rFonts w:ascii="Calibri" w:eastAsia="Verdana" w:hAnsi="Calibri" w:cs="Calibri"/>
                <w:color w:val="000000"/>
                <w:sz w:val="20"/>
              </w:rPr>
            </w:pPr>
            <w:r w:rsidRPr="008A0AD6">
              <w:rPr>
                <w:rFonts w:ascii="Calibri" w:hAnsi="Calibri" w:cs="Calibri"/>
                <w:sz w:val="20"/>
              </w:rPr>
              <w:t xml:space="preserve">Sede di Lucca - </w:t>
            </w:r>
            <w:r w:rsidRPr="008A0AD6">
              <w:rPr>
                <w:rFonts w:ascii="Calibri" w:eastAsia="Verdana" w:hAnsi="Calibri" w:cs="Calibri"/>
                <w:color w:val="000000"/>
                <w:sz w:val="20"/>
              </w:rPr>
              <w:t>Francesca Sargenti: 0583 976.686 -</w:t>
            </w:r>
            <w:r w:rsidRPr="008A0AD6">
              <w:rPr>
                <w:rFonts w:ascii="Calibri" w:hAnsi="Calibri" w:cs="Calibri"/>
                <w:sz w:val="20"/>
              </w:rPr>
              <w:t xml:space="preserve"> </w:t>
            </w:r>
            <w:r w:rsidRPr="008A0AD6">
              <w:rPr>
                <w:rFonts w:ascii="Calibri" w:eastAsia="Verdana" w:hAnsi="Calibri" w:cs="Calibri"/>
                <w:color w:val="000000"/>
                <w:sz w:val="20"/>
              </w:rPr>
              <w:t xml:space="preserve">329 3606494 </w:t>
            </w:r>
          </w:p>
          <w:p w14:paraId="4A2FF56A" w14:textId="77777777" w:rsidR="008A0AD6" w:rsidRPr="002D6885" w:rsidRDefault="0055423F" w:rsidP="00FC3D48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hyperlink r:id="rId10" w:history="1">
              <w:r w:rsidR="008A0AD6" w:rsidRPr="008A0AD6">
                <w:rPr>
                  <w:rStyle w:val="Collegamentoipertestuale"/>
                  <w:rFonts w:ascii="Calibri" w:eastAsia="Verdana" w:hAnsi="Calibri" w:cs="Calibri"/>
                  <w:sz w:val="20"/>
                </w:rPr>
                <w:t>comunicazione@tno.camcom.it</w:t>
              </w:r>
            </w:hyperlink>
            <w:r w:rsidR="008A0AD6" w:rsidRPr="008A0AD6">
              <w:rPr>
                <w:rFonts w:ascii="Calibri" w:eastAsia="Verdana" w:hAnsi="Calibri" w:cs="Calibri"/>
                <w:color w:val="000000"/>
                <w:sz w:val="20"/>
              </w:rPr>
              <w:t xml:space="preserve"> www.tno.camcom.it</w:t>
            </w:r>
          </w:p>
        </w:tc>
      </w:tr>
    </w:tbl>
    <w:p w14:paraId="2D05F978" w14:textId="77777777" w:rsidR="008A0AD6" w:rsidRDefault="008A0AD6" w:rsidP="00030A9A">
      <w:pPr>
        <w:rPr>
          <w:rFonts w:ascii="Calibri" w:hAnsi="Calibri" w:cs="Calibri"/>
          <w:b/>
          <w:bCs/>
          <w:szCs w:val="24"/>
        </w:rPr>
        <w:sectPr w:rsidR="008A0AD6" w:rsidSect="000E7A78">
          <w:footerReference w:type="default" r:id="rId11"/>
          <w:pgSz w:w="11906" w:h="16838"/>
          <w:pgMar w:top="993" w:right="1559" w:bottom="426" w:left="1559" w:header="720" w:footer="267" w:gutter="0"/>
          <w:cols w:space="720"/>
          <w:docGrid w:linePitch="326"/>
        </w:sectPr>
      </w:pPr>
    </w:p>
    <w:p w14:paraId="2F3F685D" w14:textId="56FFCE49" w:rsidR="00202FE3" w:rsidRPr="00E544FC" w:rsidRDefault="00202FE3" w:rsidP="00202FE3">
      <w:pPr>
        <w:tabs>
          <w:tab w:val="left" w:pos="1845"/>
        </w:tabs>
        <w:rPr>
          <w:rFonts w:ascii="Calibri" w:hAnsi="Calibri" w:cs="Calibri"/>
          <w:b/>
          <w:bCs/>
          <w:sz w:val="30"/>
          <w:szCs w:val="30"/>
        </w:rPr>
      </w:pPr>
      <w:r w:rsidRPr="00E544FC">
        <w:rPr>
          <w:rFonts w:ascii="Calibri" w:hAnsi="Calibri" w:cs="Calibri"/>
          <w:b/>
          <w:bCs/>
          <w:sz w:val="30"/>
          <w:szCs w:val="30"/>
        </w:rPr>
        <w:lastRenderedPageBreak/>
        <w:t>LA DOMANDA DI LAVORO IN PROVINCIA DI LUCCA NEL TRIMESTRE GENNAIO-MARZO 2024</w:t>
      </w:r>
    </w:p>
    <w:p w14:paraId="2E93742E" w14:textId="77777777" w:rsidR="00202FE3" w:rsidRPr="00E4235F" w:rsidRDefault="00202FE3" w:rsidP="00202FE3">
      <w:pPr>
        <w:tabs>
          <w:tab w:val="left" w:pos="1845"/>
        </w:tabs>
        <w:rPr>
          <w:rFonts w:ascii="Calibri" w:hAnsi="Calibri" w:cs="Calibri"/>
          <w:b/>
          <w:bCs/>
          <w:szCs w:val="24"/>
        </w:rPr>
      </w:pPr>
    </w:p>
    <w:p w14:paraId="69DCCB9F" w14:textId="77777777" w:rsidR="00202FE3" w:rsidRPr="00E4235F" w:rsidRDefault="00202FE3" w:rsidP="00202FE3">
      <w:pPr>
        <w:rPr>
          <w:rFonts w:ascii="Calibri" w:hAnsi="Calibri" w:cs="Calibri"/>
          <w:iCs/>
          <w:noProof/>
          <w:color w:val="000000"/>
          <w:szCs w:val="24"/>
        </w:rPr>
      </w:pPr>
      <w:r w:rsidRPr="00E4235F">
        <w:rPr>
          <w:rFonts w:ascii="Calibri" w:hAnsi="Calibri" w:cs="Calibri"/>
          <w:iCs/>
          <w:noProof/>
          <w:color w:val="000000"/>
          <w:szCs w:val="24"/>
        </w:rPr>
        <w:t xml:space="preserve">Nel primo trimestre del 2024 la previsione delle assunzioni da parte delle imprese lucchesi con dipendenti supera le </w:t>
      </w:r>
      <w:r w:rsidRPr="00E4235F">
        <w:rPr>
          <w:rFonts w:ascii="Calibri" w:hAnsi="Calibri" w:cs="Calibri"/>
          <w:b/>
          <w:bCs/>
          <w:iCs/>
          <w:noProof/>
          <w:color w:val="000000"/>
          <w:szCs w:val="24"/>
        </w:rPr>
        <w:t>9.200</w:t>
      </w:r>
      <w:r w:rsidRPr="00E4235F">
        <w:rPr>
          <w:rFonts w:ascii="Calibri" w:hAnsi="Calibri" w:cs="Calibri"/>
          <w:iCs/>
          <w:noProof/>
          <w:color w:val="000000"/>
          <w:szCs w:val="24"/>
        </w:rPr>
        <w:t xml:space="preserve"> </w:t>
      </w:r>
      <w:r w:rsidRPr="00E4235F">
        <w:rPr>
          <w:rFonts w:ascii="Calibri" w:hAnsi="Calibri" w:cs="Calibri"/>
          <w:b/>
          <w:bCs/>
          <w:iCs/>
          <w:noProof/>
          <w:color w:val="000000"/>
          <w:szCs w:val="24"/>
        </w:rPr>
        <w:t>unità</w:t>
      </w:r>
      <w:r w:rsidRPr="00E4235F">
        <w:rPr>
          <w:rFonts w:ascii="Calibri" w:hAnsi="Calibri" w:cs="Calibri"/>
          <w:iCs/>
          <w:noProof/>
          <w:color w:val="000000"/>
          <w:szCs w:val="24"/>
        </w:rPr>
        <w:t>, con una sensibile crescita (+8%, corrispondente a +710 unità) rispetto al pari trimestre del 2023.</w:t>
      </w:r>
    </w:p>
    <w:p w14:paraId="567C7478" w14:textId="77777777" w:rsidR="00202FE3" w:rsidRPr="00E4235F" w:rsidRDefault="00202FE3" w:rsidP="00202FE3">
      <w:pPr>
        <w:rPr>
          <w:rFonts w:ascii="Calibri" w:hAnsi="Calibri" w:cs="Calibri"/>
          <w:szCs w:val="24"/>
        </w:rPr>
      </w:pPr>
      <w:r w:rsidRPr="00E4235F">
        <w:rPr>
          <w:rFonts w:ascii="Calibri" w:hAnsi="Calibri" w:cs="Calibri"/>
          <w:szCs w:val="24"/>
        </w:rPr>
        <w:t>Si conferma</w:t>
      </w:r>
      <w:r>
        <w:rPr>
          <w:rFonts w:ascii="Calibri" w:hAnsi="Calibri" w:cs="Calibri"/>
          <w:szCs w:val="24"/>
        </w:rPr>
        <w:t>,</w:t>
      </w:r>
      <w:r w:rsidRPr="00E4235F">
        <w:rPr>
          <w:rFonts w:ascii="Calibri" w:hAnsi="Calibri" w:cs="Calibri"/>
          <w:szCs w:val="24"/>
        </w:rPr>
        <w:t xml:space="preserve"> a livelli elevati anche in questo inizio d’anno, il mismatch tra domanda e offerta di lavoro con </w:t>
      </w:r>
      <w:r w:rsidRPr="00E4235F">
        <w:rPr>
          <w:rFonts w:ascii="Calibri" w:hAnsi="Calibri" w:cs="Calibri"/>
          <w:b/>
          <w:bCs/>
          <w:szCs w:val="24"/>
        </w:rPr>
        <w:t>difficoltà di reperimento</w:t>
      </w:r>
      <w:r w:rsidRPr="00E4235F">
        <w:rPr>
          <w:rFonts w:ascii="Calibri" w:hAnsi="Calibri" w:cs="Calibri"/>
          <w:szCs w:val="24"/>
        </w:rPr>
        <w:t xml:space="preserve"> dichiarate per oltre </w:t>
      </w:r>
      <w:r>
        <w:rPr>
          <w:rFonts w:ascii="Calibri" w:hAnsi="Calibri" w:cs="Calibri"/>
          <w:szCs w:val="24"/>
        </w:rPr>
        <w:t>i</w:t>
      </w:r>
      <w:r w:rsidRPr="00E4235F">
        <w:rPr>
          <w:rFonts w:ascii="Calibri" w:hAnsi="Calibri" w:cs="Calibri"/>
          <w:szCs w:val="24"/>
        </w:rPr>
        <w:t>l 54% delle assunzioni previste: il ridotto numero di candidati (33%) e l’inadeguatezza della preparazione (16%) restano le cause più indicate dalle imprese.</w:t>
      </w:r>
    </w:p>
    <w:p w14:paraId="7F8CF409" w14:textId="77777777" w:rsidR="00202FE3" w:rsidRPr="007C48A6" w:rsidRDefault="00202FE3" w:rsidP="00202FE3">
      <w:pPr>
        <w:rPr>
          <w:rFonts w:ascii="Calibri" w:hAnsi="Calibri" w:cs="Calibri"/>
          <w:szCs w:val="24"/>
        </w:rPr>
      </w:pPr>
      <w:r w:rsidRPr="00E4235F">
        <w:rPr>
          <w:rFonts w:ascii="Calibri" w:hAnsi="Calibri" w:cs="Calibri"/>
          <w:szCs w:val="24"/>
        </w:rPr>
        <w:t xml:space="preserve">L’aver maturato una precedente </w:t>
      </w:r>
      <w:r w:rsidRPr="00E4235F">
        <w:rPr>
          <w:rFonts w:ascii="Calibri" w:hAnsi="Calibri" w:cs="Calibri"/>
          <w:b/>
          <w:bCs/>
          <w:szCs w:val="24"/>
        </w:rPr>
        <w:t xml:space="preserve">esperienza </w:t>
      </w:r>
      <w:r w:rsidRPr="007C48A6">
        <w:rPr>
          <w:rFonts w:ascii="Calibri" w:hAnsi="Calibri" w:cs="Calibri"/>
          <w:szCs w:val="24"/>
        </w:rPr>
        <w:t>nel settore, richiesta per oltre il 47% delle assunzioni, si conferma il requisito maggiormente ricercato dalle imprese.</w:t>
      </w:r>
    </w:p>
    <w:p w14:paraId="5D7AF24E" w14:textId="77777777" w:rsidR="00202FE3" w:rsidRPr="00E4235F" w:rsidRDefault="00202FE3" w:rsidP="00202FE3">
      <w:pPr>
        <w:rPr>
          <w:rFonts w:ascii="Calibri" w:hAnsi="Calibri" w:cs="Calibri"/>
          <w:szCs w:val="24"/>
        </w:rPr>
      </w:pPr>
      <w:r w:rsidRPr="007C48A6">
        <w:rPr>
          <w:rFonts w:ascii="Calibri" w:hAnsi="Calibri" w:cs="Calibri"/>
          <w:szCs w:val="24"/>
        </w:rPr>
        <w:t>A seguire è rilevante l’esperienza specifica nella professione</w:t>
      </w:r>
      <w:r w:rsidRPr="00E4235F">
        <w:rPr>
          <w:rFonts w:ascii="Calibri" w:hAnsi="Calibri" w:cs="Calibri"/>
          <w:szCs w:val="24"/>
        </w:rPr>
        <w:t>, richiesta nel 2</w:t>
      </w:r>
      <w:r>
        <w:rPr>
          <w:rFonts w:ascii="Calibri" w:hAnsi="Calibri" w:cs="Calibri"/>
          <w:szCs w:val="24"/>
        </w:rPr>
        <w:t>3</w:t>
      </w:r>
      <w:r w:rsidRPr="00E4235F">
        <w:rPr>
          <w:rFonts w:ascii="Calibri" w:hAnsi="Calibri" w:cs="Calibri"/>
          <w:szCs w:val="24"/>
        </w:rPr>
        <w:t>% dei casi e, con percentuale inferiore (1</w:t>
      </w:r>
      <w:r>
        <w:rPr>
          <w:rFonts w:ascii="Calibri" w:hAnsi="Calibri" w:cs="Calibri"/>
          <w:szCs w:val="24"/>
        </w:rPr>
        <w:t>9</w:t>
      </w:r>
      <w:r w:rsidRPr="00E4235F">
        <w:rPr>
          <w:rFonts w:ascii="Calibri" w:hAnsi="Calibri" w:cs="Calibri"/>
          <w:szCs w:val="24"/>
        </w:rPr>
        <w:t>%) quella generica. Nel</w:t>
      </w:r>
      <w:r>
        <w:rPr>
          <w:rFonts w:ascii="Calibri" w:hAnsi="Calibri" w:cs="Calibri"/>
          <w:szCs w:val="24"/>
        </w:rPr>
        <w:t xml:space="preserve"> </w:t>
      </w:r>
      <w:r w:rsidRPr="00E4235F">
        <w:rPr>
          <w:rFonts w:ascii="Calibri" w:hAnsi="Calibri" w:cs="Calibri"/>
          <w:szCs w:val="24"/>
        </w:rPr>
        <w:t>1</w:t>
      </w:r>
      <w:r>
        <w:rPr>
          <w:rFonts w:ascii="Calibri" w:hAnsi="Calibri" w:cs="Calibri"/>
          <w:szCs w:val="24"/>
        </w:rPr>
        <w:t>2</w:t>
      </w:r>
      <w:r w:rsidRPr="00E4235F">
        <w:rPr>
          <w:rFonts w:ascii="Calibri" w:hAnsi="Calibri" w:cs="Calibri"/>
          <w:szCs w:val="24"/>
        </w:rPr>
        <w:t>% dei casi ai lavoratori in ingresso non viene invece richiesta alcuna esperienza pregressa.</w:t>
      </w:r>
    </w:p>
    <w:p w14:paraId="50AE900C" w14:textId="77777777" w:rsidR="00202FE3" w:rsidRPr="006A7D74" w:rsidRDefault="00202FE3" w:rsidP="00202FE3">
      <w:pPr>
        <w:rPr>
          <w:rFonts w:ascii="Calibri" w:hAnsi="Calibri" w:cs="Calibri"/>
          <w:szCs w:val="24"/>
          <w:highlight w:val="yellow"/>
        </w:rPr>
      </w:pPr>
    </w:p>
    <w:p w14:paraId="53D903E9" w14:textId="77777777" w:rsidR="00202FE3" w:rsidRPr="000D09E7" w:rsidRDefault="00202FE3" w:rsidP="00202FE3">
      <w:pPr>
        <w:rPr>
          <w:rFonts w:ascii="Calibri" w:hAnsi="Calibri" w:cs="Calibri"/>
          <w:b/>
          <w:bCs/>
          <w:sz w:val="20"/>
        </w:rPr>
      </w:pPr>
      <w:r w:rsidRPr="000D09E7">
        <w:rPr>
          <w:rFonts w:ascii="Calibri" w:hAnsi="Calibri" w:cs="Calibri"/>
          <w:b/>
          <w:bCs/>
          <w:sz w:val="20"/>
        </w:rPr>
        <w:t>Principali caratteristiche delle assunzioni programmate – trimestre Gennaio-Marzo 2024</w:t>
      </w:r>
    </w:p>
    <w:p w14:paraId="4777DC88" w14:textId="77777777" w:rsidR="00202FE3" w:rsidRPr="000D09E7" w:rsidRDefault="00202FE3" w:rsidP="00202FE3">
      <w:pPr>
        <w:rPr>
          <w:rFonts w:ascii="Calibri" w:hAnsi="Calibri" w:cs="Calibri"/>
          <w:b/>
          <w:bCs/>
          <w:sz w:val="20"/>
        </w:rPr>
      </w:pPr>
      <w:r w:rsidRPr="000D09E7">
        <w:rPr>
          <w:rFonts w:ascii="Calibri" w:hAnsi="Calibri" w:cs="Calibri"/>
          <w:b/>
          <w:bCs/>
          <w:sz w:val="20"/>
        </w:rPr>
        <w:t>Provincia di Lucca</w:t>
      </w:r>
    </w:p>
    <w:tbl>
      <w:tblPr>
        <w:tblW w:w="802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701"/>
        <w:gridCol w:w="1701"/>
        <w:gridCol w:w="1500"/>
      </w:tblGrid>
      <w:tr w:rsidR="00202FE3" w:rsidRPr="000D09E7" w14:paraId="1B6AB985" w14:textId="77777777" w:rsidTr="001F19CB">
        <w:trPr>
          <w:trHeight w:val="255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33E8" w14:textId="77777777" w:rsidR="00202FE3" w:rsidRPr="000D09E7" w:rsidRDefault="00202FE3" w:rsidP="001F19CB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0D09E7">
              <w:rPr>
                <w:rFonts w:ascii="Calibri" w:hAnsi="Calibri" w:cs="Calibri"/>
                <w:b/>
                <w:bCs/>
                <w:sz w:val="20"/>
              </w:rPr>
              <w:t>Assunzioni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837B4" w14:textId="77777777" w:rsidR="00202FE3" w:rsidRPr="000D09E7" w:rsidRDefault="00202FE3" w:rsidP="001F19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0D09E7">
              <w:rPr>
                <w:rFonts w:ascii="Calibri" w:hAnsi="Calibri" w:cs="Calibri"/>
                <w:b/>
                <w:bCs/>
                <w:color w:val="000000"/>
                <w:sz w:val="20"/>
              </w:rPr>
              <w:t>Gen</w:t>
            </w:r>
            <w:proofErr w:type="spellEnd"/>
            <w:r w:rsidRPr="000D09E7">
              <w:rPr>
                <w:rFonts w:ascii="Calibri" w:hAnsi="Calibri" w:cs="Calibri"/>
                <w:b/>
                <w:bCs/>
                <w:color w:val="000000"/>
                <w:sz w:val="20"/>
              </w:rPr>
              <w:t>-Mar 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DC7DC" w14:textId="77777777" w:rsidR="00202FE3" w:rsidRPr="000D09E7" w:rsidRDefault="00202FE3" w:rsidP="001F19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0D09E7">
              <w:rPr>
                <w:rFonts w:ascii="Calibri" w:hAnsi="Calibri" w:cs="Calibri"/>
                <w:b/>
                <w:bCs/>
                <w:color w:val="000000"/>
                <w:sz w:val="20"/>
              </w:rPr>
              <w:t>Gen</w:t>
            </w:r>
            <w:proofErr w:type="spellEnd"/>
            <w:r w:rsidRPr="000D09E7">
              <w:rPr>
                <w:rFonts w:ascii="Calibri" w:hAnsi="Calibri" w:cs="Calibri"/>
                <w:b/>
                <w:bCs/>
                <w:color w:val="000000"/>
                <w:sz w:val="20"/>
              </w:rPr>
              <w:t>-Mar 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92A19" w14:textId="77777777" w:rsidR="00202FE3" w:rsidRPr="000D09E7" w:rsidRDefault="00202FE3" w:rsidP="001F19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D09E7">
              <w:rPr>
                <w:rFonts w:ascii="Calibri" w:hAnsi="Calibri" w:cs="Calibri"/>
                <w:b/>
                <w:bCs/>
                <w:color w:val="000000"/>
                <w:sz w:val="20"/>
              </w:rPr>
              <w:t>Var. ass.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0DF7E" w14:textId="77777777" w:rsidR="00202FE3" w:rsidRPr="000D09E7" w:rsidRDefault="00202FE3" w:rsidP="001F19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D09E7">
              <w:rPr>
                <w:rFonts w:ascii="Calibri" w:hAnsi="Calibri" w:cs="Calibri"/>
                <w:b/>
                <w:bCs/>
                <w:color w:val="000000"/>
                <w:sz w:val="20"/>
              </w:rPr>
              <w:t>Var. %</w:t>
            </w:r>
          </w:p>
        </w:tc>
      </w:tr>
      <w:tr w:rsidR="00202FE3" w:rsidRPr="000D09E7" w14:paraId="062D2B14" w14:textId="77777777" w:rsidTr="001F19CB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5BE780" w14:textId="77777777" w:rsidR="00202FE3" w:rsidRPr="000D09E7" w:rsidRDefault="00202FE3" w:rsidP="001F19CB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FE94" w14:textId="77777777" w:rsidR="00202FE3" w:rsidRPr="000D09E7" w:rsidRDefault="00202FE3" w:rsidP="001F19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D09E7">
              <w:rPr>
                <w:rFonts w:ascii="Calibri" w:hAnsi="Calibri" w:cs="Calibri"/>
                <w:color w:val="000000"/>
                <w:sz w:val="20"/>
              </w:rPr>
              <w:t>9.230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4EE1" w14:textId="77777777" w:rsidR="00202FE3" w:rsidRPr="000D09E7" w:rsidRDefault="00202FE3" w:rsidP="001F19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D09E7">
              <w:rPr>
                <w:rFonts w:ascii="Calibri" w:hAnsi="Calibri" w:cs="Calibri"/>
                <w:color w:val="000000"/>
                <w:sz w:val="20"/>
              </w:rPr>
              <w:t>8.250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E2C9" w14:textId="77777777" w:rsidR="00202FE3" w:rsidRPr="000D09E7" w:rsidRDefault="00202FE3" w:rsidP="001F19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+</w:t>
            </w:r>
            <w:r w:rsidRPr="000D09E7">
              <w:rPr>
                <w:rFonts w:ascii="Calibri" w:hAnsi="Calibri" w:cs="Calibri"/>
                <w:color w:val="000000"/>
                <w:sz w:val="20"/>
              </w:rPr>
              <w:t>710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F2B7" w14:textId="77777777" w:rsidR="00202FE3" w:rsidRPr="000D09E7" w:rsidRDefault="00202FE3" w:rsidP="001F19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+</w:t>
            </w:r>
            <w:r w:rsidRPr="000D09E7">
              <w:rPr>
                <w:rFonts w:ascii="Calibri" w:hAnsi="Calibri" w:cs="Calibri"/>
                <w:color w:val="000000"/>
                <w:sz w:val="20"/>
              </w:rPr>
              <w:t>8%</w:t>
            </w:r>
          </w:p>
        </w:tc>
      </w:tr>
      <w:tr w:rsidR="00202FE3" w:rsidRPr="000D09E7" w14:paraId="486CD571" w14:textId="77777777" w:rsidTr="001F19CB">
        <w:trPr>
          <w:trHeight w:val="391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DA5484" w14:textId="77777777" w:rsidR="00202FE3" w:rsidRPr="000D09E7" w:rsidRDefault="00202FE3" w:rsidP="001F19CB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0D09E7">
              <w:rPr>
                <w:rFonts w:ascii="Calibri" w:hAnsi="Calibri" w:cs="Calibri"/>
                <w:b/>
                <w:bCs/>
                <w:sz w:val="20"/>
              </w:rPr>
              <w:t>Difficoltà di reperimento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Pr="007C48A6">
              <w:rPr>
                <w:rFonts w:ascii="Calibri" w:hAnsi="Calibri" w:cs="Calibri"/>
                <w:i/>
                <w:iCs/>
                <w:sz w:val="20"/>
              </w:rPr>
              <w:t>(quota sul totale)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912EA" w14:textId="77777777" w:rsidR="00202FE3" w:rsidRPr="000D09E7" w:rsidRDefault="00202FE3" w:rsidP="001F19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D09E7">
              <w:rPr>
                <w:rFonts w:ascii="Calibri" w:hAnsi="Calibri" w:cs="Calibri"/>
                <w:b/>
                <w:bCs/>
                <w:sz w:val="20"/>
              </w:rPr>
              <w:t>Difficoltà di reperimento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74F03" w14:textId="77777777" w:rsidR="00202FE3" w:rsidRPr="000D09E7" w:rsidRDefault="00202FE3" w:rsidP="001F19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D09E7">
              <w:rPr>
                <w:rFonts w:ascii="Calibri" w:hAnsi="Calibri" w:cs="Calibri"/>
                <w:b/>
                <w:bCs/>
                <w:sz w:val="20"/>
              </w:rPr>
              <w:t>Ridotto numero candidati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EDBD0" w14:textId="77777777" w:rsidR="00202FE3" w:rsidRPr="000D09E7" w:rsidRDefault="00202FE3" w:rsidP="001F19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D09E7">
              <w:rPr>
                <w:rFonts w:ascii="Calibri" w:hAnsi="Calibri" w:cs="Calibri"/>
                <w:b/>
                <w:bCs/>
                <w:sz w:val="20"/>
              </w:rPr>
              <w:t>Inadeguatezza candidati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39D78" w14:textId="77777777" w:rsidR="00202FE3" w:rsidRPr="000D09E7" w:rsidRDefault="00202FE3" w:rsidP="001F19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D09E7">
              <w:rPr>
                <w:rFonts w:ascii="Calibri" w:hAnsi="Calibri" w:cs="Calibri"/>
                <w:b/>
                <w:bCs/>
                <w:sz w:val="20"/>
              </w:rPr>
              <w:t>Altro</w:t>
            </w:r>
          </w:p>
        </w:tc>
      </w:tr>
      <w:tr w:rsidR="00202FE3" w:rsidRPr="000D09E7" w14:paraId="089256DA" w14:textId="77777777" w:rsidTr="001F19CB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452985" w14:textId="77777777" w:rsidR="00202FE3" w:rsidRPr="000D09E7" w:rsidRDefault="00202FE3" w:rsidP="001F19CB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68227" w14:textId="77777777" w:rsidR="00202FE3" w:rsidRPr="000D09E7" w:rsidRDefault="00202FE3" w:rsidP="001F19CB">
            <w:pPr>
              <w:jc w:val="center"/>
              <w:rPr>
                <w:rFonts w:ascii="Calibri" w:hAnsi="Calibri" w:cs="Calibri"/>
                <w:sz w:val="20"/>
              </w:rPr>
            </w:pPr>
            <w:r w:rsidRPr="000D09E7">
              <w:rPr>
                <w:rFonts w:ascii="Calibri" w:hAnsi="Calibri" w:cs="Calibri"/>
                <w:sz w:val="20"/>
              </w:rPr>
              <w:t>54%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BB370" w14:textId="77777777" w:rsidR="00202FE3" w:rsidRPr="000D09E7" w:rsidRDefault="00202FE3" w:rsidP="001F19CB">
            <w:pPr>
              <w:jc w:val="center"/>
              <w:rPr>
                <w:rFonts w:ascii="Calibri" w:hAnsi="Calibri" w:cs="Calibri"/>
                <w:sz w:val="20"/>
              </w:rPr>
            </w:pPr>
            <w:r w:rsidRPr="000D09E7">
              <w:rPr>
                <w:rFonts w:ascii="Calibri" w:hAnsi="Calibri" w:cs="Calibri"/>
                <w:sz w:val="20"/>
              </w:rPr>
              <w:t>33%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F9C0A" w14:textId="77777777" w:rsidR="00202FE3" w:rsidRPr="000D09E7" w:rsidRDefault="00202FE3" w:rsidP="001F19CB">
            <w:pPr>
              <w:jc w:val="center"/>
              <w:rPr>
                <w:rFonts w:ascii="Calibri" w:hAnsi="Calibri" w:cs="Calibri"/>
                <w:sz w:val="20"/>
              </w:rPr>
            </w:pPr>
            <w:r w:rsidRPr="000D09E7">
              <w:rPr>
                <w:rFonts w:ascii="Calibri" w:hAnsi="Calibri" w:cs="Calibri"/>
                <w:sz w:val="20"/>
              </w:rPr>
              <w:t>16%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21FFF" w14:textId="77777777" w:rsidR="00202FE3" w:rsidRPr="000D09E7" w:rsidRDefault="00202FE3" w:rsidP="001F19CB">
            <w:pPr>
              <w:jc w:val="center"/>
              <w:rPr>
                <w:rFonts w:ascii="Calibri" w:hAnsi="Calibri" w:cs="Calibri"/>
                <w:sz w:val="20"/>
              </w:rPr>
            </w:pPr>
            <w:r w:rsidRPr="000D09E7">
              <w:rPr>
                <w:rFonts w:ascii="Calibri" w:hAnsi="Calibri" w:cs="Calibri"/>
                <w:sz w:val="20"/>
              </w:rPr>
              <w:t>5%</w:t>
            </w:r>
          </w:p>
        </w:tc>
      </w:tr>
      <w:tr w:rsidR="00202FE3" w:rsidRPr="000D09E7" w14:paraId="1843947A" w14:textId="77777777" w:rsidTr="001F19CB">
        <w:trPr>
          <w:trHeight w:val="331"/>
        </w:trPr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1A9B2B" w14:textId="77777777" w:rsidR="00202FE3" w:rsidRDefault="00202FE3" w:rsidP="001F19CB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0D09E7">
              <w:rPr>
                <w:rFonts w:ascii="Calibri" w:hAnsi="Calibri" w:cs="Calibri"/>
                <w:b/>
                <w:bCs/>
                <w:sz w:val="20"/>
              </w:rPr>
              <w:t>Titolo di studio</w:t>
            </w:r>
          </w:p>
          <w:p w14:paraId="24BFC6BF" w14:textId="77777777" w:rsidR="00202FE3" w:rsidRPr="000D09E7" w:rsidRDefault="00202FE3" w:rsidP="001F19CB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7C48A6">
              <w:rPr>
                <w:rFonts w:ascii="Calibri" w:hAnsi="Calibri" w:cs="Calibri"/>
                <w:i/>
                <w:iCs/>
                <w:sz w:val="20"/>
              </w:rPr>
              <w:t>(quota sul totale)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84641" w14:textId="77777777" w:rsidR="00202FE3" w:rsidRPr="000D09E7" w:rsidRDefault="00202FE3" w:rsidP="001F19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D09E7">
              <w:rPr>
                <w:rFonts w:ascii="Calibri" w:hAnsi="Calibri" w:cs="Calibri"/>
                <w:b/>
                <w:bCs/>
                <w:sz w:val="20"/>
              </w:rPr>
              <w:t>Universitario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C26A5" w14:textId="77777777" w:rsidR="00202FE3" w:rsidRPr="000D09E7" w:rsidRDefault="00202FE3" w:rsidP="001F19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D09E7">
              <w:rPr>
                <w:rFonts w:ascii="Calibri" w:hAnsi="Calibri" w:cs="Calibri"/>
                <w:b/>
                <w:bCs/>
                <w:sz w:val="20"/>
              </w:rPr>
              <w:t>Secondario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36BAD" w14:textId="77777777" w:rsidR="00202FE3" w:rsidRPr="000D09E7" w:rsidRDefault="00202FE3" w:rsidP="001F19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D09E7">
              <w:rPr>
                <w:rFonts w:ascii="Calibri" w:hAnsi="Calibri" w:cs="Calibri"/>
                <w:b/>
                <w:bCs/>
                <w:sz w:val="20"/>
              </w:rPr>
              <w:t xml:space="preserve">Qualifica </w:t>
            </w:r>
            <w:proofErr w:type="spellStart"/>
            <w:r w:rsidRPr="000D09E7">
              <w:rPr>
                <w:rFonts w:ascii="Calibri" w:hAnsi="Calibri" w:cs="Calibri"/>
                <w:b/>
                <w:bCs/>
                <w:sz w:val="20"/>
              </w:rPr>
              <w:t>formaz</w:t>
            </w:r>
            <w:proofErr w:type="spellEnd"/>
            <w:r w:rsidRPr="000D09E7">
              <w:rPr>
                <w:rFonts w:ascii="Calibri" w:hAnsi="Calibri" w:cs="Calibri"/>
                <w:b/>
                <w:bCs/>
                <w:sz w:val="20"/>
              </w:rPr>
              <w:t xml:space="preserve">. o diploma </w:t>
            </w:r>
            <w:proofErr w:type="spellStart"/>
            <w:r w:rsidRPr="000D09E7">
              <w:rPr>
                <w:rFonts w:ascii="Calibri" w:hAnsi="Calibri" w:cs="Calibri"/>
                <w:b/>
                <w:bCs/>
                <w:sz w:val="20"/>
              </w:rPr>
              <w:t>prof.le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67642" w14:textId="77777777" w:rsidR="00202FE3" w:rsidRPr="000D09E7" w:rsidRDefault="00202FE3" w:rsidP="001F19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D09E7">
              <w:rPr>
                <w:rFonts w:ascii="Calibri" w:hAnsi="Calibri" w:cs="Calibri"/>
                <w:b/>
                <w:bCs/>
                <w:sz w:val="20"/>
              </w:rPr>
              <w:t>Scuola dell'obbligo</w:t>
            </w:r>
          </w:p>
        </w:tc>
      </w:tr>
      <w:tr w:rsidR="00202FE3" w:rsidRPr="000D09E7" w14:paraId="4C3D3A9D" w14:textId="77777777" w:rsidTr="001F19CB">
        <w:trPr>
          <w:trHeight w:val="255"/>
        </w:trPr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A3BF45" w14:textId="77777777" w:rsidR="00202FE3" w:rsidRPr="000D09E7" w:rsidRDefault="00202FE3" w:rsidP="001F19CB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DA7AF" w14:textId="77777777" w:rsidR="00202FE3" w:rsidRPr="000D09E7" w:rsidRDefault="00202FE3" w:rsidP="001F19CB">
            <w:pPr>
              <w:jc w:val="center"/>
              <w:rPr>
                <w:rFonts w:ascii="Calibri" w:hAnsi="Calibri" w:cs="Calibri"/>
                <w:sz w:val="20"/>
              </w:rPr>
            </w:pPr>
            <w:r w:rsidRPr="000D09E7">
              <w:rPr>
                <w:rFonts w:ascii="Calibri" w:hAnsi="Calibri" w:cs="Calibri"/>
                <w:sz w:val="20"/>
              </w:rPr>
              <w:t>11%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6DAE4" w14:textId="77777777" w:rsidR="00202FE3" w:rsidRPr="000D09E7" w:rsidRDefault="00202FE3" w:rsidP="001F19CB">
            <w:pPr>
              <w:jc w:val="center"/>
              <w:rPr>
                <w:rFonts w:ascii="Calibri" w:hAnsi="Calibri" w:cs="Calibri"/>
                <w:sz w:val="20"/>
              </w:rPr>
            </w:pPr>
            <w:r w:rsidRPr="000D09E7">
              <w:rPr>
                <w:rFonts w:ascii="Calibri" w:hAnsi="Calibri" w:cs="Calibri"/>
                <w:sz w:val="20"/>
              </w:rPr>
              <w:t>32%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8091D" w14:textId="77777777" w:rsidR="00202FE3" w:rsidRPr="000D09E7" w:rsidRDefault="00202FE3" w:rsidP="001F19CB">
            <w:pPr>
              <w:jc w:val="center"/>
              <w:rPr>
                <w:rFonts w:ascii="Calibri" w:hAnsi="Calibri" w:cs="Calibri"/>
                <w:sz w:val="20"/>
              </w:rPr>
            </w:pPr>
            <w:r w:rsidRPr="000D09E7">
              <w:rPr>
                <w:rFonts w:ascii="Calibri" w:hAnsi="Calibri" w:cs="Calibri"/>
                <w:sz w:val="20"/>
              </w:rPr>
              <w:t>36%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25E6D" w14:textId="77777777" w:rsidR="00202FE3" w:rsidRPr="000D09E7" w:rsidRDefault="00202FE3" w:rsidP="001F19CB">
            <w:pPr>
              <w:jc w:val="center"/>
              <w:rPr>
                <w:rFonts w:ascii="Calibri" w:hAnsi="Calibri" w:cs="Calibri"/>
                <w:sz w:val="20"/>
              </w:rPr>
            </w:pPr>
            <w:r w:rsidRPr="000D09E7">
              <w:rPr>
                <w:rFonts w:ascii="Calibri" w:hAnsi="Calibri" w:cs="Calibri"/>
                <w:sz w:val="20"/>
              </w:rPr>
              <w:t>20%</w:t>
            </w:r>
          </w:p>
        </w:tc>
      </w:tr>
    </w:tbl>
    <w:p w14:paraId="32283CF5" w14:textId="18A0C4B1" w:rsidR="00202FE3" w:rsidRPr="006A7D74" w:rsidRDefault="008C3608" w:rsidP="00202FE3">
      <w:pPr>
        <w:rPr>
          <w:rFonts w:ascii="Calibri" w:hAnsi="Calibri" w:cs="Calibri"/>
          <w:szCs w:val="24"/>
          <w:highlight w:val="yellow"/>
        </w:rPr>
      </w:pPr>
      <w:r w:rsidRPr="0068284A">
        <w:rPr>
          <w:rFonts w:ascii="Calibri" w:hAnsi="Calibri" w:cs="Calibri"/>
          <w:i/>
          <w:iCs/>
          <w:sz w:val="20"/>
        </w:rPr>
        <w:t>Fonte: Unioncamere – ANPAL, Sistema Informativo Excelsior, 202</w:t>
      </w:r>
      <w:r>
        <w:rPr>
          <w:rFonts w:ascii="Calibri" w:hAnsi="Calibri" w:cs="Calibri"/>
          <w:i/>
          <w:iCs/>
          <w:sz w:val="20"/>
        </w:rPr>
        <w:t>4</w:t>
      </w:r>
      <w:r w:rsidRPr="0068284A">
        <w:rPr>
          <w:rFonts w:ascii="Calibri" w:hAnsi="Calibri" w:cs="Calibri"/>
          <w:i/>
          <w:iCs/>
          <w:sz w:val="20"/>
        </w:rPr>
        <w:t xml:space="preserve"> e 202</w:t>
      </w:r>
      <w:r>
        <w:rPr>
          <w:rFonts w:ascii="Calibri" w:hAnsi="Calibri" w:cs="Calibri"/>
          <w:i/>
          <w:iCs/>
          <w:sz w:val="20"/>
        </w:rPr>
        <w:t>3</w:t>
      </w:r>
    </w:p>
    <w:p w14:paraId="4CB73E32" w14:textId="77777777" w:rsidR="00202FE3" w:rsidRPr="00A47A40" w:rsidRDefault="00202FE3" w:rsidP="00202FE3">
      <w:pPr>
        <w:rPr>
          <w:rFonts w:ascii="Calibri" w:hAnsi="Calibri" w:cs="Calibri"/>
          <w:b/>
          <w:bCs/>
          <w:szCs w:val="24"/>
        </w:rPr>
      </w:pPr>
      <w:r w:rsidRPr="00A47A40">
        <w:rPr>
          <w:rFonts w:ascii="Calibri" w:hAnsi="Calibri" w:cs="Calibri"/>
          <w:b/>
          <w:bCs/>
          <w:szCs w:val="24"/>
        </w:rPr>
        <w:t xml:space="preserve">I principali indirizzi </w:t>
      </w:r>
      <w:r>
        <w:rPr>
          <w:rFonts w:ascii="Calibri" w:hAnsi="Calibri" w:cs="Calibri"/>
          <w:b/>
          <w:bCs/>
          <w:szCs w:val="24"/>
        </w:rPr>
        <w:t>di studio</w:t>
      </w:r>
      <w:r w:rsidRPr="00A47A40">
        <w:rPr>
          <w:rFonts w:ascii="Calibri" w:hAnsi="Calibri" w:cs="Calibri"/>
          <w:b/>
          <w:bCs/>
          <w:szCs w:val="24"/>
        </w:rPr>
        <w:t xml:space="preserve"> richiesti</w:t>
      </w:r>
    </w:p>
    <w:p w14:paraId="2CD9F109" w14:textId="77777777" w:rsidR="00202FE3" w:rsidRPr="00A47A40" w:rsidRDefault="00202FE3" w:rsidP="00202FE3">
      <w:pPr>
        <w:rPr>
          <w:rFonts w:ascii="Calibri" w:hAnsi="Calibri" w:cs="Calibri"/>
          <w:szCs w:val="24"/>
        </w:rPr>
      </w:pPr>
      <w:r w:rsidRPr="00A47A40">
        <w:rPr>
          <w:rFonts w:ascii="Calibri" w:hAnsi="Calibri" w:cs="Calibri"/>
          <w:szCs w:val="24"/>
        </w:rPr>
        <w:t xml:space="preserve">Delle assunzioni in previsione, il 32% interessa candidati con un livello di istruzione </w:t>
      </w:r>
      <w:r w:rsidRPr="00A47A40">
        <w:rPr>
          <w:rFonts w:ascii="Calibri" w:hAnsi="Calibri" w:cs="Calibri"/>
          <w:b/>
          <w:bCs/>
          <w:szCs w:val="24"/>
        </w:rPr>
        <w:t>Secondario</w:t>
      </w:r>
      <w:r w:rsidRPr="00A47A40">
        <w:rPr>
          <w:rFonts w:ascii="Calibri" w:hAnsi="Calibri" w:cs="Calibri"/>
          <w:szCs w:val="24"/>
        </w:rPr>
        <w:t xml:space="preserve">, mentre il 36% è rivolto a personale con </w:t>
      </w:r>
      <w:r w:rsidRPr="00A47A40">
        <w:rPr>
          <w:rFonts w:ascii="Calibri" w:hAnsi="Calibri" w:cs="Calibri"/>
          <w:b/>
          <w:bCs/>
          <w:szCs w:val="24"/>
        </w:rPr>
        <w:t>Qualifica di formazione o diploma professionale</w:t>
      </w:r>
      <w:r w:rsidRPr="00A47A40">
        <w:rPr>
          <w:rFonts w:ascii="Calibri" w:hAnsi="Calibri" w:cs="Calibri"/>
          <w:szCs w:val="24"/>
        </w:rPr>
        <w:t xml:space="preserve">. La domanda di </w:t>
      </w:r>
      <w:r w:rsidRPr="00A47A40">
        <w:rPr>
          <w:rFonts w:ascii="Calibri" w:hAnsi="Calibri" w:cs="Calibri"/>
          <w:b/>
          <w:bCs/>
          <w:szCs w:val="24"/>
        </w:rPr>
        <w:t>laureati</w:t>
      </w:r>
      <w:r w:rsidRPr="00A47A40">
        <w:rPr>
          <w:rFonts w:ascii="Calibri" w:hAnsi="Calibri" w:cs="Calibri"/>
          <w:szCs w:val="24"/>
        </w:rPr>
        <w:t xml:space="preserve"> si attesta a 11 punti percentuali, mentre nel 20% dei casi </w:t>
      </w:r>
      <w:r>
        <w:rPr>
          <w:rFonts w:ascii="Calibri" w:hAnsi="Calibri" w:cs="Calibri"/>
          <w:szCs w:val="24"/>
        </w:rPr>
        <w:t xml:space="preserve">è ritenuta sufficiente </w:t>
      </w:r>
      <w:r w:rsidRPr="00A47A40">
        <w:rPr>
          <w:rFonts w:ascii="Calibri" w:hAnsi="Calibri" w:cs="Calibri"/>
          <w:szCs w:val="24"/>
        </w:rPr>
        <w:t xml:space="preserve">la sola </w:t>
      </w:r>
      <w:r w:rsidRPr="00A47A40">
        <w:rPr>
          <w:rFonts w:ascii="Calibri" w:hAnsi="Calibri" w:cs="Calibri"/>
          <w:b/>
          <w:bCs/>
          <w:szCs w:val="24"/>
        </w:rPr>
        <w:t>Scuola dell’obbligo.</w:t>
      </w:r>
    </w:p>
    <w:p w14:paraId="4000BD30" w14:textId="77777777" w:rsidR="00202FE3" w:rsidRPr="006A7D74" w:rsidRDefault="00202FE3" w:rsidP="00202FE3">
      <w:pPr>
        <w:rPr>
          <w:rFonts w:ascii="Calibri" w:hAnsi="Calibri" w:cs="Calibri"/>
          <w:szCs w:val="24"/>
          <w:highlight w:val="yellow"/>
        </w:rPr>
      </w:pPr>
      <w:r w:rsidRPr="00A47A40">
        <w:rPr>
          <w:rFonts w:ascii="Calibri" w:hAnsi="Calibri" w:cs="Calibri"/>
          <w:szCs w:val="24"/>
        </w:rPr>
        <w:t xml:space="preserve">Scendendo nello specifico si evidenzia che </w:t>
      </w:r>
      <w:r>
        <w:rPr>
          <w:rFonts w:ascii="Calibri" w:hAnsi="Calibri" w:cs="Calibri"/>
          <w:szCs w:val="24"/>
        </w:rPr>
        <w:t>per il livello</w:t>
      </w:r>
      <w:r w:rsidRPr="00A47A40">
        <w:rPr>
          <w:rFonts w:ascii="Calibri" w:hAnsi="Calibri" w:cs="Calibri"/>
          <w:szCs w:val="24"/>
        </w:rPr>
        <w:t xml:space="preserve"> universitario l’indirizzo maggiormente richiesto è </w:t>
      </w:r>
      <w:r>
        <w:rPr>
          <w:rFonts w:ascii="Calibri" w:hAnsi="Calibri" w:cs="Calibri"/>
          <w:szCs w:val="24"/>
        </w:rPr>
        <w:t xml:space="preserve">quello </w:t>
      </w:r>
      <w:r w:rsidRPr="00AB2390">
        <w:rPr>
          <w:rFonts w:ascii="Calibri" w:hAnsi="Calibri" w:cs="Calibri"/>
          <w:i/>
          <w:iCs/>
          <w:szCs w:val="24"/>
        </w:rPr>
        <w:t>economico</w:t>
      </w:r>
      <w:r w:rsidRPr="00A47A40">
        <w:rPr>
          <w:rFonts w:ascii="Calibri" w:hAnsi="Calibri" w:cs="Calibri"/>
          <w:szCs w:val="24"/>
        </w:rPr>
        <w:t xml:space="preserve">, con una previsione di laureati in ingresso pari a 260 unità. A seguire, con previsione di assunzioni di circa 100 unità, troviamo l’indirizzo </w:t>
      </w:r>
      <w:r w:rsidRPr="00AB2390">
        <w:rPr>
          <w:rFonts w:ascii="Calibri" w:hAnsi="Calibri" w:cs="Calibri"/>
          <w:i/>
          <w:iCs/>
          <w:szCs w:val="24"/>
        </w:rPr>
        <w:t>ingegneria industriale</w:t>
      </w:r>
      <w:r w:rsidRPr="00A47A40">
        <w:rPr>
          <w:rFonts w:ascii="Calibri" w:hAnsi="Calibri" w:cs="Calibri"/>
          <w:szCs w:val="24"/>
        </w:rPr>
        <w:t xml:space="preserve"> (120), l’indirizzo</w:t>
      </w:r>
      <w:r>
        <w:rPr>
          <w:rFonts w:ascii="Calibri" w:hAnsi="Calibri" w:cs="Calibri"/>
          <w:szCs w:val="24"/>
        </w:rPr>
        <w:t xml:space="preserve"> </w:t>
      </w:r>
      <w:r w:rsidRPr="00AB2390">
        <w:rPr>
          <w:rFonts w:ascii="Calibri" w:hAnsi="Calibri" w:cs="Calibri"/>
          <w:i/>
          <w:iCs/>
          <w:szCs w:val="24"/>
        </w:rPr>
        <w:t>insegnamento e formazione</w:t>
      </w:r>
      <w:r w:rsidRPr="00A47A40">
        <w:rPr>
          <w:rFonts w:ascii="Calibri" w:hAnsi="Calibri" w:cs="Calibri"/>
          <w:szCs w:val="24"/>
        </w:rPr>
        <w:t xml:space="preserve"> (110)</w:t>
      </w:r>
      <w:r>
        <w:rPr>
          <w:rFonts w:ascii="Calibri" w:hAnsi="Calibri" w:cs="Calibri"/>
          <w:szCs w:val="24"/>
        </w:rPr>
        <w:t xml:space="preserve"> </w:t>
      </w:r>
      <w:r w:rsidRPr="00A47A40">
        <w:rPr>
          <w:rFonts w:ascii="Calibri" w:hAnsi="Calibri" w:cs="Calibri"/>
          <w:szCs w:val="24"/>
        </w:rPr>
        <w:t>e quello</w:t>
      </w:r>
      <w:r>
        <w:rPr>
          <w:rFonts w:ascii="Calibri" w:hAnsi="Calibri" w:cs="Calibri"/>
          <w:szCs w:val="24"/>
        </w:rPr>
        <w:t xml:space="preserve"> di </w:t>
      </w:r>
      <w:r w:rsidRPr="00AB2390">
        <w:rPr>
          <w:rFonts w:ascii="Calibri" w:hAnsi="Calibri" w:cs="Calibri"/>
          <w:i/>
          <w:iCs/>
          <w:szCs w:val="24"/>
        </w:rPr>
        <w:t>ingegneria civile ed architettura</w:t>
      </w:r>
      <w:r w:rsidRPr="00A47A40">
        <w:rPr>
          <w:rFonts w:ascii="Calibri" w:hAnsi="Calibri" w:cs="Calibri"/>
          <w:szCs w:val="24"/>
        </w:rPr>
        <w:t xml:space="preserve"> (100</w:t>
      </w:r>
      <w:r>
        <w:rPr>
          <w:rFonts w:ascii="Calibri" w:hAnsi="Calibri" w:cs="Calibri"/>
          <w:szCs w:val="24"/>
        </w:rPr>
        <w:t>).</w:t>
      </w:r>
    </w:p>
    <w:p w14:paraId="7766A8E2" w14:textId="77777777" w:rsidR="00202FE3" w:rsidRPr="0040039E" w:rsidRDefault="00202FE3" w:rsidP="00202FE3">
      <w:pPr>
        <w:rPr>
          <w:rFonts w:ascii="Calibri" w:hAnsi="Calibri" w:cs="Calibri"/>
          <w:szCs w:val="24"/>
        </w:rPr>
      </w:pPr>
      <w:r w:rsidRPr="0040039E">
        <w:rPr>
          <w:rFonts w:ascii="Calibri" w:hAnsi="Calibri" w:cs="Calibri"/>
          <w:szCs w:val="24"/>
        </w:rPr>
        <w:t xml:space="preserve">La previsione relativa al livello scolastico secondario vede nettamente al primo posto l’indirizzo </w:t>
      </w:r>
      <w:r w:rsidRPr="00AB2390">
        <w:rPr>
          <w:rFonts w:ascii="Calibri" w:hAnsi="Calibri" w:cs="Calibri"/>
          <w:i/>
          <w:iCs/>
          <w:szCs w:val="24"/>
        </w:rPr>
        <w:t>amministrazione, finanza e marketing</w:t>
      </w:r>
      <w:r w:rsidRPr="0040039E">
        <w:rPr>
          <w:rFonts w:ascii="Calibri" w:hAnsi="Calibri" w:cs="Calibri"/>
          <w:szCs w:val="24"/>
        </w:rPr>
        <w:t xml:space="preserve"> con 660 unità, seguito dall’indirizzo </w:t>
      </w:r>
      <w:r w:rsidRPr="00AB2390">
        <w:rPr>
          <w:rFonts w:ascii="Calibri" w:hAnsi="Calibri" w:cs="Calibri"/>
          <w:i/>
          <w:iCs/>
          <w:szCs w:val="24"/>
        </w:rPr>
        <w:t>turismo, enogastronomia e ospitalità</w:t>
      </w:r>
      <w:r w:rsidRPr="0040039E">
        <w:rPr>
          <w:rFonts w:ascii="Calibri" w:hAnsi="Calibri" w:cs="Calibri"/>
          <w:szCs w:val="24"/>
        </w:rPr>
        <w:t xml:space="preserve"> con 510 unità, </w:t>
      </w:r>
      <w:r w:rsidRPr="00AB2390">
        <w:rPr>
          <w:rFonts w:ascii="Calibri" w:hAnsi="Calibri" w:cs="Calibri"/>
          <w:i/>
          <w:iCs/>
          <w:szCs w:val="24"/>
        </w:rPr>
        <w:t>l’indirizzo meccanica, meccatronica ed energia</w:t>
      </w:r>
      <w:r w:rsidRPr="0040039E">
        <w:rPr>
          <w:rFonts w:ascii="Calibri" w:hAnsi="Calibri" w:cs="Calibri"/>
          <w:szCs w:val="24"/>
        </w:rPr>
        <w:t xml:space="preserve"> con 480 ed infine quello </w:t>
      </w:r>
      <w:r w:rsidRPr="00AB2390">
        <w:rPr>
          <w:rFonts w:ascii="Calibri" w:hAnsi="Calibri" w:cs="Calibri"/>
          <w:i/>
          <w:iCs/>
          <w:szCs w:val="24"/>
        </w:rPr>
        <w:t>elettronica ed elettrotecnica</w:t>
      </w:r>
      <w:r w:rsidRPr="0040039E">
        <w:rPr>
          <w:rFonts w:ascii="Calibri" w:hAnsi="Calibri" w:cs="Calibri"/>
          <w:szCs w:val="24"/>
        </w:rPr>
        <w:t xml:space="preserve"> con 380. </w:t>
      </w:r>
    </w:p>
    <w:p w14:paraId="3869ED20" w14:textId="77777777" w:rsidR="00202FE3" w:rsidRPr="007F0172" w:rsidRDefault="00202FE3" w:rsidP="00202FE3">
      <w:pPr>
        <w:rPr>
          <w:rFonts w:ascii="Calibri" w:hAnsi="Calibri" w:cs="Calibri"/>
          <w:szCs w:val="24"/>
        </w:rPr>
      </w:pPr>
      <w:r w:rsidRPr="007F0172">
        <w:rPr>
          <w:rFonts w:ascii="Calibri" w:hAnsi="Calibri" w:cs="Calibri"/>
          <w:szCs w:val="24"/>
        </w:rPr>
        <w:t xml:space="preserve">Per gli studenti con qualifica di formazione o diploma professionale l’Indirizzo </w:t>
      </w:r>
      <w:r w:rsidRPr="00140696">
        <w:rPr>
          <w:rFonts w:ascii="Calibri" w:hAnsi="Calibri" w:cs="Calibri"/>
          <w:i/>
          <w:iCs/>
          <w:szCs w:val="24"/>
        </w:rPr>
        <w:t xml:space="preserve">meccanico </w:t>
      </w:r>
      <w:r w:rsidRPr="007F0172">
        <w:rPr>
          <w:rFonts w:ascii="Calibri" w:hAnsi="Calibri" w:cs="Calibri"/>
          <w:szCs w:val="24"/>
        </w:rPr>
        <w:t xml:space="preserve">è quello più rilevante con una previsione di 600 ingressi. A seguire l’indirizzo </w:t>
      </w:r>
      <w:r w:rsidRPr="00140696">
        <w:rPr>
          <w:rFonts w:ascii="Calibri" w:hAnsi="Calibri" w:cs="Calibri"/>
          <w:i/>
          <w:iCs/>
          <w:szCs w:val="24"/>
        </w:rPr>
        <w:t xml:space="preserve">ristorazione </w:t>
      </w:r>
      <w:r w:rsidRPr="007F0172">
        <w:rPr>
          <w:rFonts w:ascii="Calibri" w:hAnsi="Calibri" w:cs="Calibri"/>
          <w:szCs w:val="24"/>
        </w:rPr>
        <w:t>(</w:t>
      </w:r>
      <w:r>
        <w:rPr>
          <w:rFonts w:ascii="Calibri" w:hAnsi="Calibri" w:cs="Calibri"/>
          <w:szCs w:val="24"/>
        </w:rPr>
        <w:t>510</w:t>
      </w:r>
      <w:r w:rsidRPr="007F0172">
        <w:rPr>
          <w:rFonts w:ascii="Calibri" w:hAnsi="Calibri" w:cs="Calibri"/>
          <w:szCs w:val="24"/>
        </w:rPr>
        <w:t xml:space="preserve">), quello </w:t>
      </w:r>
      <w:r w:rsidRPr="00140696">
        <w:rPr>
          <w:rFonts w:ascii="Calibri" w:hAnsi="Calibri" w:cs="Calibri"/>
          <w:i/>
          <w:iCs/>
          <w:szCs w:val="24"/>
        </w:rPr>
        <w:t>sistemi e servizi logistici</w:t>
      </w:r>
      <w:r w:rsidRPr="007F0172">
        <w:rPr>
          <w:rFonts w:ascii="Calibri" w:hAnsi="Calibri" w:cs="Calibri"/>
          <w:szCs w:val="24"/>
        </w:rPr>
        <w:t xml:space="preserve"> (320) e quello</w:t>
      </w:r>
      <w:r>
        <w:rPr>
          <w:rFonts w:ascii="Calibri" w:hAnsi="Calibri" w:cs="Calibri"/>
          <w:szCs w:val="24"/>
        </w:rPr>
        <w:t xml:space="preserve"> della </w:t>
      </w:r>
      <w:r w:rsidRPr="00140696">
        <w:rPr>
          <w:rFonts w:ascii="Calibri" w:hAnsi="Calibri" w:cs="Calibri"/>
          <w:i/>
          <w:iCs/>
          <w:szCs w:val="24"/>
        </w:rPr>
        <w:t>trasformazione agroalimentare</w:t>
      </w:r>
      <w:r w:rsidRPr="007F0172">
        <w:rPr>
          <w:rFonts w:ascii="Calibri" w:hAnsi="Calibri" w:cs="Calibri"/>
          <w:szCs w:val="24"/>
        </w:rPr>
        <w:t xml:space="preserve"> (270).</w:t>
      </w:r>
    </w:p>
    <w:p w14:paraId="52BAA463" w14:textId="77777777" w:rsidR="00202FE3" w:rsidRPr="0025713B" w:rsidRDefault="00202FE3" w:rsidP="00202FE3">
      <w:pPr>
        <w:rPr>
          <w:rFonts w:ascii="Calibri" w:hAnsi="Calibri" w:cs="Calibri"/>
          <w:szCs w:val="24"/>
        </w:rPr>
      </w:pPr>
    </w:p>
    <w:p w14:paraId="5D4159E8" w14:textId="77777777" w:rsidR="00202FE3" w:rsidRPr="0025713B" w:rsidRDefault="00202FE3" w:rsidP="00202FE3">
      <w:pPr>
        <w:rPr>
          <w:rFonts w:ascii="Calibri" w:hAnsi="Calibri" w:cs="Calibri"/>
          <w:b/>
          <w:bCs/>
          <w:szCs w:val="24"/>
        </w:rPr>
      </w:pPr>
      <w:r w:rsidRPr="0025713B">
        <w:rPr>
          <w:rFonts w:ascii="Calibri" w:hAnsi="Calibri" w:cs="Calibri"/>
          <w:b/>
          <w:bCs/>
          <w:szCs w:val="24"/>
        </w:rPr>
        <w:t xml:space="preserve">La fascia di età 30-44 quella con la maggiore percentuale di ingressi </w:t>
      </w:r>
    </w:p>
    <w:p w14:paraId="2F23015C" w14:textId="77777777" w:rsidR="00202FE3" w:rsidRDefault="00202FE3" w:rsidP="00202FE3">
      <w:pPr>
        <w:rPr>
          <w:rFonts w:ascii="Calibri" w:hAnsi="Calibri" w:cs="Calibri"/>
          <w:szCs w:val="24"/>
        </w:rPr>
      </w:pPr>
      <w:r w:rsidRPr="0025713B">
        <w:rPr>
          <w:rFonts w:ascii="Calibri" w:hAnsi="Calibri" w:cs="Calibri"/>
          <w:szCs w:val="24"/>
        </w:rPr>
        <w:t xml:space="preserve">Il </w:t>
      </w:r>
      <w:r>
        <w:rPr>
          <w:rFonts w:ascii="Calibri" w:hAnsi="Calibri" w:cs="Calibri"/>
          <w:szCs w:val="24"/>
        </w:rPr>
        <w:t>70</w:t>
      </w:r>
      <w:r w:rsidRPr="0025713B">
        <w:rPr>
          <w:rFonts w:ascii="Calibri" w:hAnsi="Calibri" w:cs="Calibri"/>
          <w:szCs w:val="24"/>
        </w:rPr>
        <w:t xml:space="preserve">% degli ingressi previsti nel primo trimestre 2024 interessa lavoratori di età inferiore ai 45 anni, con un picco per quelli nella fascia di età 30-44 anni (40%), mentre la quota rivolta ai giovani fino a 29 anni d’età è del </w:t>
      </w:r>
      <w:r>
        <w:rPr>
          <w:rFonts w:ascii="Calibri" w:hAnsi="Calibri" w:cs="Calibri"/>
          <w:szCs w:val="24"/>
        </w:rPr>
        <w:t>30</w:t>
      </w:r>
      <w:r w:rsidRPr="0025713B">
        <w:rPr>
          <w:rFonts w:ascii="Calibri" w:hAnsi="Calibri" w:cs="Calibri"/>
          <w:szCs w:val="24"/>
        </w:rPr>
        <w:t xml:space="preserve">%. L’8% delle assunzioni è poi destinato a lavoratori con 45-54 anni, mentre nel 22% dei casi l’età è </w:t>
      </w:r>
      <w:r>
        <w:rPr>
          <w:rFonts w:ascii="Calibri" w:hAnsi="Calibri" w:cs="Calibri"/>
          <w:szCs w:val="24"/>
        </w:rPr>
        <w:t>requisito</w:t>
      </w:r>
      <w:r w:rsidRPr="0025713B">
        <w:rPr>
          <w:rFonts w:ascii="Calibri" w:hAnsi="Calibri" w:cs="Calibri"/>
          <w:szCs w:val="24"/>
        </w:rPr>
        <w:t xml:space="preserve"> irrilevante.</w:t>
      </w:r>
      <w:r>
        <w:rPr>
          <w:rFonts w:ascii="Calibri" w:hAnsi="Calibri" w:cs="Calibri"/>
          <w:szCs w:val="24"/>
        </w:rPr>
        <w:t xml:space="preserve"> </w:t>
      </w:r>
    </w:p>
    <w:p w14:paraId="7D26EA70" w14:textId="77777777" w:rsidR="00202FE3" w:rsidRPr="0099685B" w:rsidRDefault="00202FE3" w:rsidP="00202FE3">
      <w:pPr>
        <w:rPr>
          <w:rFonts w:ascii="Calibri" w:hAnsi="Calibri" w:cs="Calibri"/>
          <w:b/>
          <w:bCs/>
          <w:iCs/>
          <w:noProof/>
          <w:color w:val="000000"/>
          <w:szCs w:val="24"/>
        </w:rPr>
      </w:pPr>
      <w:r w:rsidRPr="0099685B">
        <w:rPr>
          <w:rFonts w:ascii="Calibri" w:hAnsi="Calibri" w:cs="Calibri"/>
          <w:b/>
          <w:bCs/>
          <w:iCs/>
          <w:noProof/>
          <w:color w:val="000000"/>
          <w:szCs w:val="24"/>
        </w:rPr>
        <w:t xml:space="preserve">La dinamica dei comparti: crescono Industria e Servizi </w:t>
      </w:r>
    </w:p>
    <w:p w14:paraId="58FCB9CE" w14:textId="77777777" w:rsidR="00202FE3" w:rsidRPr="0099685B" w:rsidRDefault="00202FE3" w:rsidP="00202FE3">
      <w:pPr>
        <w:rPr>
          <w:rFonts w:ascii="Calibri" w:hAnsi="Calibri" w:cs="Calibri"/>
          <w:iCs/>
          <w:noProof/>
          <w:color w:val="000000"/>
          <w:szCs w:val="24"/>
        </w:rPr>
      </w:pPr>
      <w:r w:rsidRPr="0099685B">
        <w:rPr>
          <w:rFonts w:ascii="Calibri" w:hAnsi="Calibri" w:cs="Calibri"/>
          <w:iCs/>
          <w:noProof/>
          <w:color w:val="000000"/>
          <w:szCs w:val="24"/>
        </w:rPr>
        <w:lastRenderedPageBreak/>
        <w:t>La dinamica della domanda di lavoro nel periodo considerato vede una crescita a doppia cifra del comparto dell’Industria (+14%</w:t>
      </w:r>
      <w:r>
        <w:rPr>
          <w:rFonts w:ascii="Calibri" w:hAnsi="Calibri" w:cs="Calibri"/>
          <w:iCs/>
          <w:noProof/>
          <w:color w:val="000000"/>
          <w:szCs w:val="24"/>
        </w:rPr>
        <w:t>,</w:t>
      </w:r>
      <w:r w:rsidRPr="0099685B">
        <w:rPr>
          <w:rFonts w:ascii="Calibri" w:hAnsi="Calibri" w:cs="Calibri"/>
          <w:iCs/>
          <w:noProof/>
          <w:color w:val="000000"/>
          <w:szCs w:val="24"/>
        </w:rPr>
        <w:t xml:space="preserve"> corrispondente a +440 unità) e segno positivo anche per quello dei Servizi, con una previsione di aumento del +5% per +260 unità. </w:t>
      </w:r>
    </w:p>
    <w:p w14:paraId="7270FC0F" w14:textId="77777777" w:rsidR="00202FE3" w:rsidRPr="00046241" w:rsidRDefault="00202FE3" w:rsidP="00202FE3">
      <w:pPr>
        <w:rPr>
          <w:rFonts w:ascii="Calibri" w:hAnsi="Calibri" w:cs="Calibri"/>
          <w:iCs/>
          <w:noProof/>
          <w:color w:val="000000"/>
          <w:szCs w:val="24"/>
        </w:rPr>
      </w:pPr>
      <w:r w:rsidRPr="00046241">
        <w:rPr>
          <w:rFonts w:ascii="Calibri" w:hAnsi="Calibri" w:cs="Calibri"/>
          <w:iCs/>
          <w:noProof/>
          <w:color w:val="000000"/>
          <w:szCs w:val="24"/>
        </w:rPr>
        <w:t>La richiesta di lavoratori proveniente dall’</w:t>
      </w:r>
      <w:r w:rsidRPr="00046241">
        <w:rPr>
          <w:rFonts w:ascii="Calibri" w:hAnsi="Calibri" w:cs="Calibri"/>
          <w:b/>
          <w:bCs/>
          <w:iCs/>
          <w:noProof/>
          <w:color w:val="000000"/>
          <w:szCs w:val="24"/>
        </w:rPr>
        <w:t>Industria</w:t>
      </w:r>
      <w:r w:rsidRPr="00046241">
        <w:rPr>
          <w:rFonts w:ascii="Calibri" w:hAnsi="Calibri" w:cs="Calibri"/>
          <w:iCs/>
          <w:noProof/>
          <w:color w:val="000000"/>
          <w:szCs w:val="24"/>
        </w:rPr>
        <w:t xml:space="preserve"> si attesta complessivamente ad oltre 3.500 unità, quella prevista per i </w:t>
      </w:r>
      <w:r w:rsidRPr="00046241">
        <w:rPr>
          <w:rFonts w:ascii="Calibri" w:hAnsi="Calibri" w:cs="Calibri"/>
          <w:b/>
          <w:bCs/>
          <w:iCs/>
          <w:noProof/>
          <w:color w:val="000000"/>
          <w:szCs w:val="24"/>
        </w:rPr>
        <w:t>Servizi</w:t>
      </w:r>
      <w:r w:rsidRPr="00046241">
        <w:rPr>
          <w:rFonts w:ascii="Calibri" w:hAnsi="Calibri" w:cs="Calibri"/>
          <w:iCs/>
          <w:noProof/>
          <w:color w:val="000000"/>
          <w:szCs w:val="24"/>
        </w:rPr>
        <w:t xml:space="preserve"> </w:t>
      </w:r>
      <w:r>
        <w:rPr>
          <w:rFonts w:ascii="Calibri" w:hAnsi="Calibri" w:cs="Calibri"/>
          <w:iCs/>
          <w:noProof/>
          <w:color w:val="000000"/>
          <w:szCs w:val="24"/>
        </w:rPr>
        <w:t xml:space="preserve">supera quota </w:t>
      </w:r>
      <w:r w:rsidRPr="00046241">
        <w:rPr>
          <w:rFonts w:ascii="Calibri" w:hAnsi="Calibri" w:cs="Calibri"/>
          <w:iCs/>
          <w:noProof/>
          <w:color w:val="000000"/>
          <w:szCs w:val="24"/>
        </w:rPr>
        <w:t>5</w:t>
      </w:r>
      <w:r>
        <w:rPr>
          <w:rFonts w:ascii="Calibri" w:hAnsi="Calibri" w:cs="Calibri"/>
          <w:iCs/>
          <w:noProof/>
          <w:color w:val="000000"/>
          <w:szCs w:val="24"/>
        </w:rPr>
        <w:t>mila.</w:t>
      </w:r>
      <w:r w:rsidRPr="00046241">
        <w:rPr>
          <w:rFonts w:ascii="Calibri" w:hAnsi="Calibri" w:cs="Calibri"/>
          <w:iCs/>
          <w:noProof/>
          <w:color w:val="000000"/>
          <w:szCs w:val="24"/>
        </w:rPr>
        <w:t xml:space="preserve"> Con riferimento ai settori specifici del comparto </w:t>
      </w:r>
      <w:r>
        <w:rPr>
          <w:rFonts w:ascii="Calibri" w:hAnsi="Calibri" w:cs="Calibri"/>
          <w:iCs/>
          <w:noProof/>
          <w:color w:val="000000"/>
          <w:szCs w:val="24"/>
        </w:rPr>
        <w:t>i</w:t>
      </w:r>
      <w:r w:rsidRPr="00046241">
        <w:rPr>
          <w:rFonts w:ascii="Calibri" w:hAnsi="Calibri" w:cs="Calibri"/>
          <w:iCs/>
          <w:noProof/>
          <w:color w:val="000000"/>
          <w:szCs w:val="24"/>
        </w:rPr>
        <w:t>ndustria</w:t>
      </w:r>
      <w:r>
        <w:rPr>
          <w:rFonts w:ascii="Calibri" w:hAnsi="Calibri" w:cs="Calibri"/>
          <w:iCs/>
          <w:noProof/>
          <w:color w:val="000000"/>
          <w:szCs w:val="24"/>
        </w:rPr>
        <w:t>le</w:t>
      </w:r>
      <w:r w:rsidRPr="00046241">
        <w:rPr>
          <w:rFonts w:ascii="Calibri" w:hAnsi="Calibri" w:cs="Calibri"/>
          <w:iCs/>
          <w:noProof/>
          <w:color w:val="000000"/>
          <w:szCs w:val="24"/>
        </w:rPr>
        <w:t xml:space="preserve">, il </w:t>
      </w:r>
      <w:r w:rsidRPr="00685B50">
        <w:rPr>
          <w:rFonts w:ascii="Calibri" w:hAnsi="Calibri" w:cs="Calibri"/>
          <w:i/>
          <w:noProof/>
          <w:color w:val="000000"/>
          <w:szCs w:val="24"/>
        </w:rPr>
        <w:t>manifatturiero e public utilities</w:t>
      </w:r>
      <w:r w:rsidRPr="00046241">
        <w:rPr>
          <w:rFonts w:ascii="Calibri" w:hAnsi="Calibri" w:cs="Calibri"/>
          <w:iCs/>
          <w:noProof/>
          <w:color w:val="000000"/>
          <w:szCs w:val="24"/>
        </w:rPr>
        <w:t xml:space="preserve"> fa registrare un aumento significativo con 2</w:t>
      </w:r>
      <w:r>
        <w:rPr>
          <w:rFonts w:ascii="Calibri" w:hAnsi="Calibri" w:cs="Calibri"/>
          <w:iCs/>
          <w:noProof/>
          <w:color w:val="000000"/>
          <w:szCs w:val="24"/>
        </w:rPr>
        <w:t>.</w:t>
      </w:r>
      <w:r w:rsidRPr="00046241">
        <w:rPr>
          <w:rFonts w:ascii="Calibri" w:hAnsi="Calibri" w:cs="Calibri"/>
          <w:iCs/>
          <w:noProof/>
          <w:color w:val="000000"/>
          <w:szCs w:val="24"/>
        </w:rPr>
        <w:t xml:space="preserve">570 entrate, corrispondenti al +18%. </w:t>
      </w:r>
      <w:r>
        <w:rPr>
          <w:rFonts w:ascii="Calibri" w:hAnsi="Calibri" w:cs="Calibri"/>
          <w:iCs/>
          <w:noProof/>
          <w:color w:val="000000"/>
          <w:szCs w:val="24"/>
        </w:rPr>
        <w:t xml:space="preserve">È </w:t>
      </w:r>
      <w:r w:rsidRPr="00046241">
        <w:rPr>
          <w:rFonts w:ascii="Calibri" w:hAnsi="Calibri" w:cs="Calibri"/>
          <w:iCs/>
          <w:noProof/>
          <w:color w:val="000000"/>
          <w:szCs w:val="24"/>
        </w:rPr>
        <w:t xml:space="preserve">in crescita anche il settore delle </w:t>
      </w:r>
      <w:r w:rsidRPr="00685B50">
        <w:rPr>
          <w:rFonts w:ascii="Calibri" w:hAnsi="Calibri" w:cs="Calibri"/>
          <w:i/>
          <w:noProof/>
          <w:color w:val="000000"/>
          <w:szCs w:val="24"/>
        </w:rPr>
        <w:t>costruzioni,</w:t>
      </w:r>
      <w:r w:rsidRPr="00046241">
        <w:rPr>
          <w:rFonts w:ascii="Calibri" w:hAnsi="Calibri" w:cs="Calibri"/>
          <w:iCs/>
          <w:noProof/>
          <w:color w:val="000000"/>
          <w:szCs w:val="24"/>
        </w:rPr>
        <w:t xml:space="preserve"> anche se con percentuale minore (+3%</w:t>
      </w:r>
      <w:r>
        <w:rPr>
          <w:rFonts w:ascii="Calibri" w:hAnsi="Calibri" w:cs="Calibri"/>
          <w:iCs/>
          <w:noProof/>
          <w:color w:val="000000"/>
          <w:szCs w:val="24"/>
        </w:rPr>
        <w:t>,</w:t>
      </w:r>
      <w:r w:rsidRPr="00046241">
        <w:rPr>
          <w:rFonts w:ascii="Calibri" w:hAnsi="Calibri" w:cs="Calibri"/>
          <w:iCs/>
          <w:noProof/>
          <w:color w:val="000000"/>
          <w:szCs w:val="24"/>
        </w:rPr>
        <w:t xml:space="preserve"> </w:t>
      </w:r>
      <w:r>
        <w:rPr>
          <w:rFonts w:ascii="Calibri" w:hAnsi="Calibri" w:cs="Calibri"/>
          <w:iCs/>
          <w:noProof/>
          <w:color w:val="000000"/>
          <w:szCs w:val="24"/>
        </w:rPr>
        <w:t xml:space="preserve">per </w:t>
      </w:r>
      <w:r w:rsidRPr="00046241">
        <w:rPr>
          <w:rFonts w:ascii="Calibri" w:hAnsi="Calibri" w:cs="Calibri"/>
          <w:iCs/>
          <w:noProof/>
          <w:color w:val="000000"/>
          <w:szCs w:val="24"/>
        </w:rPr>
        <w:t xml:space="preserve">930 assunzioni). Nei </w:t>
      </w:r>
      <w:r w:rsidRPr="00046241">
        <w:rPr>
          <w:rFonts w:ascii="Calibri" w:hAnsi="Calibri" w:cs="Calibri"/>
          <w:b/>
          <w:bCs/>
          <w:iCs/>
          <w:noProof/>
          <w:color w:val="000000"/>
          <w:szCs w:val="24"/>
        </w:rPr>
        <w:t>Servizi</w:t>
      </w:r>
      <w:r w:rsidRPr="00046241">
        <w:rPr>
          <w:rFonts w:ascii="Calibri" w:hAnsi="Calibri" w:cs="Calibri"/>
          <w:iCs/>
          <w:noProof/>
          <w:color w:val="000000"/>
          <w:szCs w:val="24"/>
        </w:rPr>
        <w:t xml:space="preserve"> la domanda di lavoro nel trimestre è stabile per il </w:t>
      </w:r>
      <w:r w:rsidRPr="00685B50">
        <w:rPr>
          <w:rFonts w:ascii="Calibri" w:hAnsi="Calibri" w:cs="Calibri"/>
          <w:i/>
          <w:noProof/>
          <w:color w:val="000000"/>
          <w:szCs w:val="24"/>
        </w:rPr>
        <w:t>commercio</w:t>
      </w:r>
      <w:r w:rsidRPr="00046241">
        <w:rPr>
          <w:rFonts w:ascii="Calibri" w:hAnsi="Calibri" w:cs="Calibri"/>
          <w:iCs/>
          <w:noProof/>
          <w:color w:val="000000"/>
          <w:szCs w:val="24"/>
        </w:rPr>
        <w:t xml:space="preserve"> e per i </w:t>
      </w:r>
      <w:r w:rsidRPr="00685B50">
        <w:rPr>
          <w:rFonts w:ascii="Calibri" w:hAnsi="Calibri" w:cs="Calibri"/>
          <w:i/>
          <w:noProof/>
          <w:color w:val="000000"/>
          <w:szCs w:val="24"/>
        </w:rPr>
        <w:t>servizi alle imprese</w:t>
      </w:r>
      <w:r w:rsidRPr="00046241">
        <w:rPr>
          <w:rFonts w:ascii="Calibri" w:hAnsi="Calibri" w:cs="Calibri"/>
          <w:iCs/>
          <w:noProof/>
          <w:color w:val="000000"/>
          <w:szCs w:val="24"/>
        </w:rPr>
        <w:t xml:space="preserve">  entrambi con una percentuale di crescita del +1%, rispettivamente </w:t>
      </w:r>
      <w:r>
        <w:rPr>
          <w:rFonts w:ascii="Calibri" w:hAnsi="Calibri" w:cs="Calibri"/>
          <w:iCs/>
          <w:noProof/>
          <w:color w:val="000000"/>
          <w:szCs w:val="24"/>
        </w:rPr>
        <w:t xml:space="preserve">con </w:t>
      </w:r>
      <w:r w:rsidRPr="00046241">
        <w:rPr>
          <w:rFonts w:ascii="Calibri" w:hAnsi="Calibri" w:cs="Calibri"/>
          <w:iCs/>
          <w:noProof/>
          <w:color w:val="000000"/>
          <w:szCs w:val="24"/>
        </w:rPr>
        <w:t>1</w:t>
      </w:r>
      <w:r>
        <w:rPr>
          <w:rFonts w:ascii="Calibri" w:hAnsi="Calibri" w:cs="Calibri"/>
          <w:iCs/>
          <w:noProof/>
          <w:color w:val="000000"/>
          <w:szCs w:val="24"/>
        </w:rPr>
        <w:t>.</w:t>
      </w:r>
      <w:r w:rsidRPr="00046241">
        <w:rPr>
          <w:rFonts w:ascii="Calibri" w:hAnsi="Calibri" w:cs="Calibri"/>
          <w:iCs/>
          <w:noProof/>
          <w:color w:val="000000"/>
          <w:szCs w:val="24"/>
        </w:rPr>
        <w:t>150 e 1</w:t>
      </w:r>
      <w:r>
        <w:rPr>
          <w:rFonts w:ascii="Calibri" w:hAnsi="Calibri" w:cs="Calibri"/>
          <w:iCs/>
          <w:noProof/>
          <w:color w:val="000000"/>
          <w:szCs w:val="24"/>
        </w:rPr>
        <w:t>.</w:t>
      </w:r>
      <w:r w:rsidRPr="00046241">
        <w:rPr>
          <w:rFonts w:ascii="Calibri" w:hAnsi="Calibri" w:cs="Calibri"/>
          <w:iCs/>
          <w:noProof/>
          <w:color w:val="000000"/>
          <w:szCs w:val="24"/>
        </w:rPr>
        <w:t>530 addetti</w:t>
      </w:r>
      <w:r>
        <w:rPr>
          <w:rFonts w:ascii="Calibri" w:hAnsi="Calibri" w:cs="Calibri"/>
          <w:iCs/>
          <w:noProof/>
          <w:color w:val="000000"/>
          <w:szCs w:val="24"/>
        </w:rPr>
        <w:t xml:space="preserve"> richiesti</w:t>
      </w:r>
      <w:r w:rsidRPr="00046241">
        <w:rPr>
          <w:rFonts w:ascii="Calibri" w:hAnsi="Calibri" w:cs="Calibri"/>
          <w:iCs/>
          <w:noProof/>
          <w:color w:val="000000"/>
          <w:szCs w:val="24"/>
        </w:rPr>
        <w:t xml:space="preserve">. Buona la domanda di lavoro prevista per il </w:t>
      </w:r>
      <w:r w:rsidRPr="00685B50">
        <w:rPr>
          <w:rFonts w:ascii="Calibri" w:hAnsi="Calibri" w:cs="Calibri"/>
          <w:i/>
          <w:noProof/>
          <w:color w:val="000000"/>
          <w:szCs w:val="24"/>
        </w:rPr>
        <w:t>turismo</w:t>
      </w:r>
      <w:r w:rsidRPr="00046241">
        <w:rPr>
          <w:rFonts w:ascii="Calibri" w:hAnsi="Calibri" w:cs="Calibri"/>
          <w:iCs/>
          <w:noProof/>
          <w:color w:val="000000"/>
          <w:szCs w:val="24"/>
        </w:rPr>
        <w:t xml:space="preserve"> (+6%) la cui richiesta arriva a 1.830 unità e significativa per i </w:t>
      </w:r>
      <w:r w:rsidRPr="00685B50">
        <w:rPr>
          <w:rFonts w:ascii="Calibri" w:hAnsi="Calibri" w:cs="Calibri"/>
          <w:i/>
          <w:noProof/>
          <w:color w:val="000000"/>
          <w:szCs w:val="24"/>
        </w:rPr>
        <w:t>servizi alle persone</w:t>
      </w:r>
      <w:r w:rsidRPr="00046241">
        <w:rPr>
          <w:rFonts w:ascii="Calibri" w:hAnsi="Calibri" w:cs="Calibri"/>
          <w:iCs/>
          <w:noProof/>
          <w:color w:val="000000"/>
          <w:szCs w:val="24"/>
        </w:rPr>
        <w:t xml:space="preserve"> con 1.220 entrate previste (+13%). </w:t>
      </w:r>
    </w:p>
    <w:p w14:paraId="7382BEB0" w14:textId="77777777" w:rsidR="00202FE3" w:rsidRPr="006A7D74" w:rsidRDefault="00202FE3" w:rsidP="00202FE3">
      <w:pPr>
        <w:rPr>
          <w:rFonts w:ascii="Calibri" w:hAnsi="Calibri" w:cs="Calibri"/>
          <w:szCs w:val="24"/>
          <w:highlight w:val="yellow"/>
        </w:rPr>
      </w:pPr>
    </w:p>
    <w:tbl>
      <w:tblPr>
        <w:tblW w:w="82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418"/>
        <w:gridCol w:w="1417"/>
        <w:gridCol w:w="1134"/>
        <w:gridCol w:w="1134"/>
      </w:tblGrid>
      <w:tr w:rsidR="00202FE3" w:rsidRPr="006A7D74" w14:paraId="46E9EEBA" w14:textId="77777777" w:rsidTr="001F19CB">
        <w:trPr>
          <w:trHeight w:val="276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4DDC" w14:textId="77777777" w:rsidR="00202FE3" w:rsidRPr="00C15794" w:rsidRDefault="00202FE3" w:rsidP="001F19CB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C15794">
              <w:rPr>
                <w:rFonts w:ascii="Calibri" w:hAnsi="Calibri" w:cs="Calibri"/>
                <w:b/>
                <w:bCs/>
                <w:sz w:val="20"/>
              </w:rPr>
              <w:t>Lavoratori previsti in entrata per settore di attività Gennaio-Marzo 2024 - provincia di Lucca</w:t>
            </w:r>
          </w:p>
        </w:tc>
      </w:tr>
      <w:tr w:rsidR="00202FE3" w:rsidRPr="006A7D74" w14:paraId="464A3C3A" w14:textId="77777777" w:rsidTr="001F19CB">
        <w:trPr>
          <w:trHeight w:val="341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82E83" w14:textId="77777777" w:rsidR="00202FE3" w:rsidRPr="00C15794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1579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D225D" w14:textId="77777777" w:rsidR="00202FE3" w:rsidRPr="00C15794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C15794">
              <w:rPr>
                <w:rFonts w:ascii="Calibri" w:hAnsi="Calibri" w:cs="Calibri"/>
                <w:b/>
                <w:bCs/>
                <w:color w:val="000000"/>
                <w:sz w:val="20"/>
              </w:rPr>
              <w:t>Gen-Mar2024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C54A1" w14:textId="77777777" w:rsidR="00202FE3" w:rsidRPr="00C15794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C15794">
              <w:rPr>
                <w:rFonts w:ascii="Calibri" w:hAnsi="Calibri" w:cs="Calibri"/>
                <w:b/>
                <w:bCs/>
                <w:color w:val="000000"/>
                <w:sz w:val="20"/>
              </w:rPr>
              <w:t>Gen-Mar2023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76E4C" w14:textId="77777777" w:rsidR="00202FE3" w:rsidRPr="00795050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795050">
              <w:rPr>
                <w:rFonts w:ascii="Calibri" w:hAnsi="Calibri" w:cs="Calibri"/>
                <w:b/>
                <w:bCs/>
                <w:color w:val="000000"/>
                <w:sz w:val="20"/>
              </w:rPr>
              <w:t>Var. ass.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F09DD" w14:textId="77777777" w:rsidR="00202FE3" w:rsidRPr="00795050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795050">
              <w:rPr>
                <w:rFonts w:ascii="Calibri" w:hAnsi="Calibri" w:cs="Calibri"/>
                <w:b/>
                <w:bCs/>
                <w:color w:val="000000"/>
                <w:sz w:val="20"/>
              </w:rPr>
              <w:t>Var. %</w:t>
            </w:r>
          </w:p>
        </w:tc>
      </w:tr>
      <w:tr w:rsidR="00202FE3" w:rsidRPr="006A7D74" w14:paraId="5766DE63" w14:textId="77777777" w:rsidTr="001F19CB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47DA" w14:textId="77777777" w:rsidR="00202FE3" w:rsidRPr="00D5011A" w:rsidRDefault="00202FE3" w:rsidP="001F19CB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D5011A">
              <w:rPr>
                <w:rFonts w:ascii="Calibri" w:hAnsi="Calibri" w:cs="Calibri"/>
                <w:b/>
                <w:bCs/>
                <w:color w:val="000000"/>
                <w:sz w:val="20"/>
              </w:rPr>
              <w:t>TOTALE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344F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9.230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AACA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8.520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FD65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E8D4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8%</w:t>
            </w:r>
          </w:p>
        </w:tc>
      </w:tr>
      <w:tr w:rsidR="00202FE3" w:rsidRPr="006A7D74" w14:paraId="700FB22D" w14:textId="77777777" w:rsidTr="001F19CB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5FD9" w14:textId="77777777" w:rsidR="00202FE3" w:rsidRPr="00D5011A" w:rsidRDefault="00202FE3" w:rsidP="001F19CB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D5011A">
              <w:rPr>
                <w:rFonts w:ascii="Calibri" w:hAnsi="Calibri" w:cs="Calibri"/>
                <w:b/>
                <w:bCs/>
                <w:color w:val="000000"/>
                <w:sz w:val="20"/>
              </w:rPr>
              <w:t>INDUSTRIA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C02E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3.510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6EF8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3.070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D3CB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F952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14%</w:t>
            </w:r>
          </w:p>
        </w:tc>
      </w:tr>
      <w:tr w:rsidR="00202FE3" w:rsidRPr="006A7D74" w14:paraId="5A486BE0" w14:textId="77777777" w:rsidTr="001F19CB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5E10" w14:textId="77777777" w:rsidR="00202FE3" w:rsidRPr="00D5011A" w:rsidRDefault="00202FE3" w:rsidP="001F19CB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D5011A">
              <w:rPr>
                <w:rFonts w:ascii="Calibri" w:hAnsi="Calibri" w:cs="Calibri"/>
                <w:color w:val="000000"/>
                <w:sz w:val="20"/>
              </w:rPr>
              <w:t>Ind</w:t>
            </w:r>
            <w:proofErr w:type="spellEnd"/>
            <w:r w:rsidRPr="00D5011A">
              <w:rPr>
                <w:rFonts w:ascii="Calibri" w:hAnsi="Calibri" w:cs="Calibri"/>
                <w:color w:val="000000"/>
                <w:sz w:val="20"/>
              </w:rPr>
              <w:t xml:space="preserve">. </w:t>
            </w:r>
            <w:proofErr w:type="spellStart"/>
            <w:r w:rsidRPr="00D5011A">
              <w:rPr>
                <w:rFonts w:ascii="Calibri" w:hAnsi="Calibri" w:cs="Calibri"/>
                <w:color w:val="000000"/>
                <w:sz w:val="20"/>
              </w:rPr>
              <w:t>manifatt</w:t>
            </w:r>
            <w:proofErr w:type="spellEnd"/>
            <w:r w:rsidRPr="00D5011A">
              <w:rPr>
                <w:rFonts w:ascii="Calibri" w:hAnsi="Calibri" w:cs="Calibri"/>
                <w:color w:val="000000"/>
                <w:sz w:val="20"/>
              </w:rPr>
              <w:t>. e Public Utilities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4D13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2.570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B3C2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2.170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FBDC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ED6E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18%</w:t>
            </w:r>
          </w:p>
        </w:tc>
      </w:tr>
      <w:tr w:rsidR="00202FE3" w:rsidRPr="006A7D74" w14:paraId="03442452" w14:textId="77777777" w:rsidTr="001F19CB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6531" w14:textId="77777777" w:rsidR="00202FE3" w:rsidRPr="00D5011A" w:rsidRDefault="00202FE3" w:rsidP="001F19CB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D5011A">
              <w:rPr>
                <w:rFonts w:ascii="Calibri" w:hAnsi="Calibri" w:cs="Calibri"/>
                <w:color w:val="000000"/>
                <w:sz w:val="20"/>
              </w:rPr>
              <w:t>Costruzioni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C319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930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55B3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6FAB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E36F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3%</w:t>
            </w:r>
          </w:p>
        </w:tc>
      </w:tr>
      <w:tr w:rsidR="00202FE3" w:rsidRPr="006A7D74" w14:paraId="21F0BDD4" w14:textId="77777777" w:rsidTr="001F19CB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0F2A" w14:textId="77777777" w:rsidR="00202FE3" w:rsidRPr="00D5011A" w:rsidRDefault="00202FE3" w:rsidP="001F19CB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D5011A">
              <w:rPr>
                <w:rFonts w:ascii="Calibri" w:hAnsi="Calibri" w:cs="Calibri"/>
                <w:b/>
                <w:bCs/>
                <w:color w:val="000000"/>
                <w:sz w:val="20"/>
              </w:rPr>
              <w:t>SERVIZI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B2FF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5.720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D154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5.460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648D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3152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5%</w:t>
            </w:r>
          </w:p>
        </w:tc>
      </w:tr>
      <w:tr w:rsidR="00202FE3" w:rsidRPr="006A7D74" w14:paraId="731A4306" w14:textId="77777777" w:rsidTr="001F19CB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39D8" w14:textId="77777777" w:rsidR="00202FE3" w:rsidRPr="00D5011A" w:rsidRDefault="00202FE3" w:rsidP="001F19CB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D5011A">
              <w:rPr>
                <w:rFonts w:ascii="Calibri" w:hAnsi="Calibri" w:cs="Calibri"/>
                <w:color w:val="000000"/>
                <w:sz w:val="20"/>
              </w:rPr>
              <w:t>Commercio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E669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1.150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4D44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1.140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251C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833A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1%</w:t>
            </w:r>
          </w:p>
        </w:tc>
      </w:tr>
      <w:tr w:rsidR="00202FE3" w:rsidRPr="006A7D74" w14:paraId="70CE6C44" w14:textId="77777777" w:rsidTr="001F19CB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4027" w14:textId="77777777" w:rsidR="00202FE3" w:rsidRPr="00D5011A" w:rsidRDefault="00202FE3" w:rsidP="001F19CB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D5011A">
              <w:rPr>
                <w:rFonts w:ascii="Calibri" w:hAnsi="Calibri" w:cs="Calibri"/>
                <w:color w:val="000000"/>
                <w:sz w:val="20"/>
              </w:rPr>
              <w:t>Turismo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057D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1.830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66C7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1.730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9605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FA5C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6%</w:t>
            </w:r>
          </w:p>
        </w:tc>
      </w:tr>
      <w:tr w:rsidR="00202FE3" w:rsidRPr="006A7D74" w14:paraId="77265BC5" w14:textId="77777777" w:rsidTr="001F19CB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6C88" w14:textId="77777777" w:rsidR="00202FE3" w:rsidRPr="00D5011A" w:rsidRDefault="00202FE3" w:rsidP="001F19CB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D5011A">
              <w:rPr>
                <w:rFonts w:ascii="Calibri" w:hAnsi="Calibri" w:cs="Calibri"/>
                <w:color w:val="000000"/>
                <w:sz w:val="20"/>
              </w:rPr>
              <w:t>Servizi alle imprese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72BF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1.530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0552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1.510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DF0D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BB68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1%</w:t>
            </w:r>
          </w:p>
        </w:tc>
      </w:tr>
      <w:tr w:rsidR="00202FE3" w:rsidRPr="006A7D74" w14:paraId="12F9EFE8" w14:textId="77777777" w:rsidTr="001F19CB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B905A" w14:textId="77777777" w:rsidR="00202FE3" w:rsidRPr="00D5011A" w:rsidRDefault="00202FE3" w:rsidP="001F19CB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D5011A">
              <w:rPr>
                <w:rFonts w:ascii="Calibri" w:hAnsi="Calibri" w:cs="Calibri"/>
                <w:color w:val="000000"/>
                <w:sz w:val="20"/>
              </w:rPr>
              <w:t>Servizi alle persone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D82DF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1.220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26501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1.080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98F7C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263C2" w14:textId="77777777" w:rsidR="00202FE3" w:rsidRPr="00CB51BB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13%</w:t>
            </w:r>
          </w:p>
        </w:tc>
      </w:tr>
      <w:tr w:rsidR="00202FE3" w:rsidRPr="006A7D74" w14:paraId="457F521A" w14:textId="77777777" w:rsidTr="001F19CB">
        <w:trPr>
          <w:trHeight w:val="70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755660" w14:textId="0D267D47" w:rsidR="00202FE3" w:rsidRPr="00C15794" w:rsidRDefault="008C3608" w:rsidP="001F19CB">
            <w:pPr>
              <w:jc w:val="left"/>
              <w:rPr>
                <w:rFonts w:ascii="Calibri" w:hAnsi="Calibri" w:cs="Calibri"/>
                <w:sz w:val="20"/>
              </w:rPr>
            </w:pPr>
            <w:r w:rsidRPr="0068284A">
              <w:rPr>
                <w:rFonts w:ascii="Calibri" w:hAnsi="Calibri" w:cs="Calibri"/>
                <w:i/>
                <w:iCs/>
                <w:sz w:val="20"/>
              </w:rPr>
              <w:t>Fonte: Unioncamere – ANPAL, Sistema Informativo Excelsior, 202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68284A">
              <w:rPr>
                <w:rFonts w:ascii="Calibri" w:hAnsi="Calibri" w:cs="Calibri"/>
                <w:i/>
                <w:iCs/>
                <w:sz w:val="20"/>
              </w:rPr>
              <w:t xml:space="preserve"> e 202</w:t>
            </w:r>
            <w:r>
              <w:rPr>
                <w:rFonts w:ascii="Calibri" w:hAnsi="Calibri" w:cs="Calibri"/>
                <w:i/>
                <w:iCs/>
                <w:sz w:val="20"/>
              </w:rPr>
              <w:t>3</w:t>
            </w:r>
          </w:p>
        </w:tc>
      </w:tr>
    </w:tbl>
    <w:p w14:paraId="407D963F" w14:textId="77777777" w:rsidR="00202FE3" w:rsidRPr="006A7D74" w:rsidRDefault="00202FE3" w:rsidP="00202FE3">
      <w:pPr>
        <w:rPr>
          <w:rFonts w:ascii="Calibri" w:hAnsi="Calibri" w:cs="Calibri"/>
          <w:szCs w:val="24"/>
          <w:highlight w:val="yellow"/>
        </w:rPr>
      </w:pPr>
    </w:p>
    <w:p w14:paraId="2CF9D0D2" w14:textId="77777777" w:rsidR="00202FE3" w:rsidRPr="00944027" w:rsidRDefault="00202FE3" w:rsidP="00202FE3">
      <w:pPr>
        <w:rPr>
          <w:rFonts w:ascii="Calibri" w:hAnsi="Calibri" w:cs="Calibri"/>
          <w:b/>
          <w:bCs/>
          <w:iCs/>
          <w:noProof/>
          <w:color w:val="000000"/>
          <w:szCs w:val="24"/>
        </w:rPr>
      </w:pPr>
      <w:r w:rsidRPr="00944027">
        <w:rPr>
          <w:rFonts w:ascii="Calibri" w:hAnsi="Calibri" w:cs="Calibri"/>
          <w:b/>
          <w:bCs/>
          <w:iCs/>
          <w:noProof/>
          <w:color w:val="000000"/>
          <w:szCs w:val="24"/>
        </w:rPr>
        <w:t xml:space="preserve">Le professioni più richieste nel trimestre </w:t>
      </w:r>
    </w:p>
    <w:p w14:paraId="06CCCB47" w14:textId="77777777" w:rsidR="00202FE3" w:rsidRPr="00944027" w:rsidRDefault="00202FE3" w:rsidP="00202FE3">
      <w:pPr>
        <w:rPr>
          <w:rFonts w:ascii="Calibri" w:hAnsi="Calibri" w:cs="Calibri"/>
          <w:szCs w:val="24"/>
        </w:rPr>
      </w:pPr>
      <w:r w:rsidRPr="00944027">
        <w:rPr>
          <w:rFonts w:ascii="Calibri" w:hAnsi="Calibri" w:cs="Calibri"/>
          <w:iCs/>
          <w:noProof/>
          <w:color w:val="000000"/>
          <w:szCs w:val="24"/>
        </w:rPr>
        <w:t xml:space="preserve">Nei primi tre mesi del 2024 tra le </w:t>
      </w:r>
      <w:r w:rsidRPr="00944027">
        <w:rPr>
          <w:rFonts w:ascii="Calibri" w:hAnsi="Calibri" w:cs="Calibri"/>
          <w:b/>
          <w:bCs/>
          <w:iCs/>
          <w:noProof/>
          <w:color w:val="000000"/>
          <w:szCs w:val="24"/>
        </w:rPr>
        <w:t>professioni impiegatizie e commerciali</w:t>
      </w:r>
      <w:r w:rsidRPr="00944027">
        <w:rPr>
          <w:rFonts w:ascii="Calibri" w:hAnsi="Calibri" w:cs="Calibri"/>
          <w:iCs/>
          <w:noProof/>
          <w:color w:val="000000"/>
          <w:szCs w:val="24"/>
        </w:rPr>
        <w:t xml:space="preserve"> si registra una forte richiesta di 1.460 </w:t>
      </w:r>
      <w:r w:rsidRPr="005D1595">
        <w:rPr>
          <w:rFonts w:ascii="Calibri" w:hAnsi="Calibri" w:cs="Calibri"/>
          <w:i/>
          <w:noProof/>
          <w:color w:val="000000"/>
          <w:szCs w:val="24"/>
        </w:rPr>
        <w:t>addetti nelle attività di ristorazione</w:t>
      </w:r>
      <w:r w:rsidRPr="00944027">
        <w:rPr>
          <w:rFonts w:ascii="Calibri" w:hAnsi="Calibri" w:cs="Calibri"/>
          <w:iCs/>
          <w:noProof/>
          <w:color w:val="000000"/>
          <w:szCs w:val="24"/>
        </w:rPr>
        <w:t xml:space="preserve">, seguite da 600 </w:t>
      </w:r>
      <w:r w:rsidRPr="005D1595">
        <w:rPr>
          <w:rFonts w:ascii="Calibri" w:hAnsi="Calibri" w:cs="Calibri"/>
          <w:i/>
          <w:noProof/>
          <w:color w:val="000000"/>
          <w:szCs w:val="24"/>
        </w:rPr>
        <w:t>addetti alle vendite</w:t>
      </w:r>
      <w:r w:rsidRPr="00944027">
        <w:rPr>
          <w:rFonts w:ascii="Calibri" w:hAnsi="Calibri" w:cs="Calibri"/>
          <w:iCs/>
          <w:noProof/>
          <w:color w:val="000000"/>
          <w:szCs w:val="24"/>
        </w:rPr>
        <w:t xml:space="preserve"> e 230 </w:t>
      </w:r>
      <w:r w:rsidRPr="005D1595">
        <w:rPr>
          <w:rFonts w:ascii="Calibri" w:hAnsi="Calibri" w:cs="Calibri"/>
          <w:i/>
          <w:noProof/>
          <w:color w:val="000000"/>
          <w:szCs w:val="24"/>
        </w:rPr>
        <w:t>addetti alla segreteria</w:t>
      </w:r>
      <w:r w:rsidRPr="00944027">
        <w:rPr>
          <w:rFonts w:ascii="Calibri" w:hAnsi="Calibri" w:cs="Calibri"/>
          <w:iCs/>
          <w:noProof/>
          <w:color w:val="000000"/>
          <w:szCs w:val="24"/>
        </w:rPr>
        <w:t xml:space="preserve">. Tra gli </w:t>
      </w:r>
      <w:r w:rsidRPr="00944027">
        <w:rPr>
          <w:rFonts w:ascii="Calibri" w:hAnsi="Calibri" w:cs="Calibri"/>
          <w:b/>
          <w:bCs/>
          <w:iCs/>
          <w:noProof/>
          <w:color w:val="000000"/>
          <w:szCs w:val="24"/>
        </w:rPr>
        <w:t>operai specializzati</w:t>
      </w:r>
      <w:r w:rsidRPr="00944027">
        <w:rPr>
          <w:rFonts w:ascii="Calibri" w:hAnsi="Calibri" w:cs="Calibri"/>
          <w:iCs/>
          <w:noProof/>
          <w:color w:val="000000"/>
          <w:szCs w:val="24"/>
        </w:rPr>
        <w:t xml:space="preserve"> è signficativa </w:t>
      </w:r>
      <w:r>
        <w:rPr>
          <w:rFonts w:ascii="Calibri" w:hAnsi="Calibri" w:cs="Calibri"/>
          <w:iCs/>
          <w:noProof/>
          <w:color w:val="000000"/>
          <w:szCs w:val="24"/>
        </w:rPr>
        <w:t xml:space="preserve">la richiesta di </w:t>
      </w:r>
      <w:r w:rsidRPr="005D1595">
        <w:rPr>
          <w:rFonts w:ascii="Calibri" w:hAnsi="Calibri" w:cs="Calibri"/>
          <w:i/>
          <w:noProof/>
          <w:color w:val="000000"/>
          <w:szCs w:val="24"/>
        </w:rPr>
        <w:t xml:space="preserve">Meccanici </w:t>
      </w:r>
      <w:r w:rsidRPr="006D77B9">
        <w:rPr>
          <w:rFonts w:ascii="Calibri" w:hAnsi="Calibri" w:cs="Calibri"/>
          <w:i/>
          <w:noProof/>
          <w:color w:val="000000"/>
          <w:szCs w:val="24"/>
        </w:rPr>
        <w:t>artigianali, montatori, riparatori, manutentori macchine fisse e mobili</w:t>
      </w:r>
      <w:r w:rsidRPr="006D77B9">
        <w:rPr>
          <w:rFonts w:ascii="Calibri" w:hAnsi="Calibri" w:cs="Calibri"/>
          <w:iCs/>
          <w:noProof/>
          <w:color w:val="000000"/>
          <w:szCs w:val="24"/>
        </w:rPr>
        <w:t xml:space="preserve"> con oltre 400 addetti,</w:t>
      </w:r>
      <w:r>
        <w:rPr>
          <w:rFonts w:ascii="Calibri" w:hAnsi="Calibri" w:cs="Calibri"/>
          <w:iCs/>
          <w:noProof/>
          <w:color w:val="000000"/>
          <w:szCs w:val="24"/>
        </w:rPr>
        <w:t xml:space="preserve"> e di</w:t>
      </w:r>
      <w:r w:rsidRPr="006D77B9">
        <w:rPr>
          <w:rFonts w:ascii="Calibri" w:hAnsi="Calibri" w:cs="Calibri"/>
          <w:iCs/>
          <w:noProof/>
          <w:color w:val="000000"/>
          <w:szCs w:val="24"/>
        </w:rPr>
        <w:t xml:space="preserve"> </w:t>
      </w:r>
      <w:r w:rsidRPr="006D77B9">
        <w:rPr>
          <w:rFonts w:ascii="Calibri" w:hAnsi="Calibri" w:cs="Calibri"/>
          <w:i/>
          <w:noProof/>
          <w:color w:val="000000"/>
          <w:szCs w:val="24"/>
        </w:rPr>
        <w:t xml:space="preserve">addetti alle rifiniture nelle costruzioni </w:t>
      </w:r>
      <w:r w:rsidRPr="006D77B9">
        <w:rPr>
          <w:rFonts w:ascii="Calibri" w:hAnsi="Calibri" w:cs="Calibri"/>
          <w:iCs/>
          <w:noProof/>
          <w:color w:val="000000"/>
          <w:szCs w:val="24"/>
        </w:rPr>
        <w:t>(300)</w:t>
      </w:r>
      <w:r>
        <w:rPr>
          <w:rFonts w:ascii="Calibri" w:hAnsi="Calibri" w:cs="Calibri"/>
          <w:iCs/>
          <w:noProof/>
          <w:color w:val="000000"/>
          <w:szCs w:val="24"/>
        </w:rPr>
        <w:t xml:space="preserve">, </w:t>
      </w:r>
      <w:r w:rsidRPr="006D77B9">
        <w:rPr>
          <w:rFonts w:ascii="Calibri" w:hAnsi="Calibri" w:cs="Calibri"/>
          <w:iCs/>
          <w:noProof/>
          <w:color w:val="000000"/>
          <w:szCs w:val="24"/>
        </w:rPr>
        <w:t xml:space="preserve">mentre si attenua quella di </w:t>
      </w:r>
      <w:r w:rsidRPr="006D77B9">
        <w:rPr>
          <w:rFonts w:ascii="Calibri" w:hAnsi="Calibri" w:cs="Calibri"/>
          <w:i/>
          <w:noProof/>
          <w:color w:val="000000"/>
          <w:szCs w:val="24"/>
        </w:rPr>
        <w:t>lavoratori del settore edile</w:t>
      </w:r>
      <w:r w:rsidRPr="006D77B9">
        <w:rPr>
          <w:rFonts w:ascii="Calibri" w:hAnsi="Calibri" w:cs="Calibri"/>
          <w:iCs/>
          <w:noProof/>
          <w:color w:val="000000"/>
          <w:szCs w:val="24"/>
        </w:rPr>
        <w:t xml:space="preserve"> (280 unità). Tra le </w:t>
      </w:r>
      <w:r w:rsidRPr="006D77B9">
        <w:rPr>
          <w:rFonts w:ascii="Calibri" w:hAnsi="Calibri" w:cs="Calibri"/>
          <w:b/>
          <w:bCs/>
          <w:iCs/>
          <w:noProof/>
          <w:color w:val="000000"/>
          <w:szCs w:val="24"/>
        </w:rPr>
        <w:t>professioni ad elevata specializzazione</w:t>
      </w:r>
      <w:r w:rsidRPr="006D77B9">
        <w:rPr>
          <w:rFonts w:ascii="Calibri" w:hAnsi="Calibri" w:cs="Calibri"/>
          <w:iCs/>
          <w:noProof/>
          <w:color w:val="000000"/>
          <w:szCs w:val="24"/>
        </w:rPr>
        <w:t xml:space="preserve"> sono richiesti 180 </w:t>
      </w:r>
      <w:r w:rsidRPr="006D77B9">
        <w:rPr>
          <w:rFonts w:ascii="Calibri" w:hAnsi="Calibri" w:cs="Calibri"/>
          <w:i/>
          <w:noProof/>
          <w:color w:val="000000"/>
          <w:szCs w:val="24"/>
        </w:rPr>
        <w:t>tecnici dei rapporti con</w:t>
      </w:r>
      <w:r w:rsidRPr="005D1595">
        <w:rPr>
          <w:rFonts w:ascii="Calibri" w:hAnsi="Calibri" w:cs="Calibri"/>
          <w:i/>
          <w:noProof/>
          <w:color w:val="000000"/>
          <w:szCs w:val="24"/>
        </w:rPr>
        <w:t xml:space="preserve"> i mercati</w:t>
      </w:r>
      <w:r w:rsidRPr="00944027">
        <w:rPr>
          <w:rFonts w:ascii="Calibri" w:hAnsi="Calibri" w:cs="Calibri"/>
          <w:iCs/>
          <w:noProof/>
          <w:color w:val="000000"/>
          <w:szCs w:val="24"/>
        </w:rPr>
        <w:t xml:space="preserve">, 160 </w:t>
      </w:r>
      <w:r w:rsidRPr="005D1595">
        <w:rPr>
          <w:rFonts w:ascii="Calibri" w:hAnsi="Calibri" w:cs="Calibri"/>
          <w:i/>
          <w:noProof/>
          <w:color w:val="000000"/>
          <w:szCs w:val="24"/>
        </w:rPr>
        <w:t>tecnici in campo ingegneristico</w:t>
      </w:r>
      <w:r w:rsidRPr="00944027">
        <w:rPr>
          <w:rFonts w:ascii="Calibri" w:hAnsi="Calibri" w:cs="Calibri"/>
          <w:iCs/>
          <w:noProof/>
          <w:color w:val="000000"/>
          <w:szCs w:val="24"/>
        </w:rPr>
        <w:t xml:space="preserve"> e 150 </w:t>
      </w:r>
      <w:r w:rsidRPr="005D1595">
        <w:rPr>
          <w:rFonts w:ascii="Calibri" w:hAnsi="Calibri" w:cs="Calibri"/>
          <w:i/>
          <w:noProof/>
          <w:color w:val="000000"/>
          <w:szCs w:val="24"/>
        </w:rPr>
        <w:t>tecnici informatici</w:t>
      </w:r>
      <w:r w:rsidRPr="00944027">
        <w:rPr>
          <w:rFonts w:ascii="Calibri" w:hAnsi="Calibri" w:cs="Calibri"/>
          <w:iCs/>
          <w:noProof/>
          <w:color w:val="000000"/>
          <w:szCs w:val="24"/>
        </w:rPr>
        <w:t xml:space="preserve">, </w:t>
      </w:r>
      <w:r w:rsidRPr="005D1595">
        <w:rPr>
          <w:rFonts w:ascii="Calibri" w:hAnsi="Calibri" w:cs="Calibri"/>
          <w:i/>
          <w:noProof/>
          <w:color w:val="000000"/>
          <w:szCs w:val="24"/>
        </w:rPr>
        <w:t>telematici e delle telecomunicazioni</w:t>
      </w:r>
      <w:r w:rsidRPr="00944027">
        <w:rPr>
          <w:rFonts w:ascii="Calibri" w:hAnsi="Calibri" w:cs="Calibri"/>
          <w:iCs/>
          <w:noProof/>
          <w:color w:val="000000"/>
          <w:szCs w:val="24"/>
        </w:rPr>
        <w:t xml:space="preserve">. Le </w:t>
      </w:r>
      <w:r w:rsidRPr="00944027">
        <w:rPr>
          <w:rFonts w:ascii="Calibri" w:hAnsi="Calibri" w:cs="Calibri"/>
          <w:b/>
          <w:bCs/>
          <w:iCs/>
          <w:noProof/>
          <w:color w:val="000000"/>
          <w:szCs w:val="24"/>
        </w:rPr>
        <w:t>professioni non qualificate</w:t>
      </w:r>
      <w:r w:rsidRPr="00944027">
        <w:rPr>
          <w:rFonts w:ascii="Calibri" w:hAnsi="Calibri" w:cs="Calibri"/>
          <w:iCs/>
          <w:noProof/>
          <w:color w:val="000000"/>
          <w:szCs w:val="24"/>
        </w:rPr>
        <w:t xml:space="preserve">, infine, evidenziano una rilevante richiesta di </w:t>
      </w:r>
      <w:r w:rsidRPr="005D1595">
        <w:rPr>
          <w:rFonts w:ascii="Calibri" w:hAnsi="Calibri" w:cs="Calibri"/>
          <w:i/>
          <w:noProof/>
          <w:color w:val="000000"/>
          <w:szCs w:val="24"/>
        </w:rPr>
        <w:t>personale non qualificato nei servizi di pulizia</w:t>
      </w:r>
      <w:r w:rsidRPr="00944027">
        <w:rPr>
          <w:rFonts w:ascii="Calibri" w:hAnsi="Calibri" w:cs="Calibri"/>
          <w:iCs/>
          <w:noProof/>
          <w:color w:val="000000"/>
          <w:szCs w:val="24"/>
        </w:rPr>
        <w:t xml:space="preserve"> (580 unità), di </w:t>
      </w:r>
      <w:r w:rsidRPr="005D1595">
        <w:rPr>
          <w:rFonts w:ascii="Calibri" w:hAnsi="Calibri" w:cs="Calibri"/>
          <w:i/>
          <w:noProof/>
          <w:color w:val="000000"/>
          <w:szCs w:val="24"/>
        </w:rPr>
        <w:t>personale non qualificato addetto allo spostamento e alla consegna merci</w:t>
      </w:r>
      <w:r w:rsidRPr="00944027">
        <w:rPr>
          <w:rFonts w:ascii="Calibri" w:hAnsi="Calibri" w:cs="Calibri"/>
          <w:iCs/>
          <w:noProof/>
          <w:color w:val="000000"/>
          <w:szCs w:val="24"/>
        </w:rPr>
        <w:t xml:space="preserve"> (330 unità) e di </w:t>
      </w:r>
      <w:r w:rsidRPr="005D1595">
        <w:rPr>
          <w:rFonts w:ascii="Calibri" w:hAnsi="Calibri" w:cs="Calibri"/>
          <w:i/>
          <w:noProof/>
          <w:color w:val="000000"/>
          <w:szCs w:val="24"/>
        </w:rPr>
        <w:t>personale non qualificato nella manifattura</w:t>
      </w:r>
      <w:r w:rsidRPr="00944027">
        <w:rPr>
          <w:rFonts w:ascii="Calibri" w:hAnsi="Calibri" w:cs="Calibri"/>
          <w:iCs/>
          <w:noProof/>
          <w:color w:val="000000"/>
          <w:szCs w:val="24"/>
        </w:rPr>
        <w:t xml:space="preserve"> (150 unità).</w:t>
      </w:r>
    </w:p>
    <w:p w14:paraId="799F251A" w14:textId="77777777" w:rsidR="00202FE3" w:rsidRDefault="00202FE3" w:rsidP="00202FE3">
      <w:pPr>
        <w:rPr>
          <w:rFonts w:ascii="Calibri" w:hAnsi="Calibri" w:cs="Calibri"/>
          <w:b/>
          <w:bCs/>
          <w:szCs w:val="24"/>
          <w:highlight w:val="yellow"/>
        </w:rPr>
      </w:pPr>
    </w:p>
    <w:p w14:paraId="695F4D21" w14:textId="77777777" w:rsidR="00202FE3" w:rsidRPr="0021007E" w:rsidRDefault="00202FE3" w:rsidP="00202FE3">
      <w:pPr>
        <w:rPr>
          <w:rFonts w:ascii="Calibri" w:hAnsi="Calibri" w:cs="Calibri"/>
          <w:b/>
          <w:bCs/>
          <w:szCs w:val="24"/>
        </w:rPr>
      </w:pPr>
      <w:r w:rsidRPr="0021007E">
        <w:rPr>
          <w:rFonts w:ascii="Calibri" w:hAnsi="Calibri" w:cs="Calibri"/>
          <w:b/>
          <w:bCs/>
          <w:szCs w:val="24"/>
        </w:rPr>
        <w:t xml:space="preserve">LA PREVISIONE </w:t>
      </w:r>
      <w:r>
        <w:rPr>
          <w:rFonts w:ascii="Calibri" w:hAnsi="Calibri" w:cs="Calibri"/>
          <w:b/>
          <w:bCs/>
          <w:szCs w:val="24"/>
        </w:rPr>
        <w:t>PER</w:t>
      </w:r>
      <w:r w:rsidRPr="0021007E">
        <w:rPr>
          <w:rFonts w:ascii="Calibri" w:hAnsi="Calibri" w:cs="Calibri"/>
          <w:b/>
          <w:bCs/>
          <w:szCs w:val="24"/>
        </w:rPr>
        <w:t xml:space="preserve"> GENNAIO 2024 </w:t>
      </w:r>
    </w:p>
    <w:p w14:paraId="081EE068" w14:textId="77777777" w:rsidR="00202FE3" w:rsidRPr="00BF1E4D" w:rsidRDefault="00202FE3" w:rsidP="00202FE3">
      <w:pPr>
        <w:rPr>
          <w:rFonts w:ascii="Calibri" w:hAnsi="Calibri" w:cs="Calibri"/>
          <w:iCs/>
          <w:noProof/>
          <w:color w:val="000000"/>
          <w:szCs w:val="24"/>
        </w:rPr>
      </w:pPr>
      <w:r w:rsidRPr="00BF1E4D">
        <w:rPr>
          <w:rFonts w:ascii="Calibri" w:hAnsi="Calibri" w:cs="Calibri"/>
          <w:iCs/>
          <w:noProof/>
          <w:color w:val="000000"/>
          <w:szCs w:val="24"/>
        </w:rPr>
        <w:t>Il primo mese del 2024 presenta una previsione di crescita della domanda di lavoro delle imprese lucchesi con dipendenti, con un buon incremento del +6% corrispondente a +190 unità rispetto allo stesso mese del 2023, per un totale di 3.250</w:t>
      </w:r>
      <w:r>
        <w:rPr>
          <w:rFonts w:ascii="Calibri" w:hAnsi="Calibri" w:cs="Calibri"/>
          <w:iCs/>
          <w:noProof/>
          <w:color w:val="000000"/>
          <w:szCs w:val="24"/>
        </w:rPr>
        <w:t xml:space="preserve"> en</w:t>
      </w:r>
      <w:r w:rsidRPr="00BF1E4D">
        <w:rPr>
          <w:rFonts w:ascii="Calibri" w:hAnsi="Calibri" w:cs="Calibri"/>
          <w:iCs/>
          <w:noProof/>
          <w:color w:val="000000"/>
          <w:szCs w:val="24"/>
        </w:rPr>
        <w:t xml:space="preserve">trate. </w:t>
      </w:r>
    </w:p>
    <w:p w14:paraId="23939B19" w14:textId="77777777" w:rsidR="00202FE3" w:rsidRPr="00FD0D74" w:rsidRDefault="00202FE3" w:rsidP="00202FE3">
      <w:pPr>
        <w:rPr>
          <w:rFonts w:ascii="Calibri" w:hAnsi="Calibri" w:cs="Calibri"/>
          <w:iCs/>
          <w:noProof/>
          <w:color w:val="000000"/>
          <w:szCs w:val="24"/>
        </w:rPr>
      </w:pPr>
      <w:r>
        <w:rPr>
          <w:rFonts w:ascii="Calibri" w:hAnsi="Calibri" w:cs="Calibri"/>
          <w:iCs/>
          <w:noProof/>
          <w:color w:val="000000"/>
          <w:szCs w:val="24"/>
        </w:rPr>
        <w:t>I</w:t>
      </w:r>
      <w:r w:rsidRPr="00BF1E4D">
        <w:rPr>
          <w:rFonts w:ascii="Calibri" w:hAnsi="Calibri" w:cs="Calibri"/>
          <w:iCs/>
          <w:noProof/>
          <w:color w:val="000000"/>
          <w:szCs w:val="24"/>
        </w:rPr>
        <w:t xml:space="preserve">l </w:t>
      </w:r>
      <w:r w:rsidRPr="00BF1E4D">
        <w:rPr>
          <w:rFonts w:ascii="Calibri" w:hAnsi="Calibri" w:cs="Calibri"/>
          <w:i/>
          <w:noProof/>
          <w:color w:val="000000"/>
          <w:szCs w:val="24"/>
        </w:rPr>
        <w:t>mismatch</w:t>
      </w:r>
      <w:r w:rsidRPr="00BF1E4D">
        <w:rPr>
          <w:rFonts w:ascii="Calibri" w:hAnsi="Calibri" w:cs="Calibri"/>
          <w:iCs/>
          <w:noProof/>
          <w:color w:val="000000"/>
          <w:szCs w:val="24"/>
        </w:rPr>
        <w:t xml:space="preserve"> tra domanda e offerta di lavoro si aggrava ulteriormente e in modo piuttosto sensibile rispetto all’anno scorso: le imprese incontrano difficoltà nel trovare le </w:t>
      </w:r>
      <w:r w:rsidRPr="00FD0D74">
        <w:rPr>
          <w:rFonts w:ascii="Calibri" w:hAnsi="Calibri" w:cs="Calibri"/>
          <w:iCs/>
          <w:noProof/>
          <w:color w:val="000000"/>
          <w:szCs w:val="24"/>
        </w:rPr>
        <w:t xml:space="preserve">professionalità richieste nel 54% dei casi, cinque punti percentuali in più rispetto a Gennaio 2023 e cinque in più anche rispetto al dato nazionale. </w:t>
      </w:r>
    </w:p>
    <w:p w14:paraId="5F444639" w14:textId="77777777" w:rsidR="009E12C5" w:rsidRDefault="00202FE3" w:rsidP="00202FE3">
      <w:pPr>
        <w:rPr>
          <w:rFonts w:ascii="Calibri" w:hAnsi="Calibri" w:cs="Calibri"/>
          <w:iCs/>
          <w:noProof/>
          <w:color w:val="000000"/>
          <w:szCs w:val="24"/>
        </w:rPr>
      </w:pPr>
      <w:r w:rsidRPr="00FD0D74">
        <w:rPr>
          <w:rFonts w:ascii="Calibri" w:hAnsi="Calibri" w:cs="Calibri"/>
          <w:iCs/>
          <w:noProof/>
          <w:color w:val="000000"/>
          <w:szCs w:val="24"/>
        </w:rPr>
        <w:t>Per il 31% dei casi le entrate previste saranno stabili, ossia con un contratto a tempo indeterminato o di apprendistato, mentre per il restante 69% saranno a termine (a tempo determinato o altri contratti con durata predefinita).</w:t>
      </w:r>
    </w:p>
    <w:p w14:paraId="0E59E392" w14:textId="5946E44E" w:rsidR="00202FE3" w:rsidRPr="00E544FC" w:rsidRDefault="00202FE3" w:rsidP="00202FE3">
      <w:pPr>
        <w:rPr>
          <w:rFonts w:ascii="Calibri" w:hAnsi="Calibri" w:cs="Calibri"/>
          <w:b/>
          <w:bCs/>
          <w:sz w:val="30"/>
          <w:szCs w:val="30"/>
        </w:rPr>
      </w:pPr>
      <w:r w:rsidRPr="00E544FC">
        <w:rPr>
          <w:rFonts w:ascii="Calibri" w:hAnsi="Calibri" w:cs="Calibri"/>
          <w:b/>
          <w:bCs/>
          <w:sz w:val="30"/>
          <w:szCs w:val="30"/>
        </w:rPr>
        <w:lastRenderedPageBreak/>
        <w:t>LA DOMANDA DI LAVORO IN PROVINCIA DI MASSA-CARRARA NEL TRIMESTRE GENNAIO-MARZO 2024</w:t>
      </w:r>
    </w:p>
    <w:p w14:paraId="297C0AEB" w14:textId="77777777" w:rsidR="00202FE3" w:rsidRPr="006A7D74" w:rsidRDefault="00202FE3" w:rsidP="00202FE3">
      <w:pPr>
        <w:rPr>
          <w:rFonts w:ascii="Calibri" w:hAnsi="Calibri" w:cs="Calibri"/>
          <w:b/>
          <w:bCs/>
          <w:szCs w:val="24"/>
          <w:highlight w:val="yellow"/>
        </w:rPr>
      </w:pPr>
    </w:p>
    <w:p w14:paraId="16BB99AA" w14:textId="77777777" w:rsidR="00202FE3" w:rsidRPr="00E20E54" w:rsidRDefault="00202FE3" w:rsidP="00202FE3">
      <w:pPr>
        <w:rPr>
          <w:rFonts w:ascii="Calibri" w:hAnsi="Calibri" w:cs="Calibri"/>
          <w:b/>
          <w:bCs/>
          <w:iCs/>
          <w:noProof/>
          <w:color w:val="000000"/>
          <w:szCs w:val="24"/>
        </w:rPr>
      </w:pPr>
      <w:r w:rsidRPr="00E20E54">
        <w:rPr>
          <w:rFonts w:ascii="Calibri" w:hAnsi="Calibri" w:cs="Calibri"/>
          <w:b/>
          <w:bCs/>
          <w:iCs/>
          <w:noProof/>
          <w:color w:val="000000"/>
          <w:szCs w:val="24"/>
        </w:rPr>
        <w:t>Positiva la previsione sul trimestre gennaio-marzo 2024</w:t>
      </w:r>
    </w:p>
    <w:p w14:paraId="3602BC64" w14:textId="77777777" w:rsidR="00202FE3" w:rsidRPr="00E20E54" w:rsidRDefault="00202FE3" w:rsidP="00202FE3">
      <w:pPr>
        <w:rPr>
          <w:rFonts w:ascii="Calibri" w:hAnsi="Calibri" w:cs="Calibri"/>
          <w:noProof/>
          <w:szCs w:val="24"/>
        </w:rPr>
      </w:pPr>
      <w:r w:rsidRPr="00E20E54">
        <w:rPr>
          <w:rFonts w:ascii="Calibri" w:hAnsi="Calibri" w:cs="Calibri"/>
          <w:noProof/>
          <w:color w:val="000000"/>
          <w:szCs w:val="24"/>
        </w:rPr>
        <w:t xml:space="preserve">Le assunzioni programmate dalle imprese apuane, </w:t>
      </w:r>
      <w:r w:rsidRPr="00E20E54">
        <w:rPr>
          <w:rFonts w:ascii="Calibri" w:hAnsi="Calibri" w:cs="Calibri"/>
          <w:noProof/>
          <w:szCs w:val="24"/>
        </w:rPr>
        <w:t>nel primo trimestre del 2024, sup</w:t>
      </w:r>
      <w:r>
        <w:rPr>
          <w:rFonts w:ascii="Calibri" w:hAnsi="Calibri" w:cs="Calibri"/>
          <w:noProof/>
          <w:szCs w:val="24"/>
        </w:rPr>
        <w:t>e</w:t>
      </w:r>
      <w:r w:rsidRPr="00E20E54">
        <w:rPr>
          <w:rFonts w:ascii="Calibri" w:hAnsi="Calibri" w:cs="Calibri"/>
          <w:noProof/>
          <w:szCs w:val="24"/>
        </w:rPr>
        <w:t>rano</w:t>
      </w:r>
      <w:r w:rsidRPr="00E20E54">
        <w:rPr>
          <w:rFonts w:ascii="Calibri" w:hAnsi="Calibri" w:cs="Calibri"/>
          <w:b/>
          <w:bCs/>
          <w:noProof/>
          <w:szCs w:val="24"/>
        </w:rPr>
        <w:t xml:space="preserve"> quota 3.700</w:t>
      </w:r>
      <w:r w:rsidRPr="00E20E54">
        <w:rPr>
          <w:rFonts w:ascii="Calibri" w:hAnsi="Calibri" w:cs="Calibri"/>
          <w:noProof/>
          <w:szCs w:val="24"/>
        </w:rPr>
        <w:t xml:space="preserve">. In termini numerici si tratta di un aumento di 350 unità rispetto allo stesso trimestre del 2023 per un rilevante +10% in termini percentuali che rappresenta esattamente il doppio del valore nazionale. </w:t>
      </w:r>
    </w:p>
    <w:p w14:paraId="2202138F" w14:textId="77777777" w:rsidR="00202FE3" w:rsidRPr="00E20E54" w:rsidRDefault="00202FE3" w:rsidP="00202FE3">
      <w:pPr>
        <w:rPr>
          <w:rFonts w:ascii="Calibri" w:hAnsi="Calibri" w:cs="Calibri"/>
          <w:noProof/>
        </w:rPr>
      </w:pPr>
      <w:r>
        <w:rPr>
          <w:rFonts w:ascii="Calibri" w:hAnsi="Calibri" w:cs="Calibri"/>
          <w:bCs/>
          <w:szCs w:val="24"/>
        </w:rPr>
        <w:t>L</w:t>
      </w:r>
      <w:r w:rsidRPr="00E20E54">
        <w:rPr>
          <w:rFonts w:ascii="Calibri" w:hAnsi="Calibri" w:cs="Calibri"/>
          <w:bCs/>
          <w:szCs w:val="24"/>
        </w:rPr>
        <w:t>e imprese d</w:t>
      </w:r>
      <w:r>
        <w:rPr>
          <w:rFonts w:ascii="Calibri" w:hAnsi="Calibri" w:cs="Calibri"/>
          <w:bCs/>
          <w:szCs w:val="24"/>
        </w:rPr>
        <w:t>ella</w:t>
      </w:r>
      <w:r w:rsidRPr="00E20E54">
        <w:rPr>
          <w:rFonts w:ascii="Calibri" w:hAnsi="Calibri" w:cs="Calibri"/>
          <w:bCs/>
          <w:szCs w:val="24"/>
        </w:rPr>
        <w:t xml:space="preserve"> provincia </w:t>
      </w:r>
      <w:r>
        <w:rPr>
          <w:rFonts w:ascii="Calibri" w:hAnsi="Calibri" w:cs="Calibri"/>
          <w:bCs/>
          <w:szCs w:val="24"/>
        </w:rPr>
        <w:t xml:space="preserve">restano </w:t>
      </w:r>
      <w:r w:rsidRPr="00E20E54">
        <w:rPr>
          <w:rFonts w:ascii="Calibri" w:hAnsi="Calibri" w:cs="Calibri"/>
          <w:bCs/>
          <w:szCs w:val="24"/>
        </w:rPr>
        <w:t xml:space="preserve">attanagliate dalla crescente </w:t>
      </w:r>
      <w:r w:rsidRPr="00E20E54">
        <w:rPr>
          <w:rFonts w:ascii="Calibri" w:hAnsi="Calibri" w:cs="Calibri"/>
          <w:b/>
          <w:szCs w:val="24"/>
        </w:rPr>
        <w:t>difficoltà di reperimento</w:t>
      </w:r>
      <w:r w:rsidRPr="00E20E54">
        <w:rPr>
          <w:rFonts w:ascii="Calibri" w:hAnsi="Calibri" w:cs="Calibri"/>
          <w:bCs/>
          <w:szCs w:val="24"/>
        </w:rPr>
        <w:t xml:space="preserve"> di personale provvisto di conoscenze e competenze richieste che si attesta al 56% dei casi e dunque ben al di sopra di quella nazionale. N</w:t>
      </w:r>
      <w:r w:rsidRPr="00E20E54">
        <w:rPr>
          <w:rFonts w:ascii="Calibri" w:hAnsi="Calibri" w:cs="Calibri"/>
          <w:noProof/>
        </w:rPr>
        <w:t xml:space="preserve">el 39% dei casi  la difficoltà è dovuta alla mancanza di candidati, nel 15% </w:t>
      </w:r>
      <w:r>
        <w:rPr>
          <w:rFonts w:ascii="Calibri" w:hAnsi="Calibri" w:cs="Calibri"/>
          <w:noProof/>
        </w:rPr>
        <w:t>a una</w:t>
      </w:r>
      <w:r w:rsidRPr="00E20E54">
        <w:rPr>
          <w:rFonts w:ascii="Calibri" w:hAnsi="Calibri" w:cs="Calibri"/>
          <w:noProof/>
        </w:rPr>
        <w:t xml:space="preserve"> preparazione inadeguata degli stessi e nel 3% </w:t>
      </w:r>
      <w:r>
        <w:rPr>
          <w:rFonts w:ascii="Calibri" w:hAnsi="Calibri" w:cs="Calibri"/>
          <w:noProof/>
        </w:rPr>
        <w:t xml:space="preserve">ad </w:t>
      </w:r>
      <w:r w:rsidRPr="00E20E54">
        <w:rPr>
          <w:rFonts w:ascii="Calibri" w:hAnsi="Calibri" w:cs="Calibri"/>
          <w:noProof/>
        </w:rPr>
        <w:t>altri motivi.</w:t>
      </w:r>
    </w:p>
    <w:p w14:paraId="44B51683" w14:textId="77777777" w:rsidR="00202FE3" w:rsidRPr="00E20E54" w:rsidRDefault="00202FE3" w:rsidP="00202FE3">
      <w:pPr>
        <w:rPr>
          <w:rFonts w:ascii="Calibri" w:hAnsi="Calibri" w:cs="Calibri"/>
          <w:szCs w:val="24"/>
        </w:rPr>
      </w:pPr>
      <w:r w:rsidRPr="00E20E54">
        <w:rPr>
          <w:rFonts w:ascii="Calibri" w:hAnsi="Calibri" w:cs="Calibri"/>
          <w:szCs w:val="24"/>
          <w:shd w:val="clear" w:color="auto" w:fill="FFFFFF"/>
        </w:rPr>
        <w:t xml:space="preserve">Alle figure ricercate </w:t>
      </w:r>
      <w:r>
        <w:rPr>
          <w:rFonts w:ascii="Calibri" w:hAnsi="Calibri" w:cs="Calibri"/>
          <w:szCs w:val="24"/>
          <w:shd w:val="clear" w:color="auto" w:fill="FFFFFF"/>
        </w:rPr>
        <w:t xml:space="preserve">viene chiesto </w:t>
      </w:r>
      <w:r w:rsidRPr="00E20E54">
        <w:rPr>
          <w:rFonts w:ascii="Calibri" w:hAnsi="Calibri" w:cs="Calibri"/>
          <w:szCs w:val="24"/>
          <w:shd w:val="clear" w:color="auto" w:fill="FFFFFF"/>
        </w:rPr>
        <w:t xml:space="preserve">di aver maturato una </w:t>
      </w:r>
      <w:r w:rsidRPr="00E20E54">
        <w:rPr>
          <w:rFonts w:ascii="Calibri" w:hAnsi="Calibri" w:cs="Calibri"/>
          <w:b/>
          <w:bCs/>
          <w:szCs w:val="24"/>
          <w:shd w:val="clear" w:color="auto" w:fill="FFFFFF"/>
        </w:rPr>
        <w:t>precedente esperienza</w:t>
      </w:r>
      <w:r w:rsidRPr="00E20E54">
        <w:rPr>
          <w:rFonts w:ascii="Calibri" w:hAnsi="Calibri" w:cs="Calibri"/>
          <w:szCs w:val="24"/>
          <w:shd w:val="clear" w:color="auto" w:fill="FFFFFF"/>
        </w:rPr>
        <w:t xml:space="preserve"> nel settore nel 51% dei casi ed in particolare un’esperienza specifica nella</w:t>
      </w:r>
      <w:r w:rsidRPr="00E20E54">
        <w:rPr>
          <w:rFonts w:ascii="Calibri" w:hAnsi="Calibri" w:cs="Calibri"/>
          <w:szCs w:val="24"/>
        </w:rPr>
        <w:t xml:space="preserve"> professione nel 19%; la richiesta generica di esperienza è sufficiente invece nel </w:t>
      </w:r>
      <w:r>
        <w:rPr>
          <w:rFonts w:ascii="Calibri" w:hAnsi="Calibri" w:cs="Calibri"/>
          <w:szCs w:val="24"/>
        </w:rPr>
        <w:t>20</w:t>
      </w:r>
      <w:r w:rsidRPr="00E20E54">
        <w:rPr>
          <w:rFonts w:ascii="Calibri" w:hAnsi="Calibri" w:cs="Calibri"/>
          <w:szCs w:val="24"/>
        </w:rPr>
        <w:t>% dei casi, mentre per l’11% delle assunzioni non è richiesto alcun tipo di esperienza.</w:t>
      </w:r>
    </w:p>
    <w:p w14:paraId="722D76F4" w14:textId="77777777" w:rsidR="00202FE3" w:rsidRPr="006A7D74" w:rsidRDefault="00202FE3" w:rsidP="00202FE3">
      <w:pPr>
        <w:rPr>
          <w:rFonts w:ascii="Calibri" w:hAnsi="Calibri" w:cs="Calibri"/>
          <w:szCs w:val="24"/>
          <w:highlight w:val="yellow"/>
        </w:rPr>
      </w:pPr>
    </w:p>
    <w:tbl>
      <w:tblPr>
        <w:tblW w:w="80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500"/>
        <w:gridCol w:w="1500"/>
        <w:gridCol w:w="1621"/>
        <w:gridCol w:w="1502"/>
      </w:tblGrid>
      <w:tr w:rsidR="00202FE3" w:rsidRPr="006A7D74" w14:paraId="162D73ED" w14:textId="77777777" w:rsidTr="001F19CB">
        <w:trPr>
          <w:trHeight w:val="255"/>
        </w:trPr>
        <w:tc>
          <w:tcPr>
            <w:tcW w:w="8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66E6" w14:textId="77777777" w:rsidR="00202FE3" w:rsidRPr="00646F58" w:rsidRDefault="00202FE3" w:rsidP="001F19CB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646F58">
              <w:rPr>
                <w:rFonts w:ascii="Calibri" w:hAnsi="Calibri" w:cs="Calibri"/>
                <w:b/>
                <w:bCs/>
                <w:sz w:val="20"/>
              </w:rPr>
              <w:t xml:space="preserve">Principali caratteristiche delle assunzioni programmate - trimestre Gennaio-Marzo 2024 - </w:t>
            </w:r>
            <w:r w:rsidRPr="00646F58">
              <w:rPr>
                <w:rFonts w:ascii="Calibri" w:hAnsi="Calibri" w:cs="Calibri"/>
                <w:b/>
                <w:bCs/>
                <w:sz w:val="20"/>
              </w:rPr>
              <w:br/>
              <w:t>provincia di Massa-Carrara</w:t>
            </w:r>
          </w:p>
        </w:tc>
      </w:tr>
      <w:tr w:rsidR="00202FE3" w:rsidRPr="006A7D74" w14:paraId="57FEE736" w14:textId="77777777" w:rsidTr="001F19CB">
        <w:trPr>
          <w:trHeight w:val="282"/>
        </w:trPr>
        <w:tc>
          <w:tcPr>
            <w:tcW w:w="19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13ED" w14:textId="77777777" w:rsidR="00202FE3" w:rsidRPr="00646F58" w:rsidRDefault="00202FE3" w:rsidP="001F19CB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646F58">
              <w:rPr>
                <w:rFonts w:ascii="Calibri" w:hAnsi="Calibri" w:cs="Calibri"/>
                <w:b/>
                <w:bCs/>
                <w:sz w:val="20"/>
              </w:rPr>
              <w:t>Assunzioni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A5A37" w14:textId="77777777" w:rsidR="00202FE3" w:rsidRPr="00646F58" w:rsidRDefault="00202FE3" w:rsidP="001F19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646F58">
              <w:rPr>
                <w:rFonts w:ascii="Calibri" w:hAnsi="Calibri" w:cs="Calibri"/>
                <w:b/>
                <w:bCs/>
                <w:color w:val="000000"/>
                <w:sz w:val="20"/>
              </w:rPr>
              <w:t>Gen</w:t>
            </w:r>
            <w:proofErr w:type="spellEnd"/>
            <w:r w:rsidRPr="00646F58">
              <w:rPr>
                <w:rFonts w:ascii="Calibri" w:hAnsi="Calibri" w:cs="Calibri"/>
                <w:b/>
                <w:bCs/>
                <w:color w:val="000000"/>
                <w:sz w:val="20"/>
              </w:rPr>
              <w:t>-Mar 2024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3D822" w14:textId="77777777" w:rsidR="00202FE3" w:rsidRPr="00646F58" w:rsidRDefault="00202FE3" w:rsidP="001F19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646F58">
              <w:rPr>
                <w:rFonts w:ascii="Calibri" w:hAnsi="Calibri" w:cs="Calibri"/>
                <w:b/>
                <w:bCs/>
                <w:color w:val="000000"/>
                <w:sz w:val="20"/>
              </w:rPr>
              <w:t>Gen</w:t>
            </w:r>
            <w:proofErr w:type="spellEnd"/>
            <w:r w:rsidRPr="00646F58">
              <w:rPr>
                <w:rFonts w:ascii="Calibri" w:hAnsi="Calibri" w:cs="Calibri"/>
                <w:b/>
                <w:bCs/>
                <w:color w:val="000000"/>
                <w:sz w:val="20"/>
              </w:rPr>
              <w:t>-Mar 2023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75669" w14:textId="77777777" w:rsidR="00202FE3" w:rsidRPr="000556EC" w:rsidRDefault="00202FE3" w:rsidP="001F19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556EC">
              <w:rPr>
                <w:rFonts w:ascii="Calibri" w:hAnsi="Calibri" w:cs="Calibri"/>
                <w:b/>
                <w:bCs/>
                <w:color w:val="000000"/>
                <w:sz w:val="20"/>
              </w:rPr>
              <w:t>Var. ass.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ACD9E" w14:textId="77777777" w:rsidR="00202FE3" w:rsidRPr="000556EC" w:rsidRDefault="00202FE3" w:rsidP="001F19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556EC">
              <w:rPr>
                <w:rFonts w:ascii="Calibri" w:hAnsi="Calibri" w:cs="Calibri"/>
                <w:b/>
                <w:bCs/>
                <w:color w:val="000000"/>
                <w:sz w:val="20"/>
              </w:rPr>
              <w:t>Var. %</w:t>
            </w:r>
          </w:p>
        </w:tc>
      </w:tr>
      <w:tr w:rsidR="00202FE3" w:rsidRPr="006A7D74" w14:paraId="1A89EA9E" w14:textId="77777777" w:rsidTr="001F19CB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F8E106" w14:textId="77777777" w:rsidR="00202FE3" w:rsidRPr="00646F58" w:rsidRDefault="00202FE3" w:rsidP="001F19CB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9E4A" w14:textId="77777777" w:rsidR="00202FE3" w:rsidRPr="00646F58" w:rsidRDefault="00202FE3" w:rsidP="001F19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46F58">
              <w:rPr>
                <w:rFonts w:ascii="Calibri" w:hAnsi="Calibri" w:cs="Calibri"/>
                <w:color w:val="000000"/>
                <w:sz w:val="20"/>
              </w:rPr>
              <w:t>3.740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4112" w14:textId="77777777" w:rsidR="00202FE3" w:rsidRPr="00646F58" w:rsidRDefault="00202FE3" w:rsidP="001F19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46F58">
              <w:rPr>
                <w:rFonts w:ascii="Calibri" w:hAnsi="Calibri" w:cs="Calibri"/>
                <w:color w:val="000000"/>
                <w:sz w:val="20"/>
              </w:rPr>
              <w:t>3.390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0E41" w14:textId="77777777" w:rsidR="00202FE3" w:rsidRPr="000556EC" w:rsidRDefault="00202FE3" w:rsidP="001F19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+</w:t>
            </w:r>
            <w:r w:rsidRPr="000556EC">
              <w:rPr>
                <w:rFonts w:ascii="Calibri" w:hAnsi="Calibri" w:cs="Calibri"/>
                <w:color w:val="000000"/>
                <w:sz w:val="20"/>
              </w:rPr>
              <w:t>350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AEBA" w14:textId="77777777" w:rsidR="00202FE3" w:rsidRPr="000556EC" w:rsidRDefault="00202FE3" w:rsidP="001F19CB">
            <w:pPr>
              <w:rPr>
                <w:rFonts w:ascii="Calibri" w:hAnsi="Calibri" w:cs="Calibri"/>
                <w:color w:val="000000"/>
                <w:sz w:val="20"/>
              </w:rPr>
            </w:pPr>
            <w:r w:rsidRPr="000556EC">
              <w:rPr>
                <w:rFonts w:ascii="Calibri" w:hAnsi="Calibri" w:cs="Calibri"/>
                <w:color w:val="000000"/>
                <w:sz w:val="20"/>
              </w:rPr>
              <w:t xml:space="preserve">          </w:t>
            </w:r>
            <w:r>
              <w:rPr>
                <w:rFonts w:ascii="Calibri" w:hAnsi="Calibri" w:cs="Calibri"/>
                <w:color w:val="000000"/>
                <w:sz w:val="20"/>
              </w:rPr>
              <w:t>+</w:t>
            </w:r>
            <w:r w:rsidRPr="000556EC">
              <w:rPr>
                <w:rFonts w:ascii="Calibri" w:hAnsi="Calibri" w:cs="Calibri"/>
                <w:color w:val="000000"/>
                <w:sz w:val="20"/>
              </w:rPr>
              <w:t>10%</w:t>
            </w:r>
          </w:p>
        </w:tc>
      </w:tr>
      <w:tr w:rsidR="00202FE3" w:rsidRPr="006A7D74" w14:paraId="59B6FCF0" w14:textId="77777777" w:rsidTr="001F19CB">
        <w:trPr>
          <w:trHeight w:val="432"/>
        </w:trPr>
        <w:tc>
          <w:tcPr>
            <w:tcW w:w="19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FA6918" w14:textId="77777777" w:rsidR="00202FE3" w:rsidRDefault="00202FE3" w:rsidP="001F19CB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646F58">
              <w:rPr>
                <w:rFonts w:ascii="Calibri" w:hAnsi="Calibri" w:cs="Calibri"/>
                <w:b/>
                <w:bCs/>
                <w:sz w:val="20"/>
              </w:rPr>
              <w:t>Difficoltà di reperimento</w:t>
            </w:r>
          </w:p>
          <w:p w14:paraId="1C9E9251" w14:textId="77777777" w:rsidR="00202FE3" w:rsidRPr="00646F58" w:rsidRDefault="00202FE3" w:rsidP="001F19CB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7C48A6">
              <w:rPr>
                <w:rFonts w:ascii="Calibri" w:hAnsi="Calibri" w:cs="Calibri"/>
                <w:i/>
                <w:iCs/>
                <w:sz w:val="20"/>
              </w:rPr>
              <w:t>(quota sul totale)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FE3AD" w14:textId="77777777" w:rsidR="00202FE3" w:rsidRPr="00646F58" w:rsidRDefault="00202FE3" w:rsidP="001F19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46F58">
              <w:rPr>
                <w:rFonts w:ascii="Calibri" w:hAnsi="Calibri" w:cs="Calibri"/>
                <w:b/>
                <w:bCs/>
                <w:sz w:val="20"/>
              </w:rPr>
              <w:t>Difficoltà di reperimento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E2ACF" w14:textId="77777777" w:rsidR="00202FE3" w:rsidRPr="00646F58" w:rsidRDefault="00202FE3" w:rsidP="001F19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46F58">
              <w:rPr>
                <w:rFonts w:ascii="Calibri" w:hAnsi="Calibri" w:cs="Calibri"/>
                <w:b/>
                <w:bCs/>
                <w:sz w:val="20"/>
              </w:rPr>
              <w:t>Ridotto numero candidati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CFB34" w14:textId="77777777" w:rsidR="00202FE3" w:rsidRPr="000556EC" w:rsidRDefault="00202FE3" w:rsidP="001F19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556EC">
              <w:rPr>
                <w:rFonts w:ascii="Calibri" w:hAnsi="Calibri" w:cs="Calibri"/>
                <w:b/>
                <w:bCs/>
                <w:sz w:val="20"/>
              </w:rPr>
              <w:t>Inadeguatezza candidati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DAF9E" w14:textId="77777777" w:rsidR="00202FE3" w:rsidRPr="000556EC" w:rsidRDefault="00202FE3" w:rsidP="001F19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556EC">
              <w:rPr>
                <w:rFonts w:ascii="Calibri" w:hAnsi="Calibri" w:cs="Calibri"/>
                <w:b/>
                <w:bCs/>
                <w:sz w:val="20"/>
              </w:rPr>
              <w:t>Altro</w:t>
            </w:r>
          </w:p>
        </w:tc>
      </w:tr>
      <w:tr w:rsidR="00202FE3" w:rsidRPr="006A7D74" w14:paraId="7505ABCF" w14:textId="77777777" w:rsidTr="001F19CB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127A66" w14:textId="77777777" w:rsidR="00202FE3" w:rsidRPr="00646F58" w:rsidRDefault="00202FE3" w:rsidP="001F19CB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E7485" w14:textId="77777777" w:rsidR="00202FE3" w:rsidRPr="00646F58" w:rsidRDefault="00202FE3" w:rsidP="001F19CB">
            <w:pPr>
              <w:jc w:val="center"/>
              <w:rPr>
                <w:rFonts w:ascii="Calibri" w:hAnsi="Calibri" w:cs="Calibri"/>
                <w:sz w:val="20"/>
              </w:rPr>
            </w:pPr>
            <w:r w:rsidRPr="00646F58">
              <w:rPr>
                <w:rFonts w:ascii="Calibri" w:hAnsi="Calibri" w:cs="Calibri"/>
                <w:sz w:val="20"/>
              </w:rPr>
              <w:t>56%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8E783" w14:textId="77777777" w:rsidR="00202FE3" w:rsidRPr="00646F58" w:rsidRDefault="00202FE3" w:rsidP="001F19CB">
            <w:pPr>
              <w:jc w:val="center"/>
              <w:rPr>
                <w:rFonts w:ascii="Calibri" w:hAnsi="Calibri" w:cs="Calibri"/>
                <w:sz w:val="20"/>
              </w:rPr>
            </w:pPr>
            <w:r w:rsidRPr="00646F58">
              <w:rPr>
                <w:rFonts w:ascii="Calibri" w:hAnsi="Calibri" w:cs="Calibri"/>
                <w:sz w:val="20"/>
              </w:rPr>
              <w:t>39%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6543A" w14:textId="77777777" w:rsidR="00202FE3" w:rsidRPr="000556EC" w:rsidRDefault="00202FE3" w:rsidP="001F19CB">
            <w:pPr>
              <w:jc w:val="center"/>
              <w:rPr>
                <w:rFonts w:ascii="Calibri" w:hAnsi="Calibri" w:cs="Calibri"/>
                <w:sz w:val="20"/>
              </w:rPr>
            </w:pPr>
            <w:r w:rsidRPr="000556EC">
              <w:rPr>
                <w:rFonts w:ascii="Calibri" w:hAnsi="Calibri" w:cs="Calibri"/>
                <w:sz w:val="20"/>
              </w:rPr>
              <w:t>15%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9DB10" w14:textId="77777777" w:rsidR="00202FE3" w:rsidRPr="000556EC" w:rsidRDefault="00202FE3" w:rsidP="001F19CB">
            <w:pPr>
              <w:jc w:val="center"/>
              <w:rPr>
                <w:rFonts w:ascii="Calibri" w:hAnsi="Calibri" w:cs="Calibri"/>
                <w:sz w:val="20"/>
              </w:rPr>
            </w:pPr>
            <w:r w:rsidRPr="000556EC">
              <w:rPr>
                <w:rFonts w:ascii="Calibri" w:hAnsi="Calibri" w:cs="Calibri"/>
                <w:sz w:val="20"/>
              </w:rPr>
              <w:t>3%</w:t>
            </w:r>
          </w:p>
        </w:tc>
      </w:tr>
      <w:tr w:rsidR="00202FE3" w:rsidRPr="006A7D74" w14:paraId="483DAB23" w14:textId="77777777" w:rsidTr="001F19CB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9D0A79" w14:textId="77777777" w:rsidR="00202FE3" w:rsidRDefault="00202FE3" w:rsidP="001F19CB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646F58">
              <w:rPr>
                <w:rFonts w:ascii="Calibri" w:hAnsi="Calibri" w:cs="Calibri"/>
                <w:b/>
                <w:bCs/>
                <w:sz w:val="20"/>
              </w:rPr>
              <w:t>Titolo di studio</w:t>
            </w:r>
          </w:p>
          <w:p w14:paraId="24A7C1EA" w14:textId="77777777" w:rsidR="00202FE3" w:rsidRPr="00646F58" w:rsidRDefault="00202FE3" w:rsidP="001F19CB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7C48A6">
              <w:rPr>
                <w:rFonts w:ascii="Calibri" w:hAnsi="Calibri" w:cs="Calibri"/>
                <w:i/>
                <w:iCs/>
                <w:sz w:val="20"/>
              </w:rPr>
              <w:t>(quota sul totale)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6EE85" w14:textId="77777777" w:rsidR="00202FE3" w:rsidRPr="00646F58" w:rsidRDefault="00202FE3" w:rsidP="001F19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46F58">
              <w:rPr>
                <w:rFonts w:ascii="Calibri" w:hAnsi="Calibri" w:cs="Calibri"/>
                <w:b/>
                <w:bCs/>
                <w:sz w:val="20"/>
              </w:rPr>
              <w:t>Universitario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94D38" w14:textId="77777777" w:rsidR="00202FE3" w:rsidRPr="00646F58" w:rsidRDefault="00202FE3" w:rsidP="001F19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46F58">
              <w:rPr>
                <w:rFonts w:ascii="Calibri" w:hAnsi="Calibri" w:cs="Calibri"/>
                <w:b/>
                <w:bCs/>
                <w:sz w:val="20"/>
              </w:rPr>
              <w:t>Secondario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41C35" w14:textId="77777777" w:rsidR="00202FE3" w:rsidRPr="000556EC" w:rsidRDefault="00202FE3" w:rsidP="001F19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556EC">
              <w:rPr>
                <w:rFonts w:ascii="Calibri" w:hAnsi="Calibri" w:cs="Calibri"/>
                <w:b/>
                <w:bCs/>
                <w:sz w:val="20"/>
              </w:rPr>
              <w:t xml:space="preserve">Qualifica </w:t>
            </w:r>
            <w:proofErr w:type="spellStart"/>
            <w:r w:rsidRPr="000556EC">
              <w:rPr>
                <w:rFonts w:ascii="Calibri" w:hAnsi="Calibri" w:cs="Calibri"/>
                <w:b/>
                <w:bCs/>
                <w:sz w:val="20"/>
              </w:rPr>
              <w:t>formaz</w:t>
            </w:r>
            <w:proofErr w:type="spellEnd"/>
            <w:r w:rsidRPr="000556EC">
              <w:rPr>
                <w:rFonts w:ascii="Calibri" w:hAnsi="Calibri" w:cs="Calibri"/>
                <w:b/>
                <w:bCs/>
                <w:sz w:val="20"/>
              </w:rPr>
              <w:t xml:space="preserve">. o diploma </w:t>
            </w:r>
            <w:proofErr w:type="spellStart"/>
            <w:r w:rsidRPr="000556EC">
              <w:rPr>
                <w:rFonts w:ascii="Calibri" w:hAnsi="Calibri" w:cs="Calibri"/>
                <w:b/>
                <w:bCs/>
                <w:sz w:val="20"/>
              </w:rPr>
              <w:t>prof.le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B064E" w14:textId="77777777" w:rsidR="00202FE3" w:rsidRPr="000556EC" w:rsidRDefault="00202FE3" w:rsidP="001F19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556EC">
              <w:rPr>
                <w:rFonts w:ascii="Calibri" w:hAnsi="Calibri" w:cs="Calibri"/>
                <w:b/>
                <w:bCs/>
                <w:sz w:val="20"/>
              </w:rPr>
              <w:t>Scuola dell'obbligo</w:t>
            </w:r>
          </w:p>
        </w:tc>
      </w:tr>
      <w:tr w:rsidR="00202FE3" w:rsidRPr="006A7D74" w14:paraId="1920ACEE" w14:textId="77777777" w:rsidTr="001F19CB">
        <w:trPr>
          <w:trHeight w:val="255"/>
        </w:trPr>
        <w:tc>
          <w:tcPr>
            <w:tcW w:w="19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DB3E87" w14:textId="77777777" w:rsidR="00202FE3" w:rsidRPr="00646F58" w:rsidRDefault="00202FE3" w:rsidP="001F19CB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A683A" w14:textId="77777777" w:rsidR="00202FE3" w:rsidRPr="00646F58" w:rsidRDefault="00202FE3" w:rsidP="001F19CB">
            <w:pPr>
              <w:jc w:val="center"/>
              <w:rPr>
                <w:rFonts w:ascii="Calibri" w:hAnsi="Calibri" w:cs="Calibri"/>
                <w:sz w:val="20"/>
              </w:rPr>
            </w:pPr>
            <w:r w:rsidRPr="00646F58">
              <w:rPr>
                <w:rFonts w:ascii="Calibri" w:hAnsi="Calibri" w:cs="Calibri"/>
                <w:sz w:val="20"/>
              </w:rPr>
              <w:t>9%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D7933" w14:textId="77777777" w:rsidR="00202FE3" w:rsidRPr="00646F58" w:rsidRDefault="00202FE3" w:rsidP="001F19CB">
            <w:pPr>
              <w:jc w:val="center"/>
              <w:rPr>
                <w:rFonts w:ascii="Calibri" w:hAnsi="Calibri" w:cs="Calibri"/>
                <w:sz w:val="20"/>
              </w:rPr>
            </w:pPr>
            <w:r w:rsidRPr="00646F58">
              <w:rPr>
                <w:rFonts w:ascii="Calibri" w:hAnsi="Calibri" w:cs="Calibri"/>
                <w:sz w:val="20"/>
              </w:rPr>
              <w:t>38%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F6FC5" w14:textId="77777777" w:rsidR="00202FE3" w:rsidRPr="000556EC" w:rsidRDefault="00202FE3" w:rsidP="001F19CB">
            <w:pPr>
              <w:jc w:val="center"/>
              <w:rPr>
                <w:rFonts w:ascii="Calibri" w:hAnsi="Calibri" w:cs="Calibri"/>
                <w:sz w:val="20"/>
              </w:rPr>
            </w:pPr>
            <w:r w:rsidRPr="000556EC">
              <w:rPr>
                <w:rFonts w:ascii="Calibri" w:hAnsi="Calibri" w:cs="Calibri"/>
                <w:sz w:val="20"/>
              </w:rPr>
              <w:t>34%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FB506" w14:textId="77777777" w:rsidR="00202FE3" w:rsidRPr="000556EC" w:rsidRDefault="00202FE3" w:rsidP="001F19CB">
            <w:pPr>
              <w:jc w:val="center"/>
              <w:rPr>
                <w:rFonts w:ascii="Calibri" w:hAnsi="Calibri" w:cs="Calibri"/>
                <w:sz w:val="20"/>
              </w:rPr>
            </w:pPr>
            <w:r w:rsidRPr="000556EC">
              <w:rPr>
                <w:rFonts w:ascii="Calibri" w:hAnsi="Calibri" w:cs="Calibri"/>
                <w:sz w:val="20"/>
              </w:rPr>
              <w:t>18%</w:t>
            </w:r>
          </w:p>
        </w:tc>
      </w:tr>
      <w:tr w:rsidR="00202FE3" w:rsidRPr="006A7D74" w14:paraId="46B0A969" w14:textId="77777777" w:rsidTr="001F19CB">
        <w:trPr>
          <w:trHeight w:val="244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E2C8" w14:textId="46ECE90C" w:rsidR="00202FE3" w:rsidRPr="00646F58" w:rsidRDefault="008C3608" w:rsidP="001F19CB">
            <w:pPr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68284A">
              <w:rPr>
                <w:rFonts w:ascii="Calibri" w:hAnsi="Calibri" w:cs="Calibri"/>
                <w:i/>
                <w:iCs/>
                <w:sz w:val="20"/>
              </w:rPr>
              <w:t>Fonte: Unioncamere – ANPAL, Sistema Informativo Excelsior, 202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68284A">
              <w:rPr>
                <w:rFonts w:ascii="Calibri" w:hAnsi="Calibri" w:cs="Calibri"/>
                <w:i/>
                <w:iCs/>
                <w:sz w:val="20"/>
              </w:rPr>
              <w:t xml:space="preserve"> e 202</w:t>
            </w:r>
            <w:r>
              <w:rPr>
                <w:rFonts w:ascii="Calibri" w:hAnsi="Calibri" w:cs="Calibri"/>
                <w:i/>
                <w:iCs/>
                <w:sz w:val="20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CE99" w14:textId="77777777" w:rsidR="00202FE3" w:rsidRPr="006A7D74" w:rsidRDefault="00202FE3" w:rsidP="001F19CB">
            <w:pPr>
              <w:jc w:val="left"/>
              <w:rPr>
                <w:rFonts w:ascii="Calibri" w:hAnsi="Calibri" w:cs="Calibri"/>
                <w:i/>
                <w:iCs/>
                <w:sz w:val="20"/>
                <w:highlight w:val="yellow"/>
              </w:rPr>
            </w:pPr>
          </w:p>
        </w:tc>
      </w:tr>
    </w:tbl>
    <w:p w14:paraId="025FF538" w14:textId="77777777" w:rsidR="00202FE3" w:rsidRPr="006A7D74" w:rsidRDefault="00202FE3" w:rsidP="00202FE3">
      <w:pPr>
        <w:rPr>
          <w:rFonts w:ascii="Calibri" w:hAnsi="Calibri" w:cs="Calibri"/>
          <w:szCs w:val="24"/>
          <w:highlight w:val="yellow"/>
        </w:rPr>
      </w:pPr>
    </w:p>
    <w:p w14:paraId="364F112D" w14:textId="2030C64C" w:rsidR="00202FE3" w:rsidRPr="00065C78" w:rsidRDefault="00202FE3" w:rsidP="00202FE3">
      <w:pPr>
        <w:rPr>
          <w:rFonts w:ascii="Calibri" w:hAnsi="Calibri" w:cs="Calibri"/>
          <w:b/>
          <w:bCs/>
          <w:szCs w:val="24"/>
        </w:rPr>
      </w:pPr>
      <w:r w:rsidRPr="00065C78">
        <w:rPr>
          <w:rFonts w:ascii="Calibri" w:hAnsi="Calibri" w:cs="Calibri"/>
          <w:b/>
          <w:bCs/>
          <w:szCs w:val="24"/>
        </w:rPr>
        <w:t>I principali indirizzi scolastici richiesti</w:t>
      </w:r>
    </w:p>
    <w:p w14:paraId="1252CF28" w14:textId="77777777" w:rsidR="00202FE3" w:rsidRPr="00065C78" w:rsidRDefault="00202FE3" w:rsidP="00202FE3">
      <w:pPr>
        <w:rPr>
          <w:rFonts w:ascii="Calibri" w:hAnsi="Calibri" w:cs="Calibri"/>
          <w:szCs w:val="24"/>
        </w:rPr>
      </w:pPr>
      <w:r w:rsidRPr="00065C78">
        <w:rPr>
          <w:rFonts w:ascii="Calibri" w:hAnsi="Calibri" w:cs="Calibri"/>
          <w:szCs w:val="24"/>
        </w:rPr>
        <w:t>Nel primo trimestre dell’anno la ricerca di addetti laureati si attesta al</w:t>
      </w:r>
      <w:r>
        <w:rPr>
          <w:rFonts w:ascii="Calibri" w:hAnsi="Calibri" w:cs="Calibri"/>
          <w:szCs w:val="24"/>
        </w:rPr>
        <w:t xml:space="preserve"> 9</w:t>
      </w:r>
      <w:r w:rsidRPr="00065C78">
        <w:rPr>
          <w:rFonts w:ascii="Calibri" w:hAnsi="Calibri" w:cs="Calibri"/>
          <w:szCs w:val="24"/>
        </w:rPr>
        <w:t xml:space="preserve">% del totale, quella di personale con titolo di studio di </w:t>
      </w:r>
      <w:r w:rsidRPr="00065C78">
        <w:rPr>
          <w:rFonts w:ascii="Calibri" w:hAnsi="Calibri" w:cs="Calibri"/>
          <w:b/>
          <w:bCs/>
          <w:szCs w:val="24"/>
        </w:rPr>
        <w:t>livello secondario</w:t>
      </w:r>
      <w:r w:rsidRPr="00065C78">
        <w:rPr>
          <w:rFonts w:ascii="Calibri" w:hAnsi="Calibri" w:cs="Calibri"/>
          <w:szCs w:val="24"/>
        </w:rPr>
        <w:t xml:space="preserve"> al 38%, mentre la </w:t>
      </w:r>
      <w:r w:rsidRPr="00065C78">
        <w:rPr>
          <w:rFonts w:ascii="Calibri" w:hAnsi="Calibri" w:cs="Calibri"/>
          <w:b/>
          <w:bCs/>
          <w:szCs w:val="24"/>
        </w:rPr>
        <w:t>qualifica o formazione professionale</w:t>
      </w:r>
      <w:r w:rsidRPr="00065C78">
        <w:rPr>
          <w:rFonts w:ascii="Calibri" w:hAnsi="Calibri" w:cs="Calibri"/>
          <w:szCs w:val="24"/>
        </w:rPr>
        <w:t xml:space="preserve"> al 34%. La sola </w:t>
      </w:r>
      <w:r w:rsidRPr="00065C78">
        <w:rPr>
          <w:rFonts w:ascii="Calibri" w:hAnsi="Calibri" w:cs="Calibri"/>
          <w:b/>
          <w:bCs/>
          <w:szCs w:val="24"/>
        </w:rPr>
        <w:t>scuola dell’obbligo</w:t>
      </w:r>
      <w:r w:rsidRPr="00065C78">
        <w:rPr>
          <w:rFonts w:ascii="Calibri" w:hAnsi="Calibri" w:cs="Calibri"/>
          <w:szCs w:val="24"/>
        </w:rPr>
        <w:t xml:space="preserve"> è sufficiente soltanto per il 18% delle assunzioni programmate.</w:t>
      </w:r>
    </w:p>
    <w:p w14:paraId="0DE1F9EA" w14:textId="77777777" w:rsidR="00202FE3" w:rsidRPr="007C4F80" w:rsidRDefault="00202FE3" w:rsidP="00202FE3">
      <w:pPr>
        <w:rPr>
          <w:rFonts w:ascii="Calibri" w:hAnsi="Calibri" w:cs="Calibri"/>
          <w:szCs w:val="24"/>
        </w:rPr>
      </w:pPr>
      <w:r w:rsidRPr="007C4F80">
        <w:rPr>
          <w:rFonts w:ascii="Calibri" w:hAnsi="Calibri" w:cs="Calibri"/>
          <w:szCs w:val="24"/>
        </w:rPr>
        <w:t xml:space="preserve">Analizzando nello specifico i livelli scolastici si rileva che per quello universitario l’indirizzo maggiormente richiesto è quello di </w:t>
      </w:r>
      <w:r w:rsidRPr="00B22945">
        <w:rPr>
          <w:rFonts w:ascii="Calibri" w:hAnsi="Calibri" w:cs="Calibri"/>
          <w:i/>
          <w:iCs/>
          <w:szCs w:val="24"/>
        </w:rPr>
        <w:t>ingegneria industriale</w:t>
      </w:r>
      <w:r w:rsidRPr="007C4F80">
        <w:rPr>
          <w:rFonts w:ascii="Calibri" w:hAnsi="Calibri" w:cs="Calibri"/>
          <w:szCs w:val="24"/>
        </w:rPr>
        <w:t xml:space="preserve"> con 70 ingressi previsti, seguito dall’indirizzo </w:t>
      </w:r>
      <w:r w:rsidRPr="00B22945">
        <w:rPr>
          <w:rFonts w:ascii="Calibri" w:hAnsi="Calibri" w:cs="Calibri"/>
          <w:i/>
          <w:iCs/>
          <w:szCs w:val="24"/>
        </w:rPr>
        <w:t>economico</w:t>
      </w:r>
      <w:r w:rsidRPr="007C4F80">
        <w:rPr>
          <w:rFonts w:ascii="Calibri" w:hAnsi="Calibri" w:cs="Calibri"/>
          <w:szCs w:val="24"/>
        </w:rPr>
        <w:t xml:space="preserve"> con una previsione di laureati in ingresso pari a 60 unità. Per il Livello secondario, l'Indirizzo </w:t>
      </w:r>
      <w:r w:rsidRPr="00B22945">
        <w:rPr>
          <w:rFonts w:ascii="Calibri" w:hAnsi="Calibri" w:cs="Calibri"/>
          <w:i/>
          <w:iCs/>
          <w:szCs w:val="24"/>
        </w:rPr>
        <w:t>amministrazione, finanza e marketing</w:t>
      </w:r>
      <w:r w:rsidRPr="007C4F80">
        <w:rPr>
          <w:rFonts w:ascii="Calibri" w:hAnsi="Calibri" w:cs="Calibri"/>
          <w:szCs w:val="24"/>
        </w:rPr>
        <w:t xml:space="preserve"> è quello con il maggior numero di richieste previst</w:t>
      </w:r>
      <w:r>
        <w:rPr>
          <w:rFonts w:ascii="Calibri" w:hAnsi="Calibri" w:cs="Calibri"/>
          <w:szCs w:val="24"/>
        </w:rPr>
        <w:t>e</w:t>
      </w:r>
      <w:r w:rsidRPr="007C4F80">
        <w:rPr>
          <w:rFonts w:ascii="Calibri" w:hAnsi="Calibri" w:cs="Calibri"/>
          <w:szCs w:val="24"/>
        </w:rPr>
        <w:t xml:space="preserve"> (250 unità). Poco al di sotto si colloca l’indirizzo </w:t>
      </w:r>
      <w:r w:rsidRPr="00B22945">
        <w:rPr>
          <w:rFonts w:ascii="Calibri" w:hAnsi="Calibri" w:cs="Calibri"/>
          <w:i/>
          <w:iCs/>
          <w:szCs w:val="24"/>
        </w:rPr>
        <w:t>meccanica, meccatronica ed energia</w:t>
      </w:r>
      <w:r w:rsidRPr="007C4F80">
        <w:rPr>
          <w:rFonts w:ascii="Calibri" w:hAnsi="Calibri" w:cs="Calibri"/>
          <w:szCs w:val="24"/>
        </w:rPr>
        <w:t xml:space="preserve"> con 230 unità e chiudono l’elenco </w:t>
      </w:r>
      <w:r w:rsidRPr="00B22945">
        <w:rPr>
          <w:rFonts w:ascii="Calibri" w:hAnsi="Calibri" w:cs="Calibri"/>
          <w:i/>
          <w:iCs/>
          <w:szCs w:val="24"/>
        </w:rPr>
        <w:t>l’indirizzo turismo, enogastronomia e ospitalità</w:t>
      </w:r>
      <w:r w:rsidRPr="007C4F80">
        <w:rPr>
          <w:rFonts w:ascii="Calibri" w:hAnsi="Calibri" w:cs="Calibri"/>
          <w:szCs w:val="24"/>
        </w:rPr>
        <w:t xml:space="preserve"> e </w:t>
      </w:r>
      <w:proofErr w:type="gramStart"/>
      <w:r w:rsidRPr="00123CDC">
        <w:rPr>
          <w:rFonts w:ascii="Calibri" w:hAnsi="Calibri" w:cs="Calibri"/>
          <w:szCs w:val="24"/>
        </w:rPr>
        <w:t>quello</w:t>
      </w:r>
      <w:r w:rsidRPr="00B22945">
        <w:rPr>
          <w:rFonts w:ascii="Calibri" w:hAnsi="Calibri" w:cs="Calibri"/>
          <w:i/>
          <w:iCs/>
          <w:szCs w:val="24"/>
        </w:rPr>
        <w:t xml:space="preserve"> produzione</w:t>
      </w:r>
      <w:proofErr w:type="gramEnd"/>
      <w:r w:rsidRPr="00B22945">
        <w:rPr>
          <w:rFonts w:ascii="Calibri" w:hAnsi="Calibri" w:cs="Calibri"/>
          <w:i/>
          <w:iCs/>
          <w:szCs w:val="24"/>
        </w:rPr>
        <w:t xml:space="preserve"> e manutenzione industriale e artigianale</w:t>
      </w:r>
      <w:r w:rsidRPr="007C4F80">
        <w:rPr>
          <w:rFonts w:ascii="Calibri" w:hAnsi="Calibri" w:cs="Calibri"/>
          <w:szCs w:val="24"/>
        </w:rPr>
        <w:t>, rispettivamente con 210 e 150 unità.</w:t>
      </w:r>
      <w:r>
        <w:rPr>
          <w:rFonts w:ascii="Calibri" w:hAnsi="Calibri" w:cs="Calibri"/>
          <w:szCs w:val="24"/>
        </w:rPr>
        <w:t xml:space="preserve"> Nell’ambito delle qualifiche di formazione e dei diplomi professionali, al primo posto troviamo l'indirizzo </w:t>
      </w:r>
      <w:r w:rsidRPr="00B22945">
        <w:rPr>
          <w:rFonts w:ascii="Calibri" w:hAnsi="Calibri" w:cs="Calibri"/>
          <w:i/>
          <w:iCs/>
          <w:szCs w:val="24"/>
        </w:rPr>
        <w:t>meccanico</w:t>
      </w:r>
      <w:r>
        <w:rPr>
          <w:rFonts w:ascii="Calibri" w:hAnsi="Calibri" w:cs="Calibri"/>
          <w:szCs w:val="24"/>
        </w:rPr>
        <w:t xml:space="preserve"> con una previsione di 240 ingressi, seguito dall’indirizzo </w:t>
      </w:r>
      <w:r w:rsidRPr="00B22945">
        <w:rPr>
          <w:rFonts w:ascii="Calibri" w:hAnsi="Calibri" w:cs="Calibri"/>
          <w:i/>
          <w:iCs/>
          <w:szCs w:val="24"/>
        </w:rPr>
        <w:t>edile</w:t>
      </w:r>
      <w:r>
        <w:rPr>
          <w:rFonts w:ascii="Calibri" w:hAnsi="Calibri" w:cs="Calibri"/>
          <w:szCs w:val="24"/>
        </w:rPr>
        <w:t xml:space="preserve"> e da quello </w:t>
      </w:r>
      <w:r w:rsidRPr="00B22945">
        <w:rPr>
          <w:rFonts w:ascii="Calibri" w:hAnsi="Calibri" w:cs="Calibri"/>
          <w:i/>
          <w:iCs/>
          <w:szCs w:val="24"/>
        </w:rPr>
        <w:t>turistico</w:t>
      </w:r>
      <w:r>
        <w:rPr>
          <w:rFonts w:ascii="Calibri" w:hAnsi="Calibri" w:cs="Calibri"/>
          <w:szCs w:val="24"/>
        </w:rPr>
        <w:t xml:space="preserve"> a pari merito con 140 assunzioni programmate. Chiude l’elenco l’indirizzo </w:t>
      </w:r>
      <w:r w:rsidRPr="00B22945">
        <w:rPr>
          <w:rFonts w:ascii="Calibri" w:hAnsi="Calibri" w:cs="Calibri"/>
          <w:i/>
          <w:iCs/>
          <w:szCs w:val="24"/>
        </w:rPr>
        <w:t>sistemi e servizi logistici</w:t>
      </w:r>
      <w:r>
        <w:rPr>
          <w:rFonts w:ascii="Calibri" w:hAnsi="Calibri" w:cs="Calibri"/>
          <w:szCs w:val="24"/>
        </w:rPr>
        <w:t xml:space="preserve"> con 110 addetti ricercati.</w:t>
      </w:r>
    </w:p>
    <w:p w14:paraId="313D4B51" w14:textId="77777777" w:rsidR="00202FE3" w:rsidRPr="006A7D74" w:rsidRDefault="00202FE3" w:rsidP="00202FE3">
      <w:pPr>
        <w:rPr>
          <w:rFonts w:ascii="Calibri" w:hAnsi="Calibri" w:cs="Calibri"/>
          <w:szCs w:val="24"/>
          <w:highlight w:val="yellow"/>
        </w:rPr>
      </w:pPr>
    </w:p>
    <w:p w14:paraId="177F3CF1" w14:textId="0A341E1D" w:rsidR="00202FE3" w:rsidRPr="00BA36D7" w:rsidRDefault="00202FE3" w:rsidP="00202FE3">
      <w:pPr>
        <w:rPr>
          <w:rFonts w:ascii="Calibri" w:hAnsi="Calibri" w:cs="Calibri"/>
          <w:b/>
          <w:bCs/>
          <w:szCs w:val="24"/>
        </w:rPr>
      </w:pPr>
      <w:r w:rsidRPr="00BA36D7">
        <w:rPr>
          <w:rFonts w:ascii="Calibri" w:hAnsi="Calibri" w:cs="Calibri"/>
          <w:b/>
          <w:bCs/>
          <w:szCs w:val="24"/>
        </w:rPr>
        <w:t>La quota maggiore di ingressi si concentra nella fascia di età 30-44</w:t>
      </w:r>
    </w:p>
    <w:p w14:paraId="0751AD37" w14:textId="77777777" w:rsidR="00202FE3" w:rsidRPr="00BA36D7" w:rsidRDefault="00202FE3" w:rsidP="00202FE3">
      <w:pPr>
        <w:rPr>
          <w:rFonts w:ascii="Calibri" w:hAnsi="Calibri" w:cs="Calibri"/>
          <w:szCs w:val="24"/>
        </w:rPr>
      </w:pPr>
      <w:r w:rsidRPr="00BA36D7">
        <w:rPr>
          <w:rFonts w:ascii="Calibri" w:hAnsi="Calibri" w:cs="Calibri"/>
          <w:szCs w:val="24"/>
        </w:rPr>
        <w:t xml:space="preserve">Le assunzioni programmate dal sistema imprenditoriale apuano sono riferibili a personale fino a 29 anni nel 32% dei casi, mentre la fascia anagrafica più </w:t>
      </w:r>
      <w:r>
        <w:rPr>
          <w:rFonts w:ascii="Calibri" w:hAnsi="Calibri" w:cs="Calibri"/>
          <w:szCs w:val="24"/>
        </w:rPr>
        <w:t>richiesta</w:t>
      </w:r>
      <w:r w:rsidRPr="00BA36D7">
        <w:rPr>
          <w:rFonts w:ascii="Calibri" w:hAnsi="Calibri" w:cs="Calibri"/>
          <w:szCs w:val="24"/>
        </w:rPr>
        <w:t>, con una quota pari al 43% del totale, è quella da 30 a 44 anni. Nella fascia 45-54 anni è previsto il 7% delle richieste, mentre il requisito anagrafico è irrilevante per il 19% delle entrate.</w:t>
      </w:r>
    </w:p>
    <w:p w14:paraId="636ECB47" w14:textId="77777777" w:rsidR="00202FE3" w:rsidRPr="006A7D74" w:rsidRDefault="00202FE3" w:rsidP="00202FE3">
      <w:pPr>
        <w:rPr>
          <w:rFonts w:ascii="Calibri" w:hAnsi="Calibri" w:cs="Calibri"/>
          <w:szCs w:val="24"/>
          <w:highlight w:val="yellow"/>
        </w:rPr>
      </w:pPr>
    </w:p>
    <w:p w14:paraId="2C795AC1" w14:textId="30848A1F" w:rsidR="00202FE3" w:rsidRPr="00072F39" w:rsidRDefault="00202FE3" w:rsidP="00202FE3">
      <w:pPr>
        <w:rPr>
          <w:rFonts w:ascii="Calibri" w:hAnsi="Calibri" w:cs="Calibri"/>
          <w:b/>
          <w:bCs/>
          <w:iCs/>
          <w:noProof/>
          <w:color w:val="000000"/>
          <w:szCs w:val="24"/>
        </w:rPr>
      </w:pPr>
      <w:r w:rsidRPr="00072F39">
        <w:rPr>
          <w:rFonts w:ascii="Calibri" w:hAnsi="Calibri" w:cs="Calibri"/>
          <w:b/>
          <w:bCs/>
          <w:noProof/>
          <w:color w:val="000000"/>
          <w:szCs w:val="24"/>
        </w:rPr>
        <w:t>Manifatturiero e Commercio protagoniste delle richieste occupazionali</w:t>
      </w:r>
    </w:p>
    <w:p w14:paraId="469B7089" w14:textId="77777777" w:rsidR="00202FE3" w:rsidRPr="00072F39" w:rsidRDefault="00202FE3" w:rsidP="00202FE3">
      <w:pPr>
        <w:rPr>
          <w:rFonts w:ascii="Calibri" w:hAnsi="Calibri" w:cs="Calibri"/>
          <w:szCs w:val="24"/>
        </w:rPr>
      </w:pPr>
      <w:r w:rsidRPr="00072F39">
        <w:rPr>
          <w:rFonts w:ascii="Calibri" w:hAnsi="Calibri" w:cs="Calibri"/>
          <w:bCs/>
          <w:szCs w:val="24"/>
        </w:rPr>
        <w:t>Delle 3.740 entrate programmate nel trimestre il 48% (1.790 unità) riguarda l’Industria, mentre il 52% (1.950 unità) i Servizi.</w:t>
      </w:r>
    </w:p>
    <w:p w14:paraId="54390A1D" w14:textId="77777777" w:rsidR="00202FE3" w:rsidRPr="00072F39" w:rsidRDefault="00202FE3" w:rsidP="00202FE3">
      <w:pPr>
        <w:rPr>
          <w:rFonts w:ascii="Calibri" w:hAnsi="Calibri" w:cs="Calibri"/>
          <w:bCs/>
          <w:szCs w:val="24"/>
        </w:rPr>
      </w:pPr>
      <w:r w:rsidRPr="00072F39">
        <w:rPr>
          <w:rFonts w:ascii="Calibri" w:hAnsi="Calibri" w:cs="Calibri"/>
          <w:bCs/>
          <w:szCs w:val="24"/>
        </w:rPr>
        <w:t>Il comparto dell’</w:t>
      </w:r>
      <w:r w:rsidRPr="00072F39">
        <w:rPr>
          <w:rFonts w:ascii="Calibri" w:hAnsi="Calibri" w:cs="Calibri"/>
          <w:b/>
          <w:szCs w:val="24"/>
        </w:rPr>
        <w:t>Industria</w:t>
      </w:r>
      <w:r w:rsidRPr="00072F39">
        <w:rPr>
          <w:rFonts w:ascii="Calibri" w:hAnsi="Calibri" w:cs="Calibri"/>
          <w:bCs/>
          <w:szCs w:val="24"/>
        </w:rPr>
        <w:t xml:space="preserve"> aumenta le assunzioni programmate di </w:t>
      </w:r>
      <w:r>
        <w:rPr>
          <w:rFonts w:ascii="Calibri" w:hAnsi="Calibri" w:cs="Calibri"/>
          <w:bCs/>
          <w:szCs w:val="24"/>
        </w:rPr>
        <w:t>260</w:t>
      </w:r>
      <w:r w:rsidRPr="00072F39">
        <w:rPr>
          <w:rFonts w:ascii="Calibri" w:hAnsi="Calibri" w:cs="Calibri"/>
          <w:bCs/>
          <w:szCs w:val="24"/>
        </w:rPr>
        <w:t xml:space="preserve"> addetti con una crescita percentuale del 17%</w:t>
      </w:r>
      <w:r>
        <w:rPr>
          <w:rFonts w:ascii="Calibri" w:hAnsi="Calibri" w:cs="Calibri"/>
          <w:bCs/>
          <w:szCs w:val="24"/>
        </w:rPr>
        <w:t xml:space="preserve"> </w:t>
      </w:r>
      <w:r w:rsidRPr="00072F39">
        <w:rPr>
          <w:rFonts w:ascii="Calibri" w:hAnsi="Calibri" w:cs="Calibri"/>
          <w:bCs/>
          <w:szCs w:val="24"/>
        </w:rPr>
        <w:t xml:space="preserve">rispetto al pari periodo del 2023. La migliore previsione all’interno del comparto la fa registrare il settore </w:t>
      </w:r>
      <w:r w:rsidRPr="00B22945">
        <w:rPr>
          <w:rFonts w:ascii="Calibri" w:hAnsi="Calibri" w:cs="Calibri"/>
          <w:bCs/>
          <w:i/>
          <w:iCs/>
          <w:szCs w:val="24"/>
        </w:rPr>
        <w:t xml:space="preserve">manifatturiero </w:t>
      </w:r>
      <w:r>
        <w:rPr>
          <w:rFonts w:ascii="Calibri" w:hAnsi="Calibri" w:cs="Calibri"/>
          <w:bCs/>
          <w:i/>
          <w:iCs/>
          <w:szCs w:val="24"/>
        </w:rPr>
        <w:t xml:space="preserve">e </w:t>
      </w:r>
      <w:r w:rsidRPr="00B22945">
        <w:rPr>
          <w:rFonts w:ascii="Calibri" w:hAnsi="Calibri" w:cs="Calibri"/>
          <w:bCs/>
          <w:i/>
          <w:iCs/>
          <w:szCs w:val="24"/>
        </w:rPr>
        <w:t>delle public utilities</w:t>
      </w:r>
      <w:r w:rsidRPr="00072F39">
        <w:rPr>
          <w:rFonts w:ascii="Calibri" w:hAnsi="Calibri" w:cs="Calibri"/>
          <w:bCs/>
          <w:szCs w:val="24"/>
        </w:rPr>
        <w:t xml:space="preserve"> con circa 1</w:t>
      </w:r>
      <w:r>
        <w:rPr>
          <w:rFonts w:ascii="Calibri" w:hAnsi="Calibri" w:cs="Calibri"/>
          <w:bCs/>
          <w:szCs w:val="24"/>
        </w:rPr>
        <w:t>.</w:t>
      </w:r>
      <w:r w:rsidRPr="00072F39">
        <w:rPr>
          <w:rFonts w:ascii="Calibri" w:hAnsi="Calibri" w:cs="Calibri"/>
          <w:bCs/>
          <w:szCs w:val="24"/>
        </w:rPr>
        <w:t xml:space="preserve">300 ingressi ed un sensibile aumento del 24% rispetto al primo trimestre dello scorso anno. Restano stabili le </w:t>
      </w:r>
      <w:r w:rsidRPr="00B22945">
        <w:rPr>
          <w:rFonts w:ascii="Calibri" w:hAnsi="Calibri" w:cs="Calibri"/>
          <w:bCs/>
          <w:i/>
          <w:iCs/>
          <w:szCs w:val="24"/>
        </w:rPr>
        <w:t>costruzioni</w:t>
      </w:r>
      <w:r w:rsidRPr="00072F39">
        <w:rPr>
          <w:rFonts w:ascii="Calibri" w:hAnsi="Calibri" w:cs="Calibri"/>
          <w:bCs/>
          <w:szCs w:val="24"/>
        </w:rPr>
        <w:t xml:space="preserve"> che crescono comunque del 2% con una previsione di 510 assunzioni, </w:t>
      </w:r>
      <w:r>
        <w:rPr>
          <w:rFonts w:ascii="Calibri" w:hAnsi="Calibri" w:cs="Calibri"/>
          <w:bCs/>
          <w:szCs w:val="24"/>
        </w:rPr>
        <w:t>essendosi attenuata</w:t>
      </w:r>
      <w:r w:rsidRPr="00072F39">
        <w:rPr>
          <w:rFonts w:ascii="Calibri" w:hAnsi="Calibri" w:cs="Calibri"/>
          <w:bCs/>
          <w:szCs w:val="24"/>
        </w:rPr>
        <w:t xml:space="preserve"> la spinta dei provvedimenti legislativi di incentiv</w:t>
      </w:r>
      <w:r>
        <w:rPr>
          <w:rFonts w:ascii="Calibri" w:hAnsi="Calibri" w:cs="Calibri"/>
          <w:bCs/>
          <w:szCs w:val="24"/>
        </w:rPr>
        <w:t>azione</w:t>
      </w:r>
      <w:r w:rsidRPr="00072F39">
        <w:rPr>
          <w:rFonts w:ascii="Calibri" w:hAnsi="Calibri" w:cs="Calibri"/>
          <w:bCs/>
          <w:szCs w:val="24"/>
        </w:rPr>
        <w:t xml:space="preserve"> fiscale dedicati al settore. </w:t>
      </w:r>
    </w:p>
    <w:p w14:paraId="2B45EC47" w14:textId="77777777" w:rsidR="00202FE3" w:rsidRPr="00072F39" w:rsidRDefault="00202FE3" w:rsidP="00202FE3">
      <w:pPr>
        <w:rPr>
          <w:rFonts w:ascii="Calibri" w:hAnsi="Calibri" w:cs="Calibri"/>
          <w:bCs/>
          <w:noProof/>
          <w:color w:val="000000"/>
          <w:szCs w:val="24"/>
        </w:rPr>
      </w:pPr>
      <w:r w:rsidRPr="00072F39">
        <w:rPr>
          <w:rFonts w:ascii="Calibri" w:hAnsi="Calibri" w:cs="Calibri"/>
          <w:bCs/>
          <w:noProof/>
          <w:szCs w:val="24"/>
        </w:rPr>
        <w:t>Cresce la domanda di lavoro anche per il comparto Servizi, con 1</w:t>
      </w:r>
      <w:r>
        <w:rPr>
          <w:rFonts w:ascii="Calibri" w:hAnsi="Calibri" w:cs="Calibri"/>
          <w:bCs/>
          <w:noProof/>
          <w:szCs w:val="24"/>
        </w:rPr>
        <w:t>.</w:t>
      </w:r>
      <w:r w:rsidRPr="00072F39">
        <w:rPr>
          <w:rFonts w:ascii="Calibri" w:hAnsi="Calibri" w:cs="Calibri"/>
          <w:bCs/>
          <w:noProof/>
          <w:szCs w:val="24"/>
        </w:rPr>
        <w:t xml:space="preserve">950 ingressi previsti ed un </w:t>
      </w:r>
      <w:r w:rsidRPr="001C12A9">
        <w:rPr>
          <w:rFonts w:ascii="Calibri" w:hAnsi="Calibri" w:cs="Calibri"/>
          <w:bCs/>
          <w:noProof/>
          <w:szCs w:val="24"/>
        </w:rPr>
        <w:t xml:space="preserve">aumento percentuale del 4% rispetto al 2023. Con riferimento ai settori interni al comparto, balza in evidenza la previsione di assunzioni nel commercio (470 unità, con un incremento del 34%). </w:t>
      </w:r>
      <w:r w:rsidRPr="001C12A9">
        <w:rPr>
          <w:rFonts w:ascii="Calibri" w:hAnsi="Calibri" w:cs="Calibri"/>
          <w:bCs/>
          <w:noProof/>
          <w:color w:val="000000"/>
          <w:szCs w:val="24"/>
        </w:rPr>
        <w:t>Si registra poi una crescita della richiesta di personale nei servizi alle imprese (570 unità) del +14%. Segno negativo per il turismo (550 ingressi previsti, -8%) e per i servizi alle persone (360 unità, -14%).</w:t>
      </w:r>
      <w:r w:rsidRPr="00072F39">
        <w:rPr>
          <w:rFonts w:ascii="Calibri" w:hAnsi="Calibri" w:cs="Calibri"/>
          <w:bCs/>
          <w:noProof/>
          <w:color w:val="000000"/>
          <w:szCs w:val="24"/>
        </w:rPr>
        <w:t xml:space="preserve"> </w:t>
      </w:r>
    </w:p>
    <w:p w14:paraId="34862F4B" w14:textId="77777777" w:rsidR="00202FE3" w:rsidRPr="006A7D74" w:rsidRDefault="00202FE3" w:rsidP="00202FE3">
      <w:pPr>
        <w:rPr>
          <w:rFonts w:ascii="Calibri" w:hAnsi="Calibri" w:cs="Calibri"/>
          <w:szCs w:val="24"/>
          <w:highlight w:val="yellow"/>
        </w:rPr>
      </w:pPr>
    </w:p>
    <w:tbl>
      <w:tblPr>
        <w:tblW w:w="851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559"/>
        <w:gridCol w:w="1276"/>
        <w:gridCol w:w="1134"/>
        <w:gridCol w:w="1139"/>
      </w:tblGrid>
      <w:tr w:rsidR="00202FE3" w:rsidRPr="006A7D74" w14:paraId="63AD5228" w14:textId="77777777" w:rsidTr="001F19CB">
        <w:trPr>
          <w:trHeight w:val="277"/>
        </w:trPr>
        <w:tc>
          <w:tcPr>
            <w:tcW w:w="8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1F5F" w14:textId="77777777" w:rsidR="00202FE3" w:rsidRPr="0019118E" w:rsidRDefault="00202FE3" w:rsidP="001F19CB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19118E">
              <w:rPr>
                <w:rFonts w:ascii="Calibri" w:hAnsi="Calibri" w:cs="Calibri"/>
                <w:b/>
                <w:bCs/>
                <w:sz w:val="20"/>
              </w:rPr>
              <w:t>Lavoratori previsti in entrata per settore di attività – Gennaio-Marzo 2024 - provincia di Massa-Carrara</w:t>
            </w:r>
          </w:p>
        </w:tc>
      </w:tr>
      <w:tr w:rsidR="00202FE3" w:rsidRPr="0024244D" w14:paraId="3C53D335" w14:textId="77777777" w:rsidTr="001F19CB">
        <w:trPr>
          <w:trHeight w:val="364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5AFC9" w14:textId="77777777" w:rsidR="00202FE3" w:rsidRPr="0019118E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19118E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57109" w14:textId="77777777" w:rsidR="00202FE3" w:rsidRPr="0019118E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9118E">
              <w:rPr>
                <w:rFonts w:ascii="Calibri" w:hAnsi="Calibri" w:cs="Calibri"/>
                <w:b/>
                <w:bCs/>
                <w:color w:val="000000"/>
                <w:sz w:val="20"/>
              </w:rPr>
              <w:t>Gen-Mar2024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E36E4" w14:textId="77777777" w:rsidR="00202FE3" w:rsidRPr="0019118E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9118E">
              <w:rPr>
                <w:rFonts w:ascii="Calibri" w:hAnsi="Calibri" w:cs="Calibri"/>
                <w:b/>
                <w:bCs/>
                <w:color w:val="000000"/>
                <w:sz w:val="20"/>
              </w:rPr>
              <w:t>Gen-Mar2023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CB3C1" w14:textId="77777777" w:rsidR="00202FE3" w:rsidRPr="0024244D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4244D">
              <w:rPr>
                <w:rFonts w:ascii="Calibri" w:hAnsi="Calibri" w:cs="Calibri"/>
                <w:b/>
                <w:bCs/>
                <w:color w:val="000000"/>
                <w:sz w:val="20"/>
              </w:rPr>
              <w:t>Var. ass.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8AE4E" w14:textId="77777777" w:rsidR="00202FE3" w:rsidRPr="0024244D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4244D">
              <w:rPr>
                <w:rFonts w:ascii="Calibri" w:hAnsi="Calibri" w:cs="Calibri"/>
                <w:b/>
                <w:bCs/>
                <w:color w:val="000000"/>
                <w:sz w:val="20"/>
              </w:rPr>
              <w:t>Var. %</w:t>
            </w:r>
          </w:p>
        </w:tc>
      </w:tr>
      <w:tr w:rsidR="00202FE3" w:rsidRPr="0024244D" w14:paraId="71695426" w14:textId="77777777" w:rsidTr="001F19CB">
        <w:trPr>
          <w:trHeight w:val="28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6F2B" w14:textId="77777777" w:rsidR="00202FE3" w:rsidRPr="0019118E" w:rsidRDefault="00202FE3" w:rsidP="001F19CB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9118E">
              <w:rPr>
                <w:rFonts w:ascii="Calibri" w:hAnsi="Calibri" w:cs="Calibri"/>
                <w:b/>
                <w:bCs/>
                <w:color w:val="000000"/>
                <w:sz w:val="20"/>
              </w:rPr>
              <w:t>TOTALE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B96F" w14:textId="77777777" w:rsidR="00202FE3" w:rsidRPr="0019118E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3.740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B80F" w14:textId="77777777" w:rsidR="00202FE3" w:rsidRPr="0019118E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3.390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DE07" w14:textId="77777777" w:rsidR="00202FE3" w:rsidRPr="0024244D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350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B6CC" w14:textId="77777777" w:rsidR="00202FE3" w:rsidRPr="0024244D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10%</w:t>
            </w:r>
          </w:p>
        </w:tc>
      </w:tr>
      <w:tr w:rsidR="00202FE3" w:rsidRPr="0024244D" w14:paraId="1D8F5248" w14:textId="77777777" w:rsidTr="001F19CB">
        <w:trPr>
          <w:trHeight w:val="28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1DCD" w14:textId="77777777" w:rsidR="00202FE3" w:rsidRPr="0019118E" w:rsidRDefault="00202FE3" w:rsidP="001F19CB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9118E">
              <w:rPr>
                <w:rFonts w:ascii="Calibri" w:hAnsi="Calibri" w:cs="Calibri"/>
                <w:b/>
                <w:bCs/>
                <w:color w:val="000000"/>
                <w:sz w:val="20"/>
              </w:rPr>
              <w:t>INDUSTRIA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462C" w14:textId="77777777" w:rsidR="00202FE3" w:rsidRPr="0019118E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1.790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D3D5" w14:textId="77777777" w:rsidR="00202FE3" w:rsidRPr="0019118E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1.530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8805" w14:textId="77777777" w:rsidR="00202FE3" w:rsidRPr="0024244D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260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E209" w14:textId="77777777" w:rsidR="00202FE3" w:rsidRPr="0024244D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17%</w:t>
            </w:r>
          </w:p>
        </w:tc>
      </w:tr>
      <w:tr w:rsidR="00202FE3" w:rsidRPr="0024244D" w14:paraId="099C1AA4" w14:textId="77777777" w:rsidTr="001F19CB">
        <w:trPr>
          <w:trHeight w:val="28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53EC" w14:textId="77777777" w:rsidR="00202FE3" w:rsidRPr="0019118E" w:rsidRDefault="00202FE3" w:rsidP="001F19CB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19118E">
              <w:rPr>
                <w:rFonts w:ascii="Calibri" w:hAnsi="Calibri" w:cs="Calibri"/>
                <w:color w:val="000000"/>
                <w:sz w:val="20"/>
              </w:rPr>
              <w:t>Ind</w:t>
            </w:r>
            <w:proofErr w:type="spellEnd"/>
            <w:r w:rsidRPr="0019118E">
              <w:rPr>
                <w:rFonts w:ascii="Calibri" w:hAnsi="Calibri" w:cs="Calibri"/>
                <w:color w:val="000000"/>
                <w:sz w:val="20"/>
              </w:rPr>
              <w:t xml:space="preserve">. </w:t>
            </w:r>
            <w:proofErr w:type="spellStart"/>
            <w:r w:rsidRPr="0019118E">
              <w:rPr>
                <w:rFonts w:ascii="Calibri" w:hAnsi="Calibri" w:cs="Calibri"/>
                <w:color w:val="000000"/>
                <w:sz w:val="20"/>
              </w:rPr>
              <w:t>Manifatt</w:t>
            </w:r>
            <w:proofErr w:type="spellEnd"/>
            <w:r w:rsidRPr="0019118E">
              <w:rPr>
                <w:rFonts w:ascii="Calibri" w:hAnsi="Calibri" w:cs="Calibri"/>
                <w:color w:val="000000"/>
                <w:sz w:val="20"/>
              </w:rPr>
              <w:t>. e Public Utilities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4E51" w14:textId="77777777" w:rsidR="00202FE3" w:rsidRPr="0019118E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1.280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3B24" w14:textId="77777777" w:rsidR="00202FE3" w:rsidRPr="0019118E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1.030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9306" w14:textId="77777777" w:rsidR="00202FE3" w:rsidRPr="0024244D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250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F07A" w14:textId="77777777" w:rsidR="00202FE3" w:rsidRPr="0024244D" w:rsidRDefault="00202FE3" w:rsidP="001F19CB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24%</w:t>
            </w:r>
          </w:p>
        </w:tc>
      </w:tr>
      <w:tr w:rsidR="00202FE3" w:rsidRPr="0024244D" w14:paraId="5DA5F9A5" w14:textId="77777777" w:rsidTr="001F19CB">
        <w:trPr>
          <w:trHeight w:val="28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C066" w14:textId="77777777" w:rsidR="00202FE3" w:rsidRPr="0019118E" w:rsidRDefault="00202FE3" w:rsidP="001F19CB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19118E">
              <w:rPr>
                <w:rFonts w:ascii="Calibri" w:hAnsi="Calibri" w:cs="Calibri"/>
                <w:color w:val="000000"/>
                <w:sz w:val="20"/>
              </w:rPr>
              <w:t>Costruzioni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E176" w14:textId="77777777" w:rsidR="00202FE3" w:rsidRPr="0019118E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434F" w14:textId="77777777" w:rsidR="00202FE3" w:rsidRPr="0019118E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0691" w14:textId="77777777" w:rsidR="00202FE3" w:rsidRPr="0024244D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AC7C" w14:textId="77777777" w:rsidR="00202FE3" w:rsidRPr="0024244D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2%</w:t>
            </w:r>
          </w:p>
        </w:tc>
      </w:tr>
      <w:tr w:rsidR="00202FE3" w:rsidRPr="0024244D" w14:paraId="42C646D7" w14:textId="77777777" w:rsidTr="001F19CB">
        <w:trPr>
          <w:trHeight w:val="28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1EA9" w14:textId="77777777" w:rsidR="00202FE3" w:rsidRPr="0019118E" w:rsidRDefault="00202FE3" w:rsidP="001F19CB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9118E">
              <w:rPr>
                <w:rFonts w:ascii="Calibri" w:hAnsi="Calibri" w:cs="Calibri"/>
                <w:b/>
                <w:bCs/>
                <w:color w:val="000000"/>
                <w:sz w:val="20"/>
              </w:rPr>
              <w:t>SERVIZI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0C90" w14:textId="77777777" w:rsidR="00202FE3" w:rsidRPr="0019118E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1.950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E1FB" w14:textId="77777777" w:rsidR="00202FE3" w:rsidRPr="0019118E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1.870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22B8" w14:textId="77777777" w:rsidR="00202FE3" w:rsidRPr="0024244D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80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99B9" w14:textId="77777777" w:rsidR="00202FE3" w:rsidRPr="0024244D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4%</w:t>
            </w:r>
          </w:p>
        </w:tc>
      </w:tr>
      <w:tr w:rsidR="00202FE3" w:rsidRPr="0024244D" w14:paraId="2A4330E7" w14:textId="77777777" w:rsidTr="001F19CB">
        <w:trPr>
          <w:trHeight w:val="28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90E1" w14:textId="77777777" w:rsidR="00202FE3" w:rsidRPr="0019118E" w:rsidRDefault="00202FE3" w:rsidP="001F19CB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19118E">
              <w:rPr>
                <w:rFonts w:ascii="Calibri" w:hAnsi="Calibri" w:cs="Calibri"/>
                <w:color w:val="000000"/>
                <w:sz w:val="20"/>
              </w:rPr>
              <w:t>Commercio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DB5C" w14:textId="77777777" w:rsidR="00202FE3" w:rsidRPr="0019118E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470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272C" w14:textId="77777777" w:rsidR="00202FE3" w:rsidRPr="0019118E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9927" w14:textId="77777777" w:rsidR="00202FE3" w:rsidRPr="0024244D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42AA" w14:textId="77777777" w:rsidR="00202FE3" w:rsidRPr="0024244D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34%</w:t>
            </w:r>
          </w:p>
        </w:tc>
      </w:tr>
      <w:tr w:rsidR="00202FE3" w:rsidRPr="0024244D" w14:paraId="1A81D12E" w14:textId="77777777" w:rsidTr="001F19CB">
        <w:trPr>
          <w:trHeight w:val="28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C9C8" w14:textId="77777777" w:rsidR="00202FE3" w:rsidRPr="0019118E" w:rsidRDefault="00202FE3" w:rsidP="001F19CB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19118E">
              <w:rPr>
                <w:rFonts w:ascii="Calibri" w:hAnsi="Calibri" w:cs="Calibri"/>
                <w:color w:val="000000"/>
                <w:sz w:val="20"/>
              </w:rPr>
              <w:t>Turismo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02E2" w14:textId="77777777" w:rsidR="00202FE3" w:rsidRPr="0019118E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4A13" w14:textId="77777777" w:rsidR="00202FE3" w:rsidRPr="0019118E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C107" w14:textId="77777777" w:rsidR="00202FE3" w:rsidRPr="0024244D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-50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E26B" w14:textId="77777777" w:rsidR="00202FE3" w:rsidRPr="0024244D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-8%</w:t>
            </w:r>
          </w:p>
        </w:tc>
      </w:tr>
      <w:tr w:rsidR="00202FE3" w:rsidRPr="0024244D" w14:paraId="20F09956" w14:textId="77777777" w:rsidTr="001F19CB">
        <w:trPr>
          <w:trHeight w:val="28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8EEE" w14:textId="77777777" w:rsidR="00202FE3" w:rsidRPr="0019118E" w:rsidRDefault="00202FE3" w:rsidP="001F19CB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19118E">
              <w:rPr>
                <w:rFonts w:ascii="Calibri" w:hAnsi="Calibri" w:cs="Calibri"/>
                <w:color w:val="000000"/>
                <w:sz w:val="20"/>
              </w:rPr>
              <w:t>Servizi alle imprese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034B" w14:textId="77777777" w:rsidR="00202FE3" w:rsidRPr="0019118E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5559" w14:textId="77777777" w:rsidR="00202FE3" w:rsidRPr="0019118E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1B84" w14:textId="77777777" w:rsidR="00202FE3" w:rsidRPr="0024244D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70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44D0" w14:textId="77777777" w:rsidR="00202FE3" w:rsidRPr="0024244D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14%</w:t>
            </w:r>
          </w:p>
        </w:tc>
      </w:tr>
      <w:tr w:rsidR="00202FE3" w:rsidRPr="0024244D" w14:paraId="19CA9133" w14:textId="77777777" w:rsidTr="001F19CB">
        <w:trPr>
          <w:trHeight w:val="284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72D71" w14:textId="77777777" w:rsidR="00202FE3" w:rsidRPr="0019118E" w:rsidRDefault="00202FE3" w:rsidP="001F19CB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19118E">
              <w:rPr>
                <w:rFonts w:ascii="Calibri" w:hAnsi="Calibri" w:cs="Calibri"/>
                <w:color w:val="000000"/>
                <w:sz w:val="20"/>
              </w:rPr>
              <w:t>Servizi alle persone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7208A" w14:textId="77777777" w:rsidR="00202FE3" w:rsidRPr="0019118E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83BD4" w14:textId="77777777" w:rsidR="00202FE3" w:rsidRPr="0019118E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C0ADB" w14:textId="77777777" w:rsidR="00202FE3" w:rsidRPr="0024244D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-60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96167" w14:textId="77777777" w:rsidR="00202FE3" w:rsidRPr="0024244D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-14%</w:t>
            </w:r>
          </w:p>
        </w:tc>
      </w:tr>
      <w:tr w:rsidR="00202FE3" w:rsidRPr="0068284A" w14:paraId="745D14BA" w14:textId="77777777" w:rsidTr="001F19CB">
        <w:trPr>
          <w:trHeight w:val="262"/>
        </w:trPr>
        <w:tc>
          <w:tcPr>
            <w:tcW w:w="851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3110C5" w14:textId="5E2C01D4" w:rsidR="00202FE3" w:rsidRPr="0068284A" w:rsidRDefault="008C3608" w:rsidP="001F19CB">
            <w:pPr>
              <w:jc w:val="left"/>
              <w:rPr>
                <w:rFonts w:ascii="Calibri" w:hAnsi="Calibri" w:cs="Calibri"/>
                <w:sz w:val="20"/>
              </w:rPr>
            </w:pPr>
            <w:r w:rsidRPr="0068284A">
              <w:rPr>
                <w:rFonts w:ascii="Calibri" w:hAnsi="Calibri" w:cs="Calibri"/>
                <w:i/>
                <w:iCs/>
                <w:sz w:val="20"/>
              </w:rPr>
              <w:t>Fonte: Unioncamere – ANPAL, Sistema Informativo Excelsior, 202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68284A">
              <w:rPr>
                <w:rFonts w:ascii="Calibri" w:hAnsi="Calibri" w:cs="Calibri"/>
                <w:i/>
                <w:iCs/>
                <w:sz w:val="20"/>
              </w:rPr>
              <w:t xml:space="preserve"> e 202</w:t>
            </w:r>
            <w:r>
              <w:rPr>
                <w:rFonts w:ascii="Calibri" w:hAnsi="Calibri" w:cs="Calibri"/>
                <w:i/>
                <w:iCs/>
                <w:sz w:val="20"/>
              </w:rPr>
              <w:t>3</w:t>
            </w:r>
          </w:p>
        </w:tc>
      </w:tr>
    </w:tbl>
    <w:p w14:paraId="0BAB4C9B" w14:textId="77777777" w:rsidR="00202FE3" w:rsidRDefault="00202FE3" w:rsidP="00202FE3">
      <w:pPr>
        <w:rPr>
          <w:rFonts w:ascii="Calibri" w:hAnsi="Calibri" w:cs="Calibri"/>
          <w:b/>
          <w:bCs/>
          <w:iCs/>
          <w:noProof/>
          <w:color w:val="000000"/>
          <w:szCs w:val="24"/>
          <w:highlight w:val="yellow"/>
        </w:rPr>
      </w:pPr>
    </w:p>
    <w:p w14:paraId="45A6A030" w14:textId="77777777" w:rsidR="00202FE3" w:rsidRDefault="00202FE3" w:rsidP="00202FE3">
      <w:pPr>
        <w:rPr>
          <w:rFonts w:ascii="Calibri" w:hAnsi="Calibri" w:cs="Calibri"/>
          <w:b/>
          <w:bCs/>
          <w:iCs/>
          <w:noProof/>
          <w:color w:val="000000"/>
          <w:szCs w:val="24"/>
        </w:rPr>
      </w:pPr>
      <w:r w:rsidRPr="005766CB">
        <w:rPr>
          <w:rFonts w:ascii="Calibri" w:hAnsi="Calibri" w:cs="Calibri"/>
          <w:b/>
          <w:bCs/>
          <w:iCs/>
          <w:noProof/>
          <w:color w:val="000000"/>
          <w:szCs w:val="24"/>
        </w:rPr>
        <w:t xml:space="preserve">Le professioni più richieste nel trimestre: </w:t>
      </w:r>
      <w:r w:rsidRPr="00A605B7">
        <w:rPr>
          <w:rFonts w:ascii="Calibri" w:hAnsi="Calibri" w:cs="Calibri"/>
          <w:b/>
          <w:bCs/>
          <w:iCs/>
          <w:noProof/>
          <w:color w:val="000000"/>
          <w:szCs w:val="24"/>
        </w:rPr>
        <w:t>addetti nelle attivita' di ristorazione</w:t>
      </w:r>
      <w:r>
        <w:rPr>
          <w:rFonts w:ascii="Calibri" w:hAnsi="Calibri" w:cs="Calibri"/>
          <w:b/>
          <w:bCs/>
          <w:iCs/>
          <w:noProof/>
          <w:color w:val="000000"/>
          <w:szCs w:val="24"/>
        </w:rPr>
        <w:t xml:space="preserve"> e addetti alle vendite</w:t>
      </w:r>
    </w:p>
    <w:p w14:paraId="245C2F06" w14:textId="77777777" w:rsidR="00202FE3" w:rsidRPr="006A7D74" w:rsidRDefault="00202FE3" w:rsidP="00202FE3">
      <w:pPr>
        <w:rPr>
          <w:rFonts w:ascii="Calibri" w:hAnsi="Calibri" w:cs="Calibri"/>
          <w:iCs/>
          <w:noProof/>
          <w:color w:val="000000"/>
          <w:szCs w:val="24"/>
          <w:highlight w:val="yellow"/>
        </w:rPr>
      </w:pPr>
      <w:r w:rsidRPr="005766CB">
        <w:rPr>
          <w:rFonts w:ascii="Calibri" w:hAnsi="Calibri" w:cs="Calibri"/>
          <w:iCs/>
          <w:noProof/>
          <w:color w:val="000000"/>
          <w:szCs w:val="24"/>
        </w:rPr>
        <w:t xml:space="preserve">Nel trimestre gennaio-marzo 2024 il comparto industriale apuano prevede di assumere personale prevalentemente tra gli </w:t>
      </w:r>
      <w:r w:rsidRPr="005766CB">
        <w:rPr>
          <w:rFonts w:ascii="Calibri" w:hAnsi="Calibri" w:cs="Calibri"/>
          <w:b/>
          <w:bCs/>
          <w:iCs/>
          <w:noProof/>
          <w:color w:val="000000"/>
          <w:szCs w:val="24"/>
        </w:rPr>
        <w:t>operai specializzati</w:t>
      </w:r>
      <w:r w:rsidRPr="008C59D6">
        <w:rPr>
          <w:rFonts w:ascii="Calibri" w:hAnsi="Calibri" w:cs="Calibri"/>
          <w:iCs/>
          <w:noProof/>
          <w:color w:val="000000"/>
          <w:szCs w:val="24"/>
        </w:rPr>
        <w:t>:</w:t>
      </w:r>
      <w:r w:rsidRPr="005766CB">
        <w:rPr>
          <w:rFonts w:ascii="Calibri" w:hAnsi="Calibri" w:cs="Calibri"/>
          <w:iCs/>
          <w:noProof/>
          <w:color w:val="000000"/>
          <w:szCs w:val="24"/>
        </w:rPr>
        <w:t xml:space="preserve"> </w:t>
      </w:r>
      <w:r w:rsidRPr="00AD2489">
        <w:rPr>
          <w:rFonts w:ascii="Calibri" w:hAnsi="Calibri" w:cs="Calibri"/>
          <w:i/>
          <w:noProof/>
          <w:color w:val="000000"/>
          <w:szCs w:val="24"/>
        </w:rPr>
        <w:t>fonditori, saldatori, lattonieri e carpentieri metallici</w:t>
      </w:r>
      <w:r w:rsidRPr="005766CB">
        <w:rPr>
          <w:rFonts w:ascii="Calibri" w:hAnsi="Calibri" w:cs="Calibri"/>
          <w:iCs/>
          <w:noProof/>
          <w:color w:val="000000"/>
          <w:szCs w:val="24"/>
        </w:rPr>
        <w:t xml:space="preserve"> (250 unità), seguiti da </w:t>
      </w:r>
      <w:r w:rsidRPr="00AD2489">
        <w:rPr>
          <w:rFonts w:ascii="Calibri" w:hAnsi="Calibri" w:cs="Calibri"/>
          <w:i/>
          <w:noProof/>
          <w:color w:val="000000"/>
          <w:szCs w:val="24"/>
        </w:rPr>
        <w:t>meccanici artigianali, montatori, riparatori, manutentori macchine fisse e mobili</w:t>
      </w:r>
      <w:r>
        <w:rPr>
          <w:rFonts w:ascii="Calibri" w:hAnsi="Calibri" w:cs="Calibri"/>
          <w:iCs/>
          <w:noProof/>
          <w:color w:val="000000"/>
          <w:szCs w:val="24"/>
        </w:rPr>
        <w:t xml:space="preserve"> (240 unità). Assume minore rilevanza la ricerca di </w:t>
      </w:r>
      <w:r w:rsidRPr="00AD2489">
        <w:rPr>
          <w:rFonts w:ascii="Calibri" w:hAnsi="Calibri" w:cs="Calibri"/>
          <w:i/>
          <w:noProof/>
          <w:color w:val="000000"/>
          <w:szCs w:val="24"/>
        </w:rPr>
        <w:t>operai specializzati nell’edilizia</w:t>
      </w:r>
      <w:r>
        <w:rPr>
          <w:rFonts w:ascii="Calibri" w:hAnsi="Calibri" w:cs="Calibri"/>
          <w:iCs/>
          <w:noProof/>
          <w:color w:val="000000"/>
          <w:szCs w:val="24"/>
        </w:rPr>
        <w:t xml:space="preserve"> in coerenza alla contrazione della domanda di lavoro prevista per il settore.</w:t>
      </w:r>
      <w:r w:rsidRPr="006A7D74">
        <w:rPr>
          <w:rFonts w:ascii="Calibri" w:hAnsi="Calibri" w:cs="Calibri"/>
          <w:iCs/>
          <w:noProof/>
          <w:color w:val="000000"/>
          <w:szCs w:val="24"/>
          <w:highlight w:val="yellow"/>
        </w:rPr>
        <w:t xml:space="preserve"> </w:t>
      </w:r>
    </w:p>
    <w:p w14:paraId="7F84CDFF" w14:textId="77777777" w:rsidR="00202FE3" w:rsidRPr="004605F4" w:rsidRDefault="00202FE3" w:rsidP="00202FE3">
      <w:pPr>
        <w:rPr>
          <w:rFonts w:ascii="Calibri" w:hAnsi="Calibri" w:cs="Calibri"/>
          <w:iCs/>
          <w:noProof/>
          <w:color w:val="000000"/>
          <w:szCs w:val="24"/>
        </w:rPr>
      </w:pPr>
      <w:r w:rsidRPr="004605F4">
        <w:rPr>
          <w:rFonts w:ascii="Calibri" w:hAnsi="Calibri" w:cs="Calibri"/>
          <w:iCs/>
          <w:noProof/>
          <w:color w:val="000000"/>
          <w:szCs w:val="24"/>
        </w:rPr>
        <w:t>Ne</w:t>
      </w:r>
      <w:r>
        <w:rPr>
          <w:rFonts w:ascii="Calibri" w:hAnsi="Calibri" w:cs="Calibri"/>
          <w:iCs/>
          <w:noProof/>
          <w:color w:val="000000"/>
          <w:szCs w:val="24"/>
        </w:rPr>
        <w:t>l comparto dei</w:t>
      </w:r>
      <w:r w:rsidRPr="004605F4">
        <w:rPr>
          <w:rFonts w:ascii="Calibri" w:hAnsi="Calibri" w:cs="Calibri"/>
          <w:iCs/>
          <w:noProof/>
          <w:color w:val="000000"/>
          <w:szCs w:val="24"/>
        </w:rPr>
        <w:t xml:space="preserve"> servizi</w:t>
      </w:r>
      <w:r>
        <w:rPr>
          <w:rFonts w:ascii="Calibri" w:hAnsi="Calibri" w:cs="Calibri"/>
          <w:iCs/>
          <w:noProof/>
          <w:color w:val="000000"/>
          <w:szCs w:val="24"/>
        </w:rPr>
        <w:t>,</w:t>
      </w:r>
      <w:r w:rsidRPr="004605F4">
        <w:rPr>
          <w:rFonts w:ascii="Calibri" w:hAnsi="Calibri" w:cs="Calibri"/>
          <w:iCs/>
          <w:noProof/>
          <w:color w:val="000000"/>
          <w:szCs w:val="24"/>
        </w:rPr>
        <w:t xml:space="preserve"> invece</w:t>
      </w:r>
      <w:r>
        <w:rPr>
          <w:rFonts w:ascii="Calibri" w:hAnsi="Calibri" w:cs="Calibri"/>
          <w:iCs/>
          <w:noProof/>
          <w:color w:val="000000"/>
          <w:szCs w:val="24"/>
        </w:rPr>
        <w:t>,</w:t>
      </w:r>
      <w:r w:rsidRPr="004605F4">
        <w:rPr>
          <w:rFonts w:ascii="Calibri" w:hAnsi="Calibri" w:cs="Calibri"/>
          <w:iCs/>
          <w:noProof/>
          <w:color w:val="000000"/>
          <w:szCs w:val="24"/>
        </w:rPr>
        <w:t xml:space="preserve"> le richieste delle imprese si concentrano negli </w:t>
      </w:r>
      <w:r w:rsidRPr="00AD2489">
        <w:rPr>
          <w:rFonts w:ascii="Calibri" w:hAnsi="Calibri" w:cs="Calibri"/>
          <w:i/>
          <w:noProof/>
          <w:color w:val="000000"/>
          <w:szCs w:val="24"/>
        </w:rPr>
        <w:t>esercenti ed addetti nelle attività di ristorazione</w:t>
      </w:r>
      <w:r w:rsidRPr="004605F4">
        <w:rPr>
          <w:rFonts w:ascii="Calibri" w:hAnsi="Calibri" w:cs="Calibri"/>
          <w:iCs/>
          <w:noProof/>
          <w:color w:val="000000"/>
          <w:szCs w:val="24"/>
        </w:rPr>
        <w:t xml:space="preserve"> (400 unità) e negli  </w:t>
      </w:r>
      <w:r w:rsidRPr="00AD2489">
        <w:rPr>
          <w:rFonts w:ascii="Calibri" w:hAnsi="Calibri" w:cs="Calibri"/>
          <w:i/>
          <w:noProof/>
          <w:color w:val="000000"/>
          <w:szCs w:val="24"/>
        </w:rPr>
        <w:t>addetti alle vendite</w:t>
      </w:r>
      <w:r w:rsidRPr="004605F4">
        <w:rPr>
          <w:rFonts w:ascii="Calibri" w:hAnsi="Calibri" w:cs="Calibri"/>
          <w:iCs/>
          <w:noProof/>
          <w:color w:val="000000"/>
          <w:szCs w:val="24"/>
        </w:rPr>
        <w:t xml:space="preserve"> (260 unità).</w:t>
      </w:r>
    </w:p>
    <w:p w14:paraId="24DFA128" w14:textId="77777777" w:rsidR="00202FE3" w:rsidRDefault="00202FE3" w:rsidP="00202FE3">
      <w:pPr>
        <w:rPr>
          <w:rFonts w:ascii="Calibri" w:hAnsi="Calibri" w:cs="Calibri"/>
          <w:iCs/>
          <w:noProof/>
          <w:color w:val="000000"/>
          <w:szCs w:val="24"/>
        </w:rPr>
      </w:pPr>
      <w:r w:rsidRPr="004605F4">
        <w:rPr>
          <w:rFonts w:ascii="Calibri" w:hAnsi="Calibri" w:cs="Calibri"/>
          <w:iCs/>
          <w:noProof/>
          <w:color w:val="000000"/>
          <w:szCs w:val="24"/>
        </w:rPr>
        <w:t xml:space="preserve">Nel dettaglio, le prime cinque figure professionali più richieste risultano: gli addetti ai  servizi di pulizia (170 unità), i camerieri di sala (160 unità), </w:t>
      </w:r>
      <w:r>
        <w:rPr>
          <w:rFonts w:ascii="Calibri" w:hAnsi="Calibri" w:cs="Calibri"/>
          <w:iCs/>
          <w:noProof/>
          <w:color w:val="000000"/>
          <w:szCs w:val="24"/>
        </w:rPr>
        <w:t>i</w:t>
      </w:r>
      <w:r w:rsidRPr="004605F4">
        <w:rPr>
          <w:rFonts w:ascii="Calibri" w:hAnsi="Calibri" w:cs="Calibri"/>
          <w:iCs/>
          <w:noProof/>
          <w:color w:val="000000"/>
          <w:szCs w:val="24"/>
        </w:rPr>
        <w:t xml:space="preserve"> muratori a pari merito con i magazzinieri e addetti alla movimentazione delle merci (entrambi con 130 unità) ed infine i commessi di negozio (90 unità).</w:t>
      </w:r>
    </w:p>
    <w:p w14:paraId="19F7F790" w14:textId="77777777" w:rsidR="006071A2" w:rsidRDefault="006071A2" w:rsidP="00202FE3">
      <w:pPr>
        <w:rPr>
          <w:rFonts w:ascii="Calibri" w:hAnsi="Calibri" w:cs="Calibri"/>
          <w:iCs/>
          <w:noProof/>
          <w:color w:val="000000"/>
          <w:szCs w:val="24"/>
        </w:rPr>
      </w:pPr>
    </w:p>
    <w:p w14:paraId="64CA24FB" w14:textId="53C13C86" w:rsidR="00202FE3" w:rsidRPr="0021007E" w:rsidRDefault="00202FE3" w:rsidP="00202FE3">
      <w:pPr>
        <w:rPr>
          <w:rFonts w:ascii="Calibri" w:hAnsi="Calibri" w:cs="Calibri"/>
          <w:b/>
          <w:bCs/>
          <w:szCs w:val="24"/>
        </w:rPr>
      </w:pPr>
      <w:r w:rsidRPr="0021007E">
        <w:rPr>
          <w:rFonts w:ascii="Calibri" w:hAnsi="Calibri" w:cs="Calibri"/>
          <w:b/>
          <w:bCs/>
          <w:szCs w:val="24"/>
        </w:rPr>
        <w:t xml:space="preserve">LA PREVISIONE </w:t>
      </w:r>
      <w:r>
        <w:rPr>
          <w:rFonts w:ascii="Calibri" w:hAnsi="Calibri" w:cs="Calibri"/>
          <w:b/>
          <w:bCs/>
          <w:szCs w:val="24"/>
        </w:rPr>
        <w:t>PER</w:t>
      </w:r>
      <w:r w:rsidRPr="0021007E">
        <w:rPr>
          <w:rFonts w:ascii="Calibri" w:hAnsi="Calibri" w:cs="Calibri"/>
          <w:b/>
          <w:bCs/>
          <w:szCs w:val="24"/>
        </w:rPr>
        <w:t xml:space="preserve"> GENNAIO 2024 </w:t>
      </w:r>
    </w:p>
    <w:p w14:paraId="39F9A4F3" w14:textId="77777777" w:rsidR="00202FE3" w:rsidRPr="006863E2" w:rsidRDefault="00202FE3" w:rsidP="00202FE3">
      <w:pPr>
        <w:rPr>
          <w:rFonts w:ascii="Calibri" w:hAnsi="Calibri" w:cs="Calibri"/>
          <w:noProof/>
          <w:color w:val="000000"/>
          <w:szCs w:val="24"/>
        </w:rPr>
      </w:pPr>
      <w:r w:rsidRPr="006863E2">
        <w:rPr>
          <w:rFonts w:ascii="Calibri" w:hAnsi="Calibri" w:cs="Calibri"/>
          <w:noProof/>
          <w:color w:val="000000"/>
          <w:szCs w:val="24"/>
        </w:rPr>
        <w:t xml:space="preserve">Con riferimento al solo </w:t>
      </w:r>
      <w:r w:rsidRPr="006863E2">
        <w:rPr>
          <w:rFonts w:ascii="Calibri" w:hAnsi="Calibri" w:cs="Calibri"/>
          <w:b/>
          <w:bCs/>
          <w:noProof/>
          <w:color w:val="000000"/>
          <w:szCs w:val="24"/>
        </w:rPr>
        <w:t>mese di gennaio 2024</w:t>
      </w:r>
      <w:r w:rsidRPr="006863E2">
        <w:rPr>
          <w:rFonts w:ascii="Calibri" w:hAnsi="Calibri" w:cs="Calibri"/>
          <w:noProof/>
          <w:color w:val="000000"/>
          <w:szCs w:val="24"/>
        </w:rPr>
        <w:t xml:space="preserve"> le imprese della provincia di </w:t>
      </w:r>
      <w:r w:rsidRPr="006863E2">
        <w:rPr>
          <w:rFonts w:ascii="Calibri" w:hAnsi="Calibri" w:cs="Calibri"/>
          <w:noProof/>
        </w:rPr>
        <w:t>Massa-Carrara</w:t>
      </w:r>
      <w:r w:rsidRPr="006863E2">
        <w:rPr>
          <w:rFonts w:ascii="Calibri" w:hAnsi="Calibri" w:cs="Calibri"/>
          <w:noProof/>
          <w:color w:val="000000"/>
          <w:szCs w:val="24"/>
        </w:rPr>
        <w:t xml:space="preserve"> prevedono di assumere </w:t>
      </w:r>
      <w:r w:rsidRPr="006863E2">
        <w:rPr>
          <w:rFonts w:ascii="Calibri" w:hAnsi="Calibri" w:cs="Calibri"/>
          <w:b/>
          <w:noProof/>
          <w:color w:val="000000"/>
          <w:szCs w:val="24"/>
        </w:rPr>
        <w:t xml:space="preserve">1.350 unità lavorative. </w:t>
      </w:r>
      <w:r w:rsidRPr="006863E2">
        <w:rPr>
          <w:rFonts w:ascii="Calibri" w:hAnsi="Calibri" w:cs="Calibri"/>
          <w:bCs/>
          <w:noProof/>
          <w:color w:val="000000"/>
          <w:szCs w:val="24"/>
        </w:rPr>
        <w:t>Un valore in</w:t>
      </w:r>
      <w:r w:rsidRPr="006863E2">
        <w:rPr>
          <w:rFonts w:ascii="Calibri" w:hAnsi="Calibri" w:cs="Calibri"/>
          <w:b/>
          <w:noProof/>
          <w:color w:val="000000"/>
          <w:szCs w:val="24"/>
        </w:rPr>
        <w:t xml:space="preserve"> </w:t>
      </w:r>
      <w:r w:rsidRPr="006863E2">
        <w:rPr>
          <w:rFonts w:ascii="Calibri" w:hAnsi="Calibri" w:cs="Calibri"/>
          <w:noProof/>
          <w:color w:val="000000"/>
          <w:szCs w:val="24"/>
        </w:rPr>
        <w:t>aumento del 3% (+40 unità) rispetto allo stesso mese dell’anno precedente, quando le entrate erano state 1.310.</w:t>
      </w:r>
    </w:p>
    <w:p w14:paraId="790B40C0" w14:textId="67676C2A" w:rsidR="00202FE3" w:rsidRDefault="00202FE3" w:rsidP="00202FE3">
      <w:pPr>
        <w:rPr>
          <w:rFonts w:ascii="Calibri" w:hAnsi="Calibri" w:cs="Calibri"/>
          <w:b/>
          <w:noProof/>
        </w:rPr>
      </w:pPr>
      <w:r w:rsidRPr="006863E2">
        <w:rPr>
          <w:rFonts w:ascii="Calibri" w:hAnsi="Calibri" w:cs="Calibri"/>
          <w:bCs/>
          <w:noProof/>
          <w:szCs w:val="24"/>
        </w:rPr>
        <w:lastRenderedPageBreak/>
        <w:t>Anche per le imprese apuane, il primo mese del 2024 ripresenta l’enorme difficoltà di</w:t>
      </w:r>
      <w:r w:rsidRPr="006863E2">
        <w:rPr>
          <w:rFonts w:ascii="Calibri" w:hAnsi="Calibri" w:cs="Calibri"/>
          <w:b/>
          <w:bCs/>
          <w:noProof/>
          <w:szCs w:val="24"/>
        </w:rPr>
        <w:t xml:space="preserve"> reperimento delle figure professionali ricercate</w:t>
      </w:r>
      <w:r w:rsidRPr="006863E2">
        <w:rPr>
          <w:rFonts w:ascii="Calibri" w:hAnsi="Calibri" w:cs="Calibri"/>
          <w:noProof/>
          <w:szCs w:val="24"/>
        </w:rPr>
        <w:t>,</w:t>
      </w:r>
      <w:r w:rsidRPr="006863E2">
        <w:rPr>
          <w:rFonts w:ascii="Calibri" w:hAnsi="Calibri" w:cs="Calibri"/>
          <w:b/>
          <w:bCs/>
          <w:noProof/>
          <w:szCs w:val="24"/>
        </w:rPr>
        <w:t xml:space="preserve"> </w:t>
      </w:r>
      <w:r w:rsidRPr="006863E2">
        <w:rPr>
          <w:rFonts w:ascii="Calibri" w:hAnsi="Calibri" w:cs="Calibri"/>
          <w:bCs/>
          <w:noProof/>
          <w:szCs w:val="24"/>
        </w:rPr>
        <w:t>un valore che si attesta al</w:t>
      </w:r>
      <w:r w:rsidRPr="006863E2">
        <w:rPr>
          <w:rFonts w:ascii="Calibri" w:hAnsi="Calibri" w:cs="Calibri"/>
          <w:b/>
          <w:bCs/>
          <w:noProof/>
          <w:szCs w:val="24"/>
        </w:rPr>
        <w:t xml:space="preserve"> 55% del totale</w:t>
      </w:r>
      <w:r w:rsidRPr="006863E2">
        <w:rPr>
          <w:rFonts w:ascii="Calibri" w:hAnsi="Calibri" w:cs="Calibri"/>
          <w:noProof/>
          <w:szCs w:val="24"/>
        </w:rPr>
        <w:t>, be</w:t>
      </w:r>
      <w:r>
        <w:rPr>
          <w:rFonts w:ascii="Calibri" w:hAnsi="Calibri" w:cs="Calibri"/>
          <w:noProof/>
          <w:szCs w:val="24"/>
        </w:rPr>
        <w:t>n</w:t>
      </w:r>
      <w:r w:rsidRPr="006863E2">
        <w:rPr>
          <w:rFonts w:ascii="Calibri" w:hAnsi="Calibri" w:cs="Calibri"/>
          <w:noProof/>
          <w:szCs w:val="24"/>
        </w:rPr>
        <w:t xml:space="preserve"> al di sopra della quota nazionale e di 8 punti percentuali superiore a quello del gennaio 2023</w:t>
      </w:r>
      <w:r w:rsidRPr="006863E2">
        <w:rPr>
          <w:rFonts w:ascii="Calibri" w:hAnsi="Calibri" w:cs="Calibri"/>
          <w:bCs/>
          <w:noProof/>
          <w:szCs w:val="24"/>
        </w:rPr>
        <w:t xml:space="preserve">. A trainare la domanda di lavoro è il comparto dell’Industria dove si registra una </w:t>
      </w:r>
      <w:r w:rsidRPr="00F15761">
        <w:rPr>
          <w:rFonts w:ascii="Calibri" w:hAnsi="Calibri" w:cs="Calibri"/>
          <w:bCs/>
          <w:noProof/>
          <w:szCs w:val="24"/>
        </w:rPr>
        <w:t xml:space="preserve">previsione di 710 ingressi che corrispondono ad un aumento del 18% rispetto all’anno precedente. La buona previsione dell’Industria compensa il dato negativo dei Servizi la cui domanda di lavoro si attesta a 640 unità, valore in calo del 10% in raffronto con il primo mese del 2023. </w:t>
      </w:r>
      <w:r w:rsidRPr="00F15761">
        <w:rPr>
          <w:rFonts w:ascii="Calibri" w:hAnsi="Calibri" w:cs="Calibri"/>
          <w:bCs/>
          <w:noProof/>
        </w:rPr>
        <w:t xml:space="preserve">Il 28% delle entrate è previsto con </w:t>
      </w:r>
      <w:r w:rsidRPr="00F15761">
        <w:rPr>
          <w:rFonts w:ascii="Calibri" w:hAnsi="Calibri" w:cs="Calibri"/>
          <w:b/>
          <w:noProof/>
        </w:rPr>
        <w:t>contratti</w:t>
      </w:r>
      <w:r w:rsidRPr="00F15761">
        <w:rPr>
          <w:rFonts w:ascii="Calibri" w:hAnsi="Calibri" w:cs="Calibri"/>
          <w:bCs/>
          <w:noProof/>
        </w:rPr>
        <w:t xml:space="preserve"> stabili, ossia a tempo indeterminato (20%) o di apprendistato (8%), mentre il 72% saranno a termine, prevalentemente con contratto a tempo determinato (53%).</w:t>
      </w:r>
      <w:r>
        <w:rPr>
          <w:rFonts w:ascii="Calibri" w:hAnsi="Calibri" w:cs="Calibri"/>
          <w:b/>
          <w:noProof/>
        </w:rPr>
        <w:t xml:space="preserve"> </w:t>
      </w:r>
    </w:p>
    <w:p w14:paraId="6567170E" w14:textId="77777777" w:rsidR="00E544FC" w:rsidRDefault="00E544FC" w:rsidP="00202FE3">
      <w:pPr>
        <w:rPr>
          <w:rFonts w:ascii="Calibri" w:hAnsi="Calibri" w:cs="Calibri"/>
          <w:b/>
          <w:noProof/>
          <w:szCs w:val="24"/>
        </w:rPr>
      </w:pPr>
    </w:p>
    <w:p w14:paraId="3FC008E0" w14:textId="3EEC6228" w:rsidR="00202FE3" w:rsidRPr="00E544FC" w:rsidRDefault="00202FE3" w:rsidP="00202FE3">
      <w:pPr>
        <w:rPr>
          <w:rFonts w:ascii="Calibri" w:hAnsi="Calibri" w:cs="Calibri"/>
          <w:bCs/>
          <w:iCs/>
          <w:sz w:val="30"/>
          <w:szCs w:val="30"/>
        </w:rPr>
      </w:pPr>
      <w:r w:rsidRPr="00E544FC">
        <w:rPr>
          <w:rFonts w:ascii="Calibri" w:hAnsi="Calibri" w:cs="Calibri"/>
          <w:b/>
          <w:noProof/>
          <w:sz w:val="30"/>
          <w:szCs w:val="30"/>
        </w:rPr>
        <w:t xml:space="preserve">LA DOMANDA DI LAVORO IN PROVINCIA DI PISA </w:t>
      </w:r>
      <w:r w:rsidRPr="00E544FC">
        <w:rPr>
          <w:rFonts w:ascii="Calibri" w:hAnsi="Calibri" w:cs="Calibri"/>
          <w:b/>
          <w:bCs/>
          <w:sz w:val="30"/>
          <w:szCs w:val="30"/>
        </w:rPr>
        <w:t>NEL TRIMESTRE GENNAIO-MARZO  2024</w:t>
      </w:r>
    </w:p>
    <w:p w14:paraId="45214E6B" w14:textId="77777777" w:rsidR="00202FE3" w:rsidRPr="0068284A" w:rsidRDefault="00202FE3" w:rsidP="00202FE3">
      <w:pPr>
        <w:rPr>
          <w:rFonts w:ascii="Calibri" w:hAnsi="Calibri" w:cs="Calibri"/>
          <w:iCs/>
          <w:noProof/>
          <w:color w:val="000000"/>
          <w:szCs w:val="24"/>
        </w:rPr>
      </w:pPr>
      <w:r>
        <w:rPr>
          <w:rFonts w:ascii="Calibri" w:hAnsi="Calibri" w:cs="Calibri"/>
          <w:iCs/>
          <w:noProof/>
          <w:color w:val="000000"/>
          <w:szCs w:val="24"/>
        </w:rPr>
        <w:t xml:space="preserve">Il 23% delle imprese pisane prevedono di assumere personale nel prossimo trimestre gennaio-marzo 2024 per un totale che sfiora le </w:t>
      </w:r>
      <w:r w:rsidRPr="007A143F">
        <w:rPr>
          <w:rFonts w:ascii="Calibri" w:hAnsi="Calibri" w:cs="Calibri"/>
          <w:b/>
          <w:bCs/>
          <w:iCs/>
          <w:noProof/>
          <w:color w:val="000000"/>
          <w:szCs w:val="24"/>
        </w:rPr>
        <w:t>9</w:t>
      </w:r>
      <w:r>
        <w:rPr>
          <w:rFonts w:ascii="Calibri" w:hAnsi="Calibri" w:cs="Calibri"/>
          <w:b/>
          <w:bCs/>
          <w:iCs/>
          <w:noProof/>
          <w:color w:val="000000"/>
          <w:szCs w:val="24"/>
        </w:rPr>
        <w:t>.500</w:t>
      </w:r>
      <w:r w:rsidRPr="007A143F">
        <w:rPr>
          <w:rFonts w:ascii="Calibri" w:hAnsi="Calibri" w:cs="Calibri"/>
          <w:b/>
          <w:bCs/>
          <w:iCs/>
          <w:noProof/>
          <w:color w:val="000000"/>
          <w:szCs w:val="24"/>
        </w:rPr>
        <w:t xml:space="preserve"> unità</w:t>
      </w:r>
      <w:r>
        <w:rPr>
          <w:rFonts w:ascii="Calibri" w:hAnsi="Calibri" w:cs="Calibri"/>
          <w:iCs/>
          <w:noProof/>
          <w:color w:val="000000"/>
          <w:szCs w:val="24"/>
        </w:rPr>
        <w:t xml:space="preserve">. Un dato che segnala una buona crescita (+5% corrispondente a +460 unità) rispetto al primo trimestre del 2023 e </w:t>
      </w:r>
      <w:r w:rsidRPr="0068284A">
        <w:rPr>
          <w:rFonts w:ascii="Calibri" w:hAnsi="Calibri" w:cs="Calibri"/>
          <w:iCs/>
          <w:noProof/>
          <w:color w:val="000000"/>
          <w:szCs w:val="24"/>
        </w:rPr>
        <w:t xml:space="preserve">che è perfettamente in linea con quello nazionale. </w:t>
      </w:r>
    </w:p>
    <w:p w14:paraId="29CA3EEE" w14:textId="77777777" w:rsidR="00202FE3" w:rsidRPr="0068284A" w:rsidRDefault="00202FE3" w:rsidP="00202FE3">
      <w:pPr>
        <w:rPr>
          <w:rFonts w:ascii="Calibri" w:hAnsi="Calibri" w:cs="Calibri"/>
          <w:iCs/>
          <w:noProof/>
          <w:color w:val="000000"/>
          <w:szCs w:val="24"/>
        </w:rPr>
      </w:pPr>
      <w:r w:rsidRPr="0068284A">
        <w:rPr>
          <w:rFonts w:ascii="Calibri" w:hAnsi="Calibri" w:cs="Calibri"/>
          <w:iCs/>
          <w:noProof/>
          <w:color w:val="000000"/>
          <w:szCs w:val="24"/>
        </w:rPr>
        <w:t xml:space="preserve">Nella graduatoria regionale della previsione di assunzioni la provincia pisana, con il 10%, sale sul podio sopravanzata soltanto da Firenze e Lucca, quest’ultima con un dato percentuale pressochè uguale a quello pisano (10,4%). </w:t>
      </w:r>
    </w:p>
    <w:p w14:paraId="4EDD050E" w14:textId="77777777" w:rsidR="00202FE3" w:rsidRDefault="00202FE3" w:rsidP="00202FE3">
      <w:pPr>
        <w:rPr>
          <w:rFonts w:ascii="Calibri" w:hAnsi="Calibri" w:cs="Calibri"/>
          <w:szCs w:val="24"/>
        </w:rPr>
      </w:pPr>
      <w:r w:rsidRPr="0068284A">
        <w:rPr>
          <w:rFonts w:ascii="Calibri" w:hAnsi="Calibri" w:cs="Calibri"/>
          <w:szCs w:val="24"/>
        </w:rPr>
        <w:t xml:space="preserve">Si conferma, a livelli molto elevati, il mismatch tra domanda e offerta di lavoro, con </w:t>
      </w:r>
      <w:r w:rsidRPr="0068284A">
        <w:rPr>
          <w:rFonts w:ascii="Calibri" w:hAnsi="Calibri" w:cs="Calibri"/>
          <w:b/>
          <w:bCs/>
          <w:szCs w:val="24"/>
        </w:rPr>
        <w:t>difficoltà di reperimento</w:t>
      </w:r>
      <w:r w:rsidRPr="0068284A">
        <w:rPr>
          <w:rFonts w:ascii="Calibri" w:hAnsi="Calibri" w:cs="Calibri"/>
          <w:szCs w:val="24"/>
        </w:rPr>
        <w:t xml:space="preserve"> dichiarate per il 55% delle assunzioni previste nel trimestre e dunque in una percentuale nettamente</w:t>
      </w:r>
      <w:r>
        <w:rPr>
          <w:rFonts w:ascii="Calibri" w:hAnsi="Calibri" w:cs="Calibri"/>
          <w:szCs w:val="24"/>
        </w:rPr>
        <w:t xml:space="preserve"> più alta di quella nazionale che a gennaio ha fatto registrare un dato di poco superiore al 49%. Tra le principali cause dello scollamento tra domanda e offerta di lavoro si confermano il ridotto numero di candidati (35%), dovuto anche alla diminuzione della popolazione giovanile, e la loro inadeguatezza in termini di conoscenze e competenze (17%). Aver maturato una </w:t>
      </w:r>
      <w:r w:rsidRPr="007D33FB">
        <w:rPr>
          <w:rFonts w:ascii="Calibri" w:hAnsi="Calibri" w:cs="Calibri"/>
          <w:b/>
          <w:bCs/>
          <w:szCs w:val="24"/>
        </w:rPr>
        <w:t>precedente esperienza</w:t>
      </w:r>
      <w:r>
        <w:rPr>
          <w:rFonts w:ascii="Calibri" w:hAnsi="Calibri" w:cs="Calibri"/>
          <w:szCs w:val="24"/>
        </w:rPr>
        <w:t xml:space="preserve"> nel settore è un requisito richiesto dalle imprese</w:t>
      </w:r>
      <w:r w:rsidRPr="0030380C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nel 43% dei casi, ma viene considerata importante anche una esperienza specifica nella professione (21%) o anche solo una esperienza generica (24%). Al 12% dei lavoratori in entrata non viene invece richiesta alcuna esperienza pregressa.</w:t>
      </w:r>
    </w:p>
    <w:p w14:paraId="1017C6B3" w14:textId="77777777" w:rsidR="00202FE3" w:rsidRDefault="00202FE3" w:rsidP="00202FE3">
      <w:pPr>
        <w:rPr>
          <w:rFonts w:ascii="Calibri" w:hAnsi="Calibri" w:cs="Calibri"/>
          <w:szCs w:val="24"/>
        </w:rPr>
      </w:pPr>
    </w:p>
    <w:tbl>
      <w:tblPr>
        <w:tblW w:w="82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842"/>
        <w:gridCol w:w="1068"/>
        <w:gridCol w:w="592"/>
        <w:gridCol w:w="1884"/>
        <w:gridCol w:w="1276"/>
      </w:tblGrid>
      <w:tr w:rsidR="00202FE3" w:rsidRPr="00171C76" w14:paraId="4323A8E9" w14:textId="77777777" w:rsidTr="001F19CB">
        <w:trPr>
          <w:trHeight w:val="255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87FB" w14:textId="77777777" w:rsidR="00202FE3" w:rsidRPr="00171C76" w:rsidRDefault="00202FE3" w:rsidP="001F19CB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171C76">
              <w:rPr>
                <w:rFonts w:ascii="Calibri" w:hAnsi="Calibri" w:cs="Calibri"/>
                <w:b/>
                <w:bCs/>
                <w:sz w:val="20"/>
              </w:rPr>
              <w:t xml:space="preserve">Principali caratteristiche delle assunzioni programmate - trimestre </w:t>
            </w:r>
            <w:r>
              <w:rPr>
                <w:rFonts w:ascii="Calibri" w:hAnsi="Calibri" w:cs="Calibri"/>
                <w:b/>
                <w:bCs/>
                <w:sz w:val="20"/>
              </w:rPr>
              <w:t>Gennaio</w:t>
            </w:r>
            <w:r w:rsidRPr="00171C76">
              <w:rPr>
                <w:rFonts w:ascii="Calibri" w:hAnsi="Calibri" w:cs="Calibri"/>
                <w:b/>
                <w:bCs/>
                <w:sz w:val="20"/>
              </w:rPr>
              <w:t>-</w:t>
            </w:r>
            <w:r>
              <w:rPr>
                <w:rFonts w:ascii="Calibri" w:hAnsi="Calibri" w:cs="Calibri"/>
                <w:b/>
                <w:bCs/>
                <w:sz w:val="20"/>
              </w:rPr>
              <w:t>Marzo</w:t>
            </w:r>
            <w:r w:rsidRPr="00171C76">
              <w:rPr>
                <w:rFonts w:ascii="Calibri" w:hAnsi="Calibri" w:cs="Calibri"/>
                <w:b/>
                <w:bCs/>
                <w:sz w:val="20"/>
              </w:rPr>
              <w:t xml:space="preserve"> 202</w:t>
            </w:r>
            <w:r>
              <w:rPr>
                <w:rFonts w:ascii="Calibri" w:hAnsi="Calibri" w:cs="Calibri"/>
                <w:b/>
                <w:bCs/>
                <w:sz w:val="20"/>
              </w:rPr>
              <w:t>4</w:t>
            </w:r>
            <w:r w:rsidRPr="00171C76">
              <w:rPr>
                <w:rFonts w:ascii="Calibri" w:hAnsi="Calibri" w:cs="Calibri"/>
                <w:b/>
                <w:bCs/>
                <w:sz w:val="20"/>
              </w:rPr>
              <w:t xml:space="preserve"> - provincia di Pisa</w:t>
            </w:r>
          </w:p>
        </w:tc>
      </w:tr>
      <w:tr w:rsidR="00202FE3" w:rsidRPr="00171C76" w14:paraId="6F321AB2" w14:textId="77777777" w:rsidTr="001F19CB">
        <w:trPr>
          <w:trHeight w:val="82"/>
        </w:trPr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CEE2" w14:textId="77777777" w:rsidR="00202FE3" w:rsidRPr="00171C76" w:rsidRDefault="00202FE3" w:rsidP="001F19CB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171C76">
              <w:rPr>
                <w:rFonts w:ascii="Calibri" w:hAnsi="Calibri" w:cs="Calibri"/>
                <w:b/>
                <w:bCs/>
                <w:sz w:val="20"/>
              </w:rPr>
              <w:t>Assunzioni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47E94" w14:textId="77777777" w:rsidR="00202FE3" w:rsidRPr="00171C76" w:rsidRDefault="00202FE3" w:rsidP="001F19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Dic</w:t>
            </w:r>
            <w:proofErr w:type="spellEnd"/>
            <w:r w:rsidRPr="00171C76">
              <w:rPr>
                <w:rFonts w:ascii="Calibri" w:hAnsi="Calibri" w:cs="Calibri"/>
                <w:b/>
                <w:bCs/>
                <w:color w:val="000000"/>
                <w:sz w:val="20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Mar</w:t>
            </w:r>
            <w:r w:rsidRPr="00171C76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202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8E2BC" w14:textId="77777777" w:rsidR="00202FE3" w:rsidRPr="00171C76" w:rsidRDefault="00202FE3" w:rsidP="001F19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Dic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-Mar</w:t>
            </w:r>
            <w:r w:rsidRPr="00171C76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202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F2097" w14:textId="77777777" w:rsidR="00202FE3" w:rsidRPr="00171C76" w:rsidRDefault="00202FE3" w:rsidP="001F19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71C76">
              <w:rPr>
                <w:rFonts w:ascii="Calibri" w:hAnsi="Calibri" w:cs="Calibri"/>
                <w:b/>
                <w:bCs/>
                <w:color w:val="000000"/>
                <w:sz w:val="20"/>
              </w:rPr>
              <w:t>Var. ass.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1EF9C" w14:textId="77777777" w:rsidR="00202FE3" w:rsidRPr="00171C76" w:rsidRDefault="00202FE3" w:rsidP="001F19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71C76">
              <w:rPr>
                <w:rFonts w:ascii="Calibri" w:hAnsi="Calibri" w:cs="Calibri"/>
                <w:b/>
                <w:bCs/>
                <w:color w:val="000000"/>
                <w:sz w:val="20"/>
              </w:rPr>
              <w:t>Var. %</w:t>
            </w:r>
          </w:p>
        </w:tc>
      </w:tr>
      <w:tr w:rsidR="00202FE3" w:rsidRPr="00171C76" w14:paraId="4A91E42A" w14:textId="77777777" w:rsidTr="001F19CB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037157F" w14:textId="77777777" w:rsidR="00202FE3" w:rsidRPr="00171C76" w:rsidRDefault="00202FE3" w:rsidP="001F19CB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0ACA4" w14:textId="77777777" w:rsidR="00202FE3" w:rsidRPr="00171C76" w:rsidRDefault="00202FE3" w:rsidP="001F19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9.490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BBAAA" w14:textId="77777777" w:rsidR="00202FE3" w:rsidRPr="00171C76" w:rsidRDefault="00202FE3" w:rsidP="001F19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9.030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4D03E" w14:textId="77777777" w:rsidR="00202FE3" w:rsidRPr="00171C76" w:rsidRDefault="00202FE3" w:rsidP="001F19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+460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5B51D" w14:textId="77777777" w:rsidR="00202FE3" w:rsidRPr="00171C76" w:rsidRDefault="00202FE3" w:rsidP="001F19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+5</w:t>
            </w:r>
            <w:r w:rsidRPr="00171C76">
              <w:rPr>
                <w:rFonts w:ascii="Calibri" w:hAnsi="Calibri" w:cs="Calibri"/>
                <w:color w:val="000000"/>
                <w:sz w:val="20"/>
              </w:rPr>
              <w:t>%</w:t>
            </w:r>
          </w:p>
        </w:tc>
      </w:tr>
      <w:tr w:rsidR="00202FE3" w:rsidRPr="00171C76" w14:paraId="0C95A50B" w14:textId="77777777" w:rsidTr="001F19CB">
        <w:trPr>
          <w:trHeight w:val="402"/>
        </w:trPr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EAF5CC" w14:textId="77777777" w:rsidR="00202FE3" w:rsidRDefault="00202FE3" w:rsidP="001F19CB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171C76">
              <w:rPr>
                <w:rFonts w:ascii="Calibri" w:hAnsi="Calibri" w:cs="Calibri"/>
                <w:b/>
                <w:bCs/>
                <w:sz w:val="20"/>
              </w:rPr>
              <w:t>Difficoltà di reperimento</w:t>
            </w:r>
          </w:p>
          <w:p w14:paraId="25E48B72" w14:textId="77777777" w:rsidR="00202FE3" w:rsidRPr="00171C76" w:rsidRDefault="00202FE3" w:rsidP="001F19CB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7C48A6">
              <w:rPr>
                <w:rFonts w:ascii="Calibri" w:hAnsi="Calibri" w:cs="Calibri"/>
                <w:i/>
                <w:iCs/>
                <w:sz w:val="20"/>
              </w:rPr>
              <w:t>(quota sul totale)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66350" w14:textId="77777777" w:rsidR="00202FE3" w:rsidRPr="00171C76" w:rsidRDefault="00202FE3" w:rsidP="001F19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71C76">
              <w:rPr>
                <w:rFonts w:ascii="Calibri" w:hAnsi="Calibri" w:cs="Calibri"/>
                <w:b/>
                <w:bCs/>
                <w:sz w:val="20"/>
              </w:rPr>
              <w:t>Difficoltà di reperimento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CD82B" w14:textId="77777777" w:rsidR="00202FE3" w:rsidRPr="00171C76" w:rsidRDefault="00202FE3" w:rsidP="001F19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71C76">
              <w:rPr>
                <w:rFonts w:ascii="Calibri" w:hAnsi="Calibri" w:cs="Calibri"/>
                <w:b/>
                <w:bCs/>
                <w:sz w:val="20"/>
              </w:rPr>
              <w:t>Ridotto numero candidati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DB6DE" w14:textId="77777777" w:rsidR="00202FE3" w:rsidRPr="00171C76" w:rsidRDefault="00202FE3" w:rsidP="001F19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71C76">
              <w:rPr>
                <w:rFonts w:ascii="Calibri" w:hAnsi="Calibri" w:cs="Calibri"/>
                <w:b/>
                <w:bCs/>
                <w:sz w:val="20"/>
              </w:rPr>
              <w:t>Inadeguatezza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Pr="00171C76">
              <w:rPr>
                <w:rFonts w:ascii="Calibri" w:hAnsi="Calibri" w:cs="Calibri"/>
                <w:b/>
                <w:bCs/>
                <w:sz w:val="20"/>
              </w:rPr>
              <w:t>candidati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D6D44" w14:textId="77777777" w:rsidR="00202FE3" w:rsidRPr="00171C76" w:rsidRDefault="00202FE3" w:rsidP="001F19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71C76">
              <w:rPr>
                <w:rFonts w:ascii="Calibri" w:hAnsi="Calibri" w:cs="Calibri"/>
                <w:b/>
                <w:bCs/>
                <w:sz w:val="20"/>
              </w:rPr>
              <w:t>Altro</w:t>
            </w:r>
          </w:p>
        </w:tc>
      </w:tr>
      <w:tr w:rsidR="00202FE3" w:rsidRPr="00171C76" w14:paraId="5426F3E8" w14:textId="77777777" w:rsidTr="001F19CB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E95A94" w14:textId="77777777" w:rsidR="00202FE3" w:rsidRPr="00171C76" w:rsidRDefault="00202FE3" w:rsidP="001F19CB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4D9D4" w14:textId="77777777" w:rsidR="00202FE3" w:rsidRPr="00171C76" w:rsidRDefault="00202FE3" w:rsidP="001F19CB">
            <w:pPr>
              <w:jc w:val="center"/>
              <w:rPr>
                <w:rFonts w:ascii="Calibri" w:hAnsi="Calibri" w:cs="Calibri"/>
                <w:sz w:val="20"/>
              </w:rPr>
            </w:pPr>
            <w:r w:rsidRPr="00171C76">
              <w:rPr>
                <w:rFonts w:ascii="Calibri" w:hAnsi="Calibri" w:cs="Calibri"/>
                <w:sz w:val="20"/>
              </w:rPr>
              <w:t>5</w:t>
            </w:r>
            <w:r>
              <w:rPr>
                <w:rFonts w:ascii="Calibri" w:hAnsi="Calibri" w:cs="Calibri"/>
                <w:sz w:val="20"/>
              </w:rPr>
              <w:t>5</w:t>
            </w:r>
            <w:r w:rsidRPr="00171C76">
              <w:rPr>
                <w:rFonts w:ascii="Calibri" w:hAnsi="Calibri" w:cs="Calibri"/>
                <w:sz w:val="20"/>
              </w:rPr>
              <w:t>%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54960" w14:textId="77777777" w:rsidR="00202FE3" w:rsidRPr="00171C76" w:rsidRDefault="00202FE3" w:rsidP="001F19CB">
            <w:pPr>
              <w:jc w:val="center"/>
              <w:rPr>
                <w:rFonts w:ascii="Calibri" w:hAnsi="Calibri" w:cs="Calibri"/>
                <w:sz w:val="20"/>
              </w:rPr>
            </w:pPr>
            <w:r w:rsidRPr="00171C76">
              <w:rPr>
                <w:rFonts w:ascii="Calibri" w:hAnsi="Calibri" w:cs="Calibri"/>
                <w:sz w:val="20"/>
              </w:rPr>
              <w:t>3</w:t>
            </w:r>
            <w:r>
              <w:rPr>
                <w:rFonts w:ascii="Calibri" w:hAnsi="Calibri" w:cs="Calibri"/>
                <w:sz w:val="20"/>
              </w:rPr>
              <w:t>5</w:t>
            </w:r>
            <w:r w:rsidRPr="00171C76">
              <w:rPr>
                <w:rFonts w:ascii="Calibri" w:hAnsi="Calibri" w:cs="Calibri"/>
                <w:sz w:val="20"/>
              </w:rPr>
              <w:t>%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C938F" w14:textId="77777777" w:rsidR="00202FE3" w:rsidRPr="00171C76" w:rsidRDefault="00202FE3" w:rsidP="001F19CB">
            <w:pPr>
              <w:jc w:val="center"/>
              <w:rPr>
                <w:rFonts w:ascii="Calibri" w:hAnsi="Calibri" w:cs="Calibri"/>
                <w:sz w:val="20"/>
              </w:rPr>
            </w:pPr>
            <w:r w:rsidRPr="00171C76">
              <w:rPr>
                <w:rFonts w:ascii="Calibri" w:hAnsi="Calibri" w:cs="Calibri"/>
                <w:sz w:val="20"/>
              </w:rPr>
              <w:t>1</w:t>
            </w:r>
            <w:r>
              <w:rPr>
                <w:rFonts w:ascii="Calibri" w:hAnsi="Calibri" w:cs="Calibri"/>
                <w:sz w:val="20"/>
              </w:rPr>
              <w:t>7</w:t>
            </w:r>
            <w:r w:rsidRPr="00171C76">
              <w:rPr>
                <w:rFonts w:ascii="Calibri" w:hAnsi="Calibri" w:cs="Calibri"/>
                <w:sz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5AAD2" w14:textId="77777777" w:rsidR="00202FE3" w:rsidRPr="00171C76" w:rsidRDefault="00202FE3" w:rsidP="001F19CB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</w:t>
            </w:r>
            <w:r w:rsidRPr="00171C76">
              <w:rPr>
                <w:rFonts w:ascii="Calibri" w:hAnsi="Calibri" w:cs="Calibri"/>
                <w:sz w:val="20"/>
              </w:rPr>
              <w:t>%</w:t>
            </w:r>
          </w:p>
        </w:tc>
      </w:tr>
      <w:tr w:rsidR="00202FE3" w:rsidRPr="00171C76" w14:paraId="2E6F8B05" w14:textId="77777777" w:rsidTr="001F19CB">
        <w:trPr>
          <w:trHeight w:val="356"/>
        </w:trPr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67FF44" w14:textId="77777777" w:rsidR="00202FE3" w:rsidRDefault="00202FE3" w:rsidP="001F19CB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171C76">
              <w:rPr>
                <w:rFonts w:ascii="Calibri" w:hAnsi="Calibri" w:cs="Calibri"/>
                <w:b/>
                <w:bCs/>
                <w:sz w:val="20"/>
              </w:rPr>
              <w:t>Titolo di studio</w:t>
            </w:r>
          </w:p>
          <w:p w14:paraId="31B8DACD" w14:textId="77777777" w:rsidR="00202FE3" w:rsidRPr="00171C76" w:rsidRDefault="00202FE3" w:rsidP="001F19CB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7C48A6">
              <w:rPr>
                <w:rFonts w:ascii="Calibri" w:hAnsi="Calibri" w:cs="Calibri"/>
                <w:i/>
                <w:iCs/>
                <w:sz w:val="20"/>
              </w:rPr>
              <w:t>(quota sul totale)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EB122" w14:textId="77777777" w:rsidR="00202FE3" w:rsidRPr="00171C76" w:rsidRDefault="00202FE3" w:rsidP="001F19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71C76">
              <w:rPr>
                <w:rFonts w:ascii="Calibri" w:hAnsi="Calibri" w:cs="Calibri"/>
                <w:b/>
                <w:bCs/>
                <w:sz w:val="20"/>
              </w:rPr>
              <w:t>Universitario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E23D8" w14:textId="77777777" w:rsidR="00202FE3" w:rsidRPr="00171C76" w:rsidRDefault="00202FE3" w:rsidP="001F19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71C76">
              <w:rPr>
                <w:rFonts w:ascii="Calibri" w:hAnsi="Calibri" w:cs="Calibri"/>
                <w:b/>
                <w:bCs/>
                <w:sz w:val="20"/>
              </w:rPr>
              <w:t>Secondario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1DBAD" w14:textId="77777777" w:rsidR="00202FE3" w:rsidRPr="00171C76" w:rsidRDefault="00202FE3" w:rsidP="001F19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55D42" w14:textId="77777777" w:rsidR="00202FE3" w:rsidRPr="00171C76" w:rsidRDefault="00202FE3" w:rsidP="001F19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71C76">
              <w:rPr>
                <w:rFonts w:ascii="Calibri" w:hAnsi="Calibri" w:cs="Calibri"/>
                <w:b/>
                <w:bCs/>
                <w:sz w:val="20"/>
              </w:rPr>
              <w:t xml:space="preserve">Qualifica </w:t>
            </w:r>
            <w:proofErr w:type="spellStart"/>
            <w:r w:rsidRPr="00171C76">
              <w:rPr>
                <w:rFonts w:ascii="Calibri" w:hAnsi="Calibri" w:cs="Calibri"/>
                <w:b/>
                <w:bCs/>
                <w:sz w:val="20"/>
              </w:rPr>
              <w:t>formaz</w:t>
            </w:r>
            <w:proofErr w:type="spellEnd"/>
            <w:r w:rsidRPr="00171C76">
              <w:rPr>
                <w:rFonts w:ascii="Calibri" w:hAnsi="Calibri" w:cs="Calibri"/>
                <w:b/>
                <w:bCs/>
                <w:sz w:val="20"/>
              </w:rPr>
              <w:t xml:space="preserve">. o diploma </w:t>
            </w:r>
            <w:proofErr w:type="spellStart"/>
            <w:r w:rsidRPr="00171C76">
              <w:rPr>
                <w:rFonts w:ascii="Calibri" w:hAnsi="Calibri" w:cs="Calibri"/>
                <w:b/>
                <w:bCs/>
                <w:sz w:val="20"/>
              </w:rPr>
              <w:t>prof.le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7658D" w14:textId="77777777" w:rsidR="00202FE3" w:rsidRPr="00171C76" w:rsidRDefault="00202FE3" w:rsidP="001F19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71C76">
              <w:rPr>
                <w:rFonts w:ascii="Calibri" w:hAnsi="Calibri" w:cs="Calibri"/>
                <w:b/>
                <w:bCs/>
                <w:sz w:val="20"/>
              </w:rPr>
              <w:t>Scuola dell'obbligo</w:t>
            </w:r>
          </w:p>
        </w:tc>
      </w:tr>
      <w:tr w:rsidR="00202FE3" w:rsidRPr="00171C76" w14:paraId="6C7DA7D5" w14:textId="77777777" w:rsidTr="001F19CB">
        <w:trPr>
          <w:trHeight w:val="255"/>
        </w:trPr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350C85" w14:textId="77777777" w:rsidR="00202FE3" w:rsidRPr="00171C76" w:rsidRDefault="00202FE3" w:rsidP="001F19CB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E0BA7" w14:textId="77777777" w:rsidR="00202FE3" w:rsidRPr="00171C76" w:rsidRDefault="00202FE3" w:rsidP="001F19CB">
            <w:pPr>
              <w:jc w:val="center"/>
              <w:rPr>
                <w:rFonts w:ascii="Calibri" w:hAnsi="Calibri" w:cs="Calibri"/>
                <w:sz w:val="20"/>
              </w:rPr>
            </w:pPr>
            <w:r w:rsidRPr="00171C76">
              <w:rPr>
                <w:rFonts w:ascii="Calibri" w:hAnsi="Calibri" w:cs="Calibri"/>
                <w:sz w:val="20"/>
              </w:rPr>
              <w:t>1</w:t>
            </w:r>
            <w:r>
              <w:rPr>
                <w:rFonts w:ascii="Calibri" w:hAnsi="Calibri" w:cs="Calibri"/>
                <w:sz w:val="20"/>
              </w:rPr>
              <w:t>3</w:t>
            </w:r>
            <w:r w:rsidRPr="00171C76">
              <w:rPr>
                <w:rFonts w:ascii="Calibri" w:hAnsi="Calibri" w:cs="Calibri"/>
                <w:sz w:val="20"/>
              </w:rPr>
              <w:t>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1EE7E" w14:textId="77777777" w:rsidR="00202FE3" w:rsidRPr="00171C76" w:rsidRDefault="00202FE3" w:rsidP="001F19CB">
            <w:pPr>
              <w:jc w:val="center"/>
              <w:rPr>
                <w:rFonts w:ascii="Calibri" w:hAnsi="Calibri" w:cs="Calibri"/>
                <w:sz w:val="20"/>
              </w:rPr>
            </w:pPr>
            <w:r w:rsidRPr="00171C76">
              <w:rPr>
                <w:rFonts w:ascii="Calibri" w:hAnsi="Calibri" w:cs="Calibri"/>
                <w:sz w:val="20"/>
              </w:rPr>
              <w:t>3</w:t>
            </w:r>
            <w:r>
              <w:rPr>
                <w:rFonts w:ascii="Calibri" w:hAnsi="Calibri" w:cs="Calibri"/>
                <w:sz w:val="20"/>
              </w:rPr>
              <w:t>2</w:t>
            </w:r>
            <w:r w:rsidRPr="00171C76">
              <w:rPr>
                <w:rFonts w:ascii="Calibri" w:hAnsi="Calibri" w:cs="Calibri"/>
                <w:sz w:val="20"/>
              </w:rPr>
              <w:t>%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7361C" w14:textId="77777777" w:rsidR="00202FE3" w:rsidRPr="00171C76" w:rsidRDefault="00202FE3" w:rsidP="001F19CB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39DF3" w14:textId="77777777" w:rsidR="00202FE3" w:rsidRPr="00171C76" w:rsidRDefault="00202FE3" w:rsidP="001F19CB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34</w:t>
            </w:r>
            <w:r w:rsidRPr="00171C76">
              <w:rPr>
                <w:rFonts w:ascii="Calibri" w:hAnsi="Calibri" w:cs="Calibri"/>
                <w:sz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F3B94" w14:textId="77777777" w:rsidR="00202FE3" w:rsidRPr="00171C76" w:rsidRDefault="00202FE3" w:rsidP="001F19CB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19</w:t>
            </w:r>
            <w:r w:rsidRPr="00171C76">
              <w:rPr>
                <w:rFonts w:ascii="Calibri" w:hAnsi="Calibri" w:cs="Calibri"/>
                <w:sz w:val="20"/>
              </w:rPr>
              <w:t>%</w:t>
            </w:r>
          </w:p>
        </w:tc>
      </w:tr>
      <w:tr w:rsidR="00202FE3" w:rsidRPr="00171C76" w14:paraId="75E759B6" w14:textId="77777777" w:rsidTr="001F19CB">
        <w:trPr>
          <w:trHeight w:val="255"/>
        </w:trPr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7504" w14:textId="25D219B6" w:rsidR="00202FE3" w:rsidRPr="00171C76" w:rsidRDefault="008C3608" w:rsidP="001F19CB">
            <w:pPr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68284A">
              <w:rPr>
                <w:rFonts w:ascii="Calibri" w:hAnsi="Calibri" w:cs="Calibri"/>
                <w:i/>
                <w:iCs/>
                <w:sz w:val="20"/>
              </w:rPr>
              <w:t>Fonte: Unioncamere – ANPAL, Sistema Informativo Excelsior, 202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68284A">
              <w:rPr>
                <w:rFonts w:ascii="Calibri" w:hAnsi="Calibri" w:cs="Calibri"/>
                <w:i/>
                <w:iCs/>
                <w:sz w:val="20"/>
              </w:rPr>
              <w:t xml:space="preserve"> e 202</w:t>
            </w:r>
            <w:r>
              <w:rPr>
                <w:rFonts w:ascii="Calibri" w:hAnsi="Calibri" w:cs="Calibri"/>
                <w:i/>
                <w:iCs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DDD1" w14:textId="77777777" w:rsidR="00202FE3" w:rsidRPr="00171C76" w:rsidRDefault="00202FE3" w:rsidP="001F19CB">
            <w:pPr>
              <w:jc w:val="left"/>
              <w:rPr>
                <w:rFonts w:ascii="Calibri" w:hAnsi="Calibri" w:cs="Calibri"/>
                <w:i/>
                <w:iCs/>
                <w:sz w:val="20"/>
              </w:rPr>
            </w:pPr>
          </w:p>
        </w:tc>
      </w:tr>
    </w:tbl>
    <w:p w14:paraId="4769A390" w14:textId="77777777" w:rsidR="00202FE3" w:rsidRDefault="00202FE3" w:rsidP="00202FE3">
      <w:pPr>
        <w:rPr>
          <w:rFonts w:ascii="Calibri" w:hAnsi="Calibri" w:cs="Calibri"/>
          <w:szCs w:val="24"/>
        </w:rPr>
      </w:pPr>
    </w:p>
    <w:p w14:paraId="3AB49C50" w14:textId="46714CE7" w:rsidR="00202FE3" w:rsidRPr="00912240" w:rsidRDefault="00202FE3" w:rsidP="00202FE3">
      <w:p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Gli </w:t>
      </w:r>
      <w:r w:rsidRPr="00912240">
        <w:rPr>
          <w:rFonts w:ascii="Calibri" w:hAnsi="Calibri" w:cs="Calibri"/>
          <w:b/>
          <w:bCs/>
          <w:szCs w:val="24"/>
        </w:rPr>
        <w:t xml:space="preserve">indirizzi scolastici </w:t>
      </w:r>
      <w:r>
        <w:rPr>
          <w:rFonts w:ascii="Calibri" w:hAnsi="Calibri" w:cs="Calibri"/>
          <w:b/>
          <w:bCs/>
          <w:szCs w:val="24"/>
        </w:rPr>
        <w:t xml:space="preserve">maggiormente </w:t>
      </w:r>
      <w:r w:rsidRPr="00912240">
        <w:rPr>
          <w:rFonts w:ascii="Calibri" w:hAnsi="Calibri" w:cs="Calibri"/>
          <w:b/>
          <w:bCs/>
          <w:szCs w:val="24"/>
        </w:rPr>
        <w:t>richiesti</w:t>
      </w:r>
    </w:p>
    <w:p w14:paraId="3DDD6A1A" w14:textId="77777777" w:rsidR="00202FE3" w:rsidRPr="00553E73" w:rsidRDefault="00202FE3" w:rsidP="00202FE3">
      <w:pPr>
        <w:rPr>
          <w:rFonts w:ascii="Calibri" w:hAnsi="Calibri" w:cs="Calibri"/>
          <w:szCs w:val="24"/>
        </w:rPr>
      </w:pPr>
      <w:r w:rsidRPr="00553E73">
        <w:rPr>
          <w:rFonts w:ascii="Calibri" w:hAnsi="Calibri" w:cs="Calibri"/>
          <w:szCs w:val="24"/>
        </w:rPr>
        <w:t xml:space="preserve">Al primo posto si colloca la domanda di personale in possesso di </w:t>
      </w:r>
      <w:r w:rsidRPr="00553E73">
        <w:rPr>
          <w:rFonts w:ascii="Calibri" w:hAnsi="Calibri" w:cs="Calibri"/>
          <w:b/>
          <w:bCs/>
          <w:szCs w:val="24"/>
        </w:rPr>
        <w:t>qualifiche di formazione o diploma professionale</w:t>
      </w:r>
      <w:r w:rsidRPr="00553E73">
        <w:rPr>
          <w:rFonts w:ascii="Calibri" w:hAnsi="Calibri" w:cs="Calibri"/>
          <w:szCs w:val="24"/>
        </w:rPr>
        <w:t xml:space="preserve">, con il 34% delle assunzioni programmate, seguito dal diploma di </w:t>
      </w:r>
      <w:r w:rsidRPr="00553E73">
        <w:rPr>
          <w:rFonts w:ascii="Calibri" w:hAnsi="Calibri" w:cs="Calibri"/>
          <w:b/>
          <w:bCs/>
          <w:szCs w:val="24"/>
        </w:rPr>
        <w:t>scuola secondaria</w:t>
      </w:r>
      <w:r w:rsidRPr="00553E73">
        <w:rPr>
          <w:rFonts w:ascii="Calibri" w:hAnsi="Calibri" w:cs="Calibri"/>
          <w:szCs w:val="24"/>
        </w:rPr>
        <w:t xml:space="preserve"> con il 32%. Nel 13% dei casi viene richiesta la </w:t>
      </w:r>
      <w:r w:rsidRPr="00553E73">
        <w:rPr>
          <w:rFonts w:ascii="Calibri" w:hAnsi="Calibri" w:cs="Calibri"/>
          <w:b/>
          <w:bCs/>
          <w:szCs w:val="24"/>
        </w:rPr>
        <w:t>laurea</w:t>
      </w:r>
      <w:r w:rsidRPr="00553E73">
        <w:rPr>
          <w:rFonts w:ascii="Calibri" w:hAnsi="Calibri" w:cs="Calibri"/>
          <w:szCs w:val="24"/>
        </w:rPr>
        <w:t xml:space="preserve">, mentre la </w:t>
      </w:r>
      <w:r w:rsidRPr="00553E73">
        <w:rPr>
          <w:rFonts w:ascii="Calibri" w:hAnsi="Calibri" w:cs="Calibri"/>
          <w:b/>
          <w:bCs/>
          <w:szCs w:val="24"/>
        </w:rPr>
        <w:t>scuola dell’obbligo</w:t>
      </w:r>
      <w:r w:rsidRPr="00553E73">
        <w:rPr>
          <w:rFonts w:ascii="Calibri" w:hAnsi="Calibri" w:cs="Calibri"/>
          <w:szCs w:val="24"/>
        </w:rPr>
        <w:t xml:space="preserve"> è sufficiente per il 19% delle assunzioni in programma. </w:t>
      </w:r>
    </w:p>
    <w:p w14:paraId="723C3465" w14:textId="77777777" w:rsidR="00202FE3" w:rsidRPr="000F4F52" w:rsidRDefault="00202FE3" w:rsidP="00202FE3">
      <w:pPr>
        <w:rPr>
          <w:rFonts w:ascii="Calibri" w:hAnsi="Calibri" w:cs="Calibri"/>
          <w:szCs w:val="24"/>
        </w:rPr>
      </w:pPr>
      <w:r w:rsidRPr="00553E73">
        <w:rPr>
          <w:rFonts w:ascii="Calibri" w:hAnsi="Calibri" w:cs="Calibri"/>
          <w:szCs w:val="24"/>
        </w:rPr>
        <w:t>In relazione ai livelli scolastici, la previsione per quello universitario</w:t>
      </w:r>
      <w:r w:rsidRPr="000F4F52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vede primeggiare</w:t>
      </w:r>
      <w:r w:rsidRPr="000F4F52">
        <w:rPr>
          <w:rFonts w:ascii="Calibri" w:hAnsi="Calibri" w:cs="Calibri"/>
          <w:szCs w:val="24"/>
        </w:rPr>
        <w:t xml:space="preserve"> </w:t>
      </w:r>
      <w:r w:rsidRPr="00FF6101">
        <w:rPr>
          <w:rFonts w:ascii="Calibri" w:hAnsi="Calibri" w:cs="Calibri"/>
          <w:i/>
          <w:iCs/>
          <w:szCs w:val="24"/>
        </w:rPr>
        <w:t>l’indirizzo economico</w:t>
      </w:r>
      <w:r w:rsidRPr="000F4F52">
        <w:rPr>
          <w:rFonts w:ascii="Calibri" w:hAnsi="Calibri" w:cs="Calibri"/>
          <w:szCs w:val="24"/>
        </w:rPr>
        <w:t xml:space="preserve"> con </w:t>
      </w:r>
      <w:r>
        <w:rPr>
          <w:rFonts w:ascii="Calibri" w:hAnsi="Calibri" w:cs="Calibri"/>
          <w:szCs w:val="24"/>
        </w:rPr>
        <w:t xml:space="preserve">240 </w:t>
      </w:r>
      <w:r w:rsidRPr="000F4F52">
        <w:rPr>
          <w:rFonts w:ascii="Calibri" w:hAnsi="Calibri" w:cs="Calibri"/>
          <w:szCs w:val="24"/>
        </w:rPr>
        <w:t xml:space="preserve">laureati </w:t>
      </w:r>
      <w:r>
        <w:rPr>
          <w:rFonts w:ascii="Calibri" w:hAnsi="Calibri" w:cs="Calibri"/>
          <w:szCs w:val="24"/>
        </w:rPr>
        <w:t xml:space="preserve">previsti </w:t>
      </w:r>
      <w:r w:rsidRPr="000F4F52">
        <w:rPr>
          <w:rFonts w:ascii="Calibri" w:hAnsi="Calibri" w:cs="Calibri"/>
          <w:szCs w:val="24"/>
        </w:rPr>
        <w:t>in ingresso</w:t>
      </w:r>
      <w:r>
        <w:rPr>
          <w:rFonts w:ascii="Calibri" w:hAnsi="Calibri" w:cs="Calibri"/>
          <w:szCs w:val="24"/>
        </w:rPr>
        <w:t xml:space="preserve">, seguito da quello delle </w:t>
      </w:r>
      <w:r w:rsidRPr="00FF6101">
        <w:rPr>
          <w:rFonts w:ascii="Calibri" w:hAnsi="Calibri" w:cs="Calibri"/>
          <w:i/>
          <w:iCs/>
          <w:szCs w:val="24"/>
        </w:rPr>
        <w:t>scienze matematiche, fisiche e informatiche</w:t>
      </w:r>
      <w:r>
        <w:rPr>
          <w:rFonts w:ascii="Calibri" w:hAnsi="Calibri" w:cs="Calibri"/>
          <w:szCs w:val="24"/>
        </w:rPr>
        <w:t xml:space="preserve"> con 140 ingressi.</w:t>
      </w:r>
    </w:p>
    <w:p w14:paraId="0AB2F570" w14:textId="77777777" w:rsidR="00202FE3" w:rsidRPr="000F4F52" w:rsidRDefault="00202FE3" w:rsidP="00202FE3">
      <w:pPr>
        <w:rPr>
          <w:rFonts w:ascii="Calibri" w:hAnsi="Calibri" w:cs="Calibri"/>
          <w:szCs w:val="24"/>
        </w:rPr>
      </w:pPr>
      <w:r w:rsidRPr="000F4F52">
        <w:rPr>
          <w:rFonts w:ascii="Calibri" w:hAnsi="Calibri" w:cs="Calibri"/>
          <w:szCs w:val="24"/>
        </w:rPr>
        <w:lastRenderedPageBreak/>
        <w:t xml:space="preserve">Nel livello scolastico secondario il primo posto </w:t>
      </w:r>
      <w:r>
        <w:rPr>
          <w:rFonts w:ascii="Calibri" w:hAnsi="Calibri" w:cs="Calibri"/>
          <w:szCs w:val="24"/>
        </w:rPr>
        <w:t>se lo aggiudica l</w:t>
      </w:r>
      <w:r w:rsidRPr="000F4F52">
        <w:rPr>
          <w:rFonts w:ascii="Calibri" w:hAnsi="Calibri" w:cs="Calibri"/>
          <w:szCs w:val="24"/>
        </w:rPr>
        <w:t xml:space="preserve">’indirizzo </w:t>
      </w:r>
      <w:r w:rsidRPr="00405DEF">
        <w:rPr>
          <w:rFonts w:ascii="Calibri" w:hAnsi="Calibri" w:cs="Calibri"/>
          <w:i/>
          <w:iCs/>
          <w:szCs w:val="24"/>
        </w:rPr>
        <w:t xml:space="preserve">amministrazione, finanza e marketing </w:t>
      </w:r>
      <w:r w:rsidRPr="000F4F52">
        <w:rPr>
          <w:rFonts w:ascii="Calibri" w:hAnsi="Calibri" w:cs="Calibri"/>
          <w:szCs w:val="24"/>
        </w:rPr>
        <w:t xml:space="preserve">con </w:t>
      </w:r>
      <w:r>
        <w:rPr>
          <w:rFonts w:ascii="Calibri" w:hAnsi="Calibri" w:cs="Calibri"/>
          <w:szCs w:val="24"/>
        </w:rPr>
        <w:t xml:space="preserve">una previsione in ingresso di </w:t>
      </w:r>
      <w:r w:rsidRPr="000F4F52">
        <w:rPr>
          <w:rFonts w:ascii="Calibri" w:hAnsi="Calibri" w:cs="Calibri"/>
          <w:szCs w:val="24"/>
        </w:rPr>
        <w:t>6</w:t>
      </w:r>
      <w:r>
        <w:rPr>
          <w:rFonts w:ascii="Calibri" w:hAnsi="Calibri" w:cs="Calibri"/>
          <w:szCs w:val="24"/>
        </w:rPr>
        <w:t>9</w:t>
      </w:r>
      <w:r w:rsidRPr="000F4F52">
        <w:rPr>
          <w:rFonts w:ascii="Calibri" w:hAnsi="Calibri" w:cs="Calibri"/>
          <w:szCs w:val="24"/>
        </w:rPr>
        <w:t>0 unità, seguito</w:t>
      </w:r>
      <w:r>
        <w:rPr>
          <w:rFonts w:ascii="Calibri" w:hAnsi="Calibri" w:cs="Calibri"/>
          <w:szCs w:val="24"/>
        </w:rPr>
        <w:t xml:space="preserve"> a ruota</w:t>
      </w:r>
      <w:r w:rsidRPr="000F4F52">
        <w:rPr>
          <w:rFonts w:ascii="Calibri" w:hAnsi="Calibri" w:cs="Calibri"/>
          <w:szCs w:val="24"/>
        </w:rPr>
        <w:t xml:space="preserve"> da</w:t>
      </w:r>
      <w:r>
        <w:rPr>
          <w:rFonts w:ascii="Calibri" w:hAnsi="Calibri" w:cs="Calibri"/>
          <w:szCs w:val="24"/>
        </w:rPr>
        <w:t xml:space="preserve"> quello </w:t>
      </w:r>
      <w:r w:rsidRPr="007C0232">
        <w:rPr>
          <w:rFonts w:ascii="Calibri" w:hAnsi="Calibri" w:cs="Calibri"/>
          <w:i/>
          <w:iCs/>
          <w:szCs w:val="24"/>
        </w:rPr>
        <w:t>meccanica, meccatronica ed energia</w:t>
      </w:r>
      <w:r w:rsidRPr="007C0232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con </w:t>
      </w:r>
      <w:r w:rsidRPr="007C0232">
        <w:rPr>
          <w:rFonts w:ascii="Calibri" w:hAnsi="Calibri" w:cs="Calibri"/>
          <w:szCs w:val="24"/>
        </w:rPr>
        <w:t>660</w:t>
      </w:r>
      <w:r>
        <w:rPr>
          <w:rFonts w:ascii="Calibri" w:hAnsi="Calibri" w:cs="Calibri"/>
          <w:szCs w:val="24"/>
        </w:rPr>
        <w:t xml:space="preserve"> unità. Chiudono il novero degli indirizzi quello </w:t>
      </w:r>
      <w:r w:rsidRPr="007C0232">
        <w:rPr>
          <w:rFonts w:ascii="Calibri" w:hAnsi="Calibri" w:cs="Calibri"/>
          <w:i/>
          <w:iCs/>
          <w:szCs w:val="24"/>
        </w:rPr>
        <w:t>turismo, enogastronomia e ospitalit</w:t>
      </w:r>
      <w:r>
        <w:rPr>
          <w:rFonts w:ascii="Calibri" w:hAnsi="Calibri" w:cs="Calibri"/>
          <w:i/>
          <w:iCs/>
          <w:szCs w:val="24"/>
        </w:rPr>
        <w:t xml:space="preserve">à </w:t>
      </w:r>
      <w:r w:rsidRPr="007C0232">
        <w:rPr>
          <w:rFonts w:ascii="Calibri" w:hAnsi="Calibri" w:cs="Calibri"/>
          <w:szCs w:val="24"/>
        </w:rPr>
        <w:t>con</w:t>
      </w:r>
      <w:r>
        <w:rPr>
          <w:rFonts w:ascii="Calibri" w:hAnsi="Calibri" w:cs="Calibri"/>
          <w:i/>
          <w:iCs/>
          <w:szCs w:val="24"/>
        </w:rPr>
        <w:t xml:space="preserve"> </w:t>
      </w:r>
      <w:r w:rsidRPr="007C0232">
        <w:rPr>
          <w:rFonts w:ascii="Calibri" w:hAnsi="Calibri" w:cs="Calibri"/>
          <w:szCs w:val="24"/>
        </w:rPr>
        <w:t>370</w:t>
      </w:r>
      <w:r>
        <w:rPr>
          <w:rFonts w:ascii="Calibri" w:hAnsi="Calibri" w:cs="Calibri"/>
          <w:szCs w:val="24"/>
        </w:rPr>
        <w:t xml:space="preserve"> ingressi e quello </w:t>
      </w:r>
      <w:r w:rsidRPr="007C0232">
        <w:rPr>
          <w:rFonts w:ascii="Calibri" w:hAnsi="Calibri" w:cs="Calibri"/>
          <w:i/>
          <w:iCs/>
          <w:szCs w:val="24"/>
        </w:rPr>
        <w:t>socio-sanitario</w:t>
      </w:r>
      <w:r w:rsidRPr="007C0232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con una previsione di </w:t>
      </w:r>
      <w:r w:rsidRPr="007C0232">
        <w:rPr>
          <w:rFonts w:ascii="Calibri" w:hAnsi="Calibri" w:cs="Calibri"/>
          <w:szCs w:val="24"/>
        </w:rPr>
        <w:t>190</w:t>
      </w:r>
      <w:r>
        <w:rPr>
          <w:rFonts w:ascii="Calibri" w:hAnsi="Calibri" w:cs="Calibri"/>
          <w:szCs w:val="24"/>
        </w:rPr>
        <w:t xml:space="preserve"> assunzioni.</w:t>
      </w:r>
      <w:r w:rsidRPr="000F4F52">
        <w:rPr>
          <w:rFonts w:ascii="Calibri" w:hAnsi="Calibri" w:cs="Calibri"/>
          <w:szCs w:val="24"/>
        </w:rPr>
        <w:t xml:space="preserve"> </w:t>
      </w:r>
    </w:p>
    <w:p w14:paraId="1CFBA03B" w14:textId="7C5D6DD0" w:rsidR="00202FE3" w:rsidRDefault="00202FE3" w:rsidP="00E544FC">
      <w:pPr>
        <w:rPr>
          <w:rFonts w:ascii="Calibri" w:hAnsi="Calibri" w:cs="Calibri"/>
          <w:szCs w:val="24"/>
        </w:rPr>
      </w:pPr>
      <w:r w:rsidRPr="000F4F52">
        <w:rPr>
          <w:rFonts w:ascii="Calibri" w:hAnsi="Calibri" w:cs="Calibri"/>
          <w:szCs w:val="24"/>
        </w:rPr>
        <w:t>Per gli studenti con qualifica di formazione o diploma professionale</w:t>
      </w:r>
      <w:r>
        <w:rPr>
          <w:rFonts w:ascii="Calibri" w:hAnsi="Calibri" w:cs="Calibri"/>
          <w:szCs w:val="24"/>
        </w:rPr>
        <w:t xml:space="preserve"> si contendono il primato l’</w:t>
      </w:r>
      <w:r w:rsidRPr="00A248BF">
        <w:rPr>
          <w:rFonts w:ascii="Calibri" w:hAnsi="Calibri" w:cs="Calibri"/>
        </w:rPr>
        <w:t>indirizzo</w:t>
      </w:r>
      <w:r w:rsidRPr="000F3E67">
        <w:rPr>
          <w:rFonts w:ascii="Calibri" w:hAnsi="Calibri" w:cs="Calibri"/>
          <w:i/>
          <w:iCs/>
        </w:rPr>
        <w:t xml:space="preserve"> meccanico </w:t>
      </w:r>
      <w:r>
        <w:rPr>
          <w:rFonts w:ascii="Calibri" w:hAnsi="Calibri" w:cs="Calibri"/>
          <w:szCs w:val="24"/>
        </w:rPr>
        <w:t xml:space="preserve">e quello </w:t>
      </w:r>
      <w:r w:rsidRPr="000F3E67">
        <w:rPr>
          <w:rFonts w:ascii="Calibri" w:hAnsi="Calibri" w:cs="Calibri"/>
          <w:i/>
          <w:iCs/>
          <w:szCs w:val="24"/>
        </w:rPr>
        <w:t>sistemi e servizi logistici</w:t>
      </w:r>
      <w:r>
        <w:rPr>
          <w:rFonts w:ascii="Calibri" w:hAnsi="Calibri" w:cs="Calibri"/>
          <w:szCs w:val="24"/>
        </w:rPr>
        <w:t>, rispettivamente con una previsione di assunzioni di 460 e 440 unità.</w:t>
      </w:r>
      <w:r w:rsidRPr="000F3E67">
        <w:rPr>
          <w:rFonts w:ascii="Calibri" w:hAnsi="Calibri" w:cs="Calibri"/>
          <w:szCs w:val="24"/>
        </w:rPr>
        <w:t xml:space="preserve"> </w:t>
      </w:r>
      <w:r w:rsidRPr="000F4F52">
        <w:rPr>
          <w:rFonts w:ascii="Calibri" w:hAnsi="Calibri" w:cs="Calibri"/>
          <w:szCs w:val="24"/>
        </w:rPr>
        <w:t xml:space="preserve">A seguire l’indirizzo </w:t>
      </w:r>
      <w:r w:rsidRPr="000F3E67">
        <w:rPr>
          <w:rFonts w:ascii="Calibri" w:hAnsi="Calibri" w:cs="Calibri"/>
          <w:i/>
          <w:iCs/>
          <w:szCs w:val="24"/>
        </w:rPr>
        <w:t>servizi di vendita</w:t>
      </w:r>
      <w:r>
        <w:rPr>
          <w:rFonts w:ascii="Calibri" w:hAnsi="Calibri" w:cs="Calibri"/>
          <w:i/>
          <w:iCs/>
          <w:szCs w:val="24"/>
        </w:rPr>
        <w:t xml:space="preserve"> </w:t>
      </w:r>
      <w:r w:rsidRPr="000F3E67">
        <w:rPr>
          <w:rFonts w:ascii="Calibri" w:hAnsi="Calibri" w:cs="Calibri"/>
          <w:szCs w:val="24"/>
        </w:rPr>
        <w:t xml:space="preserve">e </w:t>
      </w:r>
      <w:r>
        <w:rPr>
          <w:rFonts w:ascii="Calibri" w:hAnsi="Calibri" w:cs="Calibri"/>
          <w:szCs w:val="24"/>
        </w:rPr>
        <w:t xml:space="preserve">la </w:t>
      </w:r>
      <w:r w:rsidRPr="000F3E67">
        <w:rPr>
          <w:rFonts w:ascii="Calibri" w:hAnsi="Calibri" w:cs="Calibri"/>
          <w:i/>
          <w:iCs/>
          <w:szCs w:val="24"/>
        </w:rPr>
        <w:t>trasformazione agroalimentare</w:t>
      </w:r>
      <w:r>
        <w:rPr>
          <w:rFonts w:ascii="Calibri" w:hAnsi="Calibri" w:cs="Calibri"/>
          <w:i/>
          <w:iCs/>
          <w:szCs w:val="24"/>
        </w:rPr>
        <w:t xml:space="preserve">, </w:t>
      </w:r>
      <w:r w:rsidRPr="000F3E67">
        <w:rPr>
          <w:rFonts w:ascii="Calibri" w:hAnsi="Calibri" w:cs="Calibri"/>
          <w:szCs w:val="24"/>
        </w:rPr>
        <w:t>ent</w:t>
      </w:r>
      <w:r>
        <w:rPr>
          <w:rFonts w:ascii="Calibri" w:hAnsi="Calibri" w:cs="Calibri"/>
          <w:szCs w:val="24"/>
        </w:rPr>
        <w:t>rambi con una previsione di 250 ingressi.</w:t>
      </w:r>
    </w:p>
    <w:p w14:paraId="783DBE09" w14:textId="77777777" w:rsidR="00E544FC" w:rsidRDefault="00E544FC" w:rsidP="00E544FC">
      <w:pPr>
        <w:rPr>
          <w:rFonts w:ascii="Calibri" w:hAnsi="Calibri" w:cs="Calibri"/>
          <w:b/>
          <w:bCs/>
          <w:szCs w:val="24"/>
        </w:rPr>
      </w:pPr>
    </w:p>
    <w:p w14:paraId="2997AE16" w14:textId="5FB424FB" w:rsidR="00202FE3" w:rsidRPr="00D30217" w:rsidRDefault="00202FE3" w:rsidP="00202FE3">
      <w:pPr>
        <w:rPr>
          <w:rFonts w:ascii="Calibri" w:hAnsi="Calibri" w:cs="Calibri"/>
          <w:b/>
          <w:bCs/>
          <w:szCs w:val="24"/>
        </w:rPr>
      </w:pPr>
      <w:r w:rsidRPr="00D30217">
        <w:rPr>
          <w:rFonts w:ascii="Calibri" w:hAnsi="Calibri" w:cs="Calibri"/>
          <w:b/>
          <w:bCs/>
          <w:szCs w:val="24"/>
        </w:rPr>
        <w:t xml:space="preserve">La fascia di età 30-44 quella con la maggiore percentuale di ingressi </w:t>
      </w:r>
    </w:p>
    <w:p w14:paraId="3AFE4C8C" w14:textId="77777777" w:rsidR="00202FE3" w:rsidRDefault="00202FE3" w:rsidP="00202FE3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Nel 68% dei casi le imprese prevedono di assumere lavoratori di età inferiore ai 45 anni.</w:t>
      </w:r>
      <w:r w:rsidRPr="004F0A63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La fascia anagrafica maggiormente interessata è quella 30-44 anni (38</w:t>
      </w:r>
      <w:r w:rsidRPr="004F0A63">
        <w:rPr>
          <w:rFonts w:ascii="Calibri" w:hAnsi="Calibri" w:cs="Calibri"/>
          <w:szCs w:val="24"/>
        </w:rPr>
        <w:t xml:space="preserve">%) mentre </w:t>
      </w:r>
      <w:r>
        <w:rPr>
          <w:rFonts w:ascii="Calibri" w:hAnsi="Calibri" w:cs="Calibri"/>
          <w:szCs w:val="24"/>
        </w:rPr>
        <w:t>la previsione rivolta ai</w:t>
      </w:r>
      <w:r w:rsidRPr="004F0A63">
        <w:rPr>
          <w:rFonts w:ascii="Calibri" w:hAnsi="Calibri" w:cs="Calibri"/>
          <w:szCs w:val="24"/>
        </w:rPr>
        <w:t xml:space="preserve"> giovani fino a 29 anni</w:t>
      </w:r>
      <w:r>
        <w:rPr>
          <w:rFonts w:ascii="Calibri" w:hAnsi="Calibri" w:cs="Calibri"/>
          <w:szCs w:val="24"/>
        </w:rPr>
        <w:t xml:space="preserve"> di età</w:t>
      </w:r>
      <w:r w:rsidRPr="004F0A63">
        <w:rPr>
          <w:rFonts w:ascii="Calibri" w:hAnsi="Calibri" w:cs="Calibri"/>
          <w:szCs w:val="24"/>
        </w:rPr>
        <w:t xml:space="preserve"> è</w:t>
      </w:r>
      <w:r>
        <w:rPr>
          <w:rFonts w:ascii="Calibri" w:hAnsi="Calibri" w:cs="Calibri"/>
          <w:szCs w:val="24"/>
        </w:rPr>
        <w:t xml:space="preserve"> di poco superiore al 30%. Per il personale meno giovane (45-54 anni) la previsione di ingresso si attesta al 10% del totale, ed infine per quasi un’assunzione su cinque (22%) il dato anagrafico non costituisce un fattore rilevante. </w:t>
      </w:r>
    </w:p>
    <w:p w14:paraId="48CB666F" w14:textId="77777777" w:rsidR="00202FE3" w:rsidRDefault="00202FE3" w:rsidP="00202FE3">
      <w:pPr>
        <w:rPr>
          <w:rFonts w:ascii="Calibri" w:hAnsi="Calibri" w:cs="Calibri"/>
          <w:szCs w:val="24"/>
        </w:rPr>
      </w:pPr>
    </w:p>
    <w:p w14:paraId="3E25866B" w14:textId="77777777" w:rsidR="00202FE3" w:rsidRPr="0047560D" w:rsidRDefault="00202FE3" w:rsidP="00202FE3">
      <w:pPr>
        <w:rPr>
          <w:rFonts w:ascii="Calibri" w:hAnsi="Calibri" w:cs="Calibri"/>
          <w:b/>
          <w:bCs/>
          <w:iCs/>
          <w:noProof/>
          <w:color w:val="000000"/>
          <w:szCs w:val="24"/>
        </w:rPr>
      </w:pPr>
      <w:r w:rsidRPr="0047560D">
        <w:rPr>
          <w:rFonts w:ascii="Calibri" w:hAnsi="Calibri" w:cs="Calibri"/>
          <w:b/>
          <w:bCs/>
          <w:iCs/>
          <w:noProof/>
          <w:color w:val="000000"/>
          <w:szCs w:val="24"/>
        </w:rPr>
        <w:t xml:space="preserve">La dinamica dei comparti: crescono Industria e Servizi </w:t>
      </w:r>
    </w:p>
    <w:p w14:paraId="40A28565" w14:textId="77777777" w:rsidR="00202FE3" w:rsidRPr="0047560D" w:rsidRDefault="00202FE3" w:rsidP="00202FE3">
      <w:pPr>
        <w:rPr>
          <w:rFonts w:ascii="Calibri" w:hAnsi="Calibri" w:cs="Calibri"/>
          <w:iCs/>
          <w:noProof/>
          <w:color w:val="000000"/>
          <w:szCs w:val="24"/>
        </w:rPr>
      </w:pPr>
      <w:r w:rsidRPr="0047560D">
        <w:rPr>
          <w:rFonts w:ascii="Calibri" w:hAnsi="Calibri" w:cs="Calibri"/>
          <w:iCs/>
          <w:noProof/>
          <w:color w:val="000000"/>
          <w:szCs w:val="24"/>
        </w:rPr>
        <w:t>La dinamica dei comparti nel</w:t>
      </w:r>
      <w:r>
        <w:rPr>
          <w:rFonts w:ascii="Calibri" w:hAnsi="Calibri" w:cs="Calibri"/>
          <w:iCs/>
          <w:noProof/>
          <w:color w:val="000000"/>
          <w:szCs w:val="24"/>
        </w:rPr>
        <w:t xml:space="preserve"> primo</w:t>
      </w:r>
      <w:r w:rsidRPr="0047560D">
        <w:rPr>
          <w:rFonts w:ascii="Calibri" w:hAnsi="Calibri" w:cs="Calibri"/>
          <w:iCs/>
          <w:noProof/>
          <w:color w:val="000000"/>
          <w:szCs w:val="24"/>
        </w:rPr>
        <w:t xml:space="preserve"> trimestre</w:t>
      </w:r>
      <w:r>
        <w:rPr>
          <w:rFonts w:ascii="Calibri" w:hAnsi="Calibri" w:cs="Calibri"/>
          <w:iCs/>
          <w:noProof/>
          <w:color w:val="000000"/>
          <w:szCs w:val="24"/>
        </w:rPr>
        <w:t xml:space="preserve"> 2024</w:t>
      </w:r>
      <w:r w:rsidRPr="0047560D">
        <w:rPr>
          <w:rFonts w:ascii="Calibri" w:hAnsi="Calibri" w:cs="Calibri"/>
          <w:iCs/>
          <w:noProof/>
          <w:color w:val="000000"/>
          <w:szCs w:val="24"/>
        </w:rPr>
        <w:t xml:space="preserve"> registra l’aumento della domanda di lavoro per </w:t>
      </w:r>
      <w:r>
        <w:rPr>
          <w:rFonts w:ascii="Calibri" w:hAnsi="Calibri" w:cs="Calibri"/>
          <w:iCs/>
          <w:noProof/>
          <w:color w:val="000000"/>
          <w:szCs w:val="24"/>
        </w:rPr>
        <w:t>l’</w:t>
      </w:r>
      <w:r w:rsidRPr="008209EA">
        <w:rPr>
          <w:rFonts w:ascii="Calibri" w:hAnsi="Calibri" w:cs="Calibri"/>
          <w:b/>
          <w:bCs/>
          <w:iCs/>
          <w:noProof/>
          <w:color w:val="000000"/>
          <w:szCs w:val="24"/>
        </w:rPr>
        <w:t>Industria</w:t>
      </w:r>
      <w:r w:rsidRPr="0047560D">
        <w:rPr>
          <w:rFonts w:ascii="Calibri" w:hAnsi="Calibri" w:cs="Calibri"/>
          <w:iCs/>
          <w:noProof/>
          <w:color w:val="000000"/>
          <w:szCs w:val="24"/>
        </w:rPr>
        <w:t xml:space="preserve"> (+3% per +130 unità) con una previsione complessiva di ingressi di oltre 4</w:t>
      </w:r>
      <w:r>
        <w:rPr>
          <w:rFonts w:ascii="Calibri" w:hAnsi="Calibri" w:cs="Calibri"/>
          <w:iCs/>
          <w:noProof/>
          <w:color w:val="000000"/>
          <w:szCs w:val="24"/>
        </w:rPr>
        <w:t xml:space="preserve"> mila</w:t>
      </w:r>
      <w:r w:rsidRPr="0047560D">
        <w:rPr>
          <w:rFonts w:ascii="Calibri" w:hAnsi="Calibri" w:cs="Calibri"/>
          <w:iCs/>
          <w:noProof/>
          <w:color w:val="000000"/>
          <w:szCs w:val="24"/>
        </w:rPr>
        <w:t xml:space="preserve"> unità e, con percentuale più elevata, per i </w:t>
      </w:r>
      <w:r w:rsidRPr="008209EA">
        <w:rPr>
          <w:rFonts w:ascii="Calibri" w:hAnsi="Calibri" w:cs="Calibri"/>
          <w:b/>
          <w:bCs/>
          <w:iCs/>
          <w:noProof/>
          <w:color w:val="000000"/>
          <w:szCs w:val="24"/>
        </w:rPr>
        <w:t>Servizi</w:t>
      </w:r>
      <w:r w:rsidRPr="0047560D">
        <w:rPr>
          <w:rFonts w:ascii="Calibri" w:hAnsi="Calibri" w:cs="Calibri"/>
          <w:iCs/>
          <w:noProof/>
          <w:color w:val="000000"/>
          <w:szCs w:val="24"/>
        </w:rPr>
        <w:t xml:space="preserve"> (+7% per </w:t>
      </w:r>
      <w:r>
        <w:rPr>
          <w:rFonts w:ascii="Calibri" w:hAnsi="Calibri" w:cs="Calibri"/>
          <w:iCs/>
          <w:noProof/>
          <w:color w:val="000000"/>
          <w:szCs w:val="24"/>
        </w:rPr>
        <w:t>+34</w:t>
      </w:r>
      <w:r w:rsidRPr="0047560D">
        <w:rPr>
          <w:rFonts w:ascii="Calibri" w:hAnsi="Calibri" w:cs="Calibri"/>
          <w:iCs/>
          <w:noProof/>
          <w:color w:val="000000"/>
          <w:szCs w:val="24"/>
        </w:rPr>
        <w:t xml:space="preserve">0 unità) </w:t>
      </w:r>
      <w:r>
        <w:rPr>
          <w:rFonts w:ascii="Calibri" w:hAnsi="Calibri" w:cs="Calibri"/>
          <w:iCs/>
          <w:noProof/>
          <w:color w:val="000000"/>
          <w:szCs w:val="24"/>
        </w:rPr>
        <w:t>con</w:t>
      </w:r>
      <w:r w:rsidRPr="0047560D">
        <w:rPr>
          <w:rFonts w:ascii="Calibri" w:hAnsi="Calibri" w:cs="Calibri"/>
          <w:iCs/>
          <w:noProof/>
          <w:color w:val="000000"/>
          <w:szCs w:val="24"/>
        </w:rPr>
        <w:t xml:space="preserve"> una richiesta di quasi 5.500</w:t>
      </w:r>
      <w:r>
        <w:rPr>
          <w:rFonts w:ascii="Calibri" w:hAnsi="Calibri" w:cs="Calibri"/>
          <w:iCs/>
          <w:noProof/>
          <w:color w:val="000000"/>
          <w:szCs w:val="24"/>
        </w:rPr>
        <w:t xml:space="preserve"> lavoratori</w:t>
      </w:r>
      <w:r w:rsidRPr="0047560D">
        <w:rPr>
          <w:rFonts w:ascii="Calibri" w:hAnsi="Calibri" w:cs="Calibri"/>
          <w:iCs/>
          <w:noProof/>
          <w:color w:val="000000"/>
          <w:szCs w:val="24"/>
        </w:rPr>
        <w:t>. Nell’</w:t>
      </w:r>
      <w:r w:rsidRPr="008209EA">
        <w:rPr>
          <w:rFonts w:ascii="Calibri" w:hAnsi="Calibri" w:cs="Calibri"/>
          <w:iCs/>
          <w:noProof/>
          <w:color w:val="000000"/>
          <w:szCs w:val="24"/>
        </w:rPr>
        <w:t>Industria</w:t>
      </w:r>
      <w:r w:rsidRPr="0047560D">
        <w:rPr>
          <w:rFonts w:ascii="Calibri" w:hAnsi="Calibri" w:cs="Calibri"/>
          <w:iCs/>
          <w:noProof/>
          <w:color w:val="000000"/>
          <w:szCs w:val="24"/>
        </w:rPr>
        <w:t xml:space="preserve"> la domanda delle </w:t>
      </w:r>
      <w:r w:rsidRPr="008209EA">
        <w:rPr>
          <w:rFonts w:ascii="Calibri" w:hAnsi="Calibri" w:cs="Calibri"/>
          <w:i/>
          <w:noProof/>
          <w:color w:val="000000"/>
          <w:szCs w:val="24"/>
        </w:rPr>
        <w:t>costruzioni</w:t>
      </w:r>
      <w:r w:rsidRPr="0047560D">
        <w:rPr>
          <w:rFonts w:ascii="Calibri" w:hAnsi="Calibri" w:cs="Calibri"/>
          <w:iCs/>
          <w:noProof/>
          <w:color w:val="000000"/>
          <w:szCs w:val="24"/>
        </w:rPr>
        <w:t xml:space="preserve"> resta pressochè stabile rispetto al pari periodo del 2023 confermando la previsione di 980 ingressi, con ciò segnalando l’attenuarsi della spinta data dalle misure legislative di sostegno fiscale. Per il </w:t>
      </w:r>
      <w:r w:rsidRPr="008209EA">
        <w:rPr>
          <w:rFonts w:ascii="Calibri" w:hAnsi="Calibri" w:cs="Calibri"/>
          <w:i/>
          <w:noProof/>
          <w:color w:val="000000"/>
          <w:szCs w:val="24"/>
        </w:rPr>
        <w:t>manifatturiero e public utilities</w:t>
      </w:r>
      <w:r w:rsidRPr="0047560D">
        <w:rPr>
          <w:rFonts w:ascii="Calibri" w:hAnsi="Calibri" w:cs="Calibri"/>
          <w:iCs/>
          <w:noProof/>
          <w:color w:val="000000"/>
          <w:szCs w:val="24"/>
        </w:rPr>
        <w:t xml:space="preserve"> l’incremento si ferma al +3%. Nei </w:t>
      </w:r>
      <w:r w:rsidRPr="008209EA">
        <w:rPr>
          <w:rFonts w:ascii="Calibri" w:hAnsi="Calibri" w:cs="Calibri"/>
          <w:iCs/>
          <w:noProof/>
          <w:color w:val="000000"/>
          <w:szCs w:val="24"/>
        </w:rPr>
        <w:t>Servizi</w:t>
      </w:r>
      <w:r w:rsidRPr="0047560D">
        <w:rPr>
          <w:rFonts w:ascii="Calibri" w:hAnsi="Calibri" w:cs="Calibri"/>
          <w:iCs/>
          <w:noProof/>
          <w:color w:val="000000"/>
          <w:szCs w:val="24"/>
        </w:rPr>
        <w:t xml:space="preserve"> la domanda di lavoro nel trimestre </w:t>
      </w:r>
      <w:r>
        <w:rPr>
          <w:rFonts w:ascii="Calibri" w:hAnsi="Calibri" w:cs="Calibri"/>
          <w:iCs/>
          <w:noProof/>
          <w:color w:val="000000"/>
          <w:szCs w:val="24"/>
        </w:rPr>
        <w:t>è di</w:t>
      </w:r>
      <w:r w:rsidRPr="0047560D">
        <w:rPr>
          <w:rFonts w:ascii="Calibri" w:hAnsi="Calibri" w:cs="Calibri"/>
          <w:iCs/>
          <w:noProof/>
          <w:color w:val="000000"/>
          <w:szCs w:val="24"/>
        </w:rPr>
        <w:t xml:space="preserve"> netto segno positivo </w:t>
      </w:r>
      <w:r>
        <w:rPr>
          <w:rFonts w:ascii="Calibri" w:hAnsi="Calibri" w:cs="Calibri"/>
          <w:iCs/>
          <w:noProof/>
          <w:color w:val="000000"/>
          <w:szCs w:val="24"/>
        </w:rPr>
        <w:t xml:space="preserve">e </w:t>
      </w:r>
      <w:r w:rsidRPr="0047560D">
        <w:rPr>
          <w:rFonts w:ascii="Calibri" w:hAnsi="Calibri" w:cs="Calibri"/>
          <w:iCs/>
          <w:noProof/>
          <w:color w:val="000000"/>
          <w:szCs w:val="24"/>
        </w:rPr>
        <w:t xml:space="preserve">a doppia cifra sia per il </w:t>
      </w:r>
      <w:r w:rsidRPr="008209EA">
        <w:rPr>
          <w:rFonts w:ascii="Calibri" w:hAnsi="Calibri" w:cs="Calibri"/>
          <w:i/>
          <w:noProof/>
          <w:color w:val="000000"/>
          <w:szCs w:val="24"/>
        </w:rPr>
        <w:t>commercio</w:t>
      </w:r>
      <w:r w:rsidRPr="0047560D">
        <w:rPr>
          <w:rFonts w:ascii="Calibri" w:hAnsi="Calibri" w:cs="Calibri"/>
          <w:iCs/>
          <w:noProof/>
          <w:color w:val="000000"/>
          <w:szCs w:val="24"/>
        </w:rPr>
        <w:t xml:space="preserve"> (+16%), dove si prevedono 1.</w:t>
      </w:r>
      <w:r>
        <w:rPr>
          <w:rFonts w:ascii="Calibri" w:hAnsi="Calibri" w:cs="Calibri"/>
          <w:iCs/>
          <w:noProof/>
          <w:color w:val="000000"/>
          <w:szCs w:val="24"/>
        </w:rPr>
        <w:t>18</w:t>
      </w:r>
      <w:r w:rsidRPr="0047560D">
        <w:rPr>
          <w:rFonts w:ascii="Calibri" w:hAnsi="Calibri" w:cs="Calibri"/>
          <w:iCs/>
          <w:noProof/>
          <w:color w:val="000000"/>
          <w:szCs w:val="24"/>
        </w:rPr>
        <w:t xml:space="preserve">0 assunzioni, che per il </w:t>
      </w:r>
      <w:r w:rsidRPr="008209EA">
        <w:rPr>
          <w:rFonts w:ascii="Calibri" w:hAnsi="Calibri" w:cs="Calibri"/>
          <w:i/>
          <w:noProof/>
          <w:color w:val="000000"/>
          <w:szCs w:val="24"/>
        </w:rPr>
        <w:t xml:space="preserve">turismo </w:t>
      </w:r>
      <w:r w:rsidRPr="0047560D">
        <w:rPr>
          <w:rFonts w:ascii="Calibri" w:hAnsi="Calibri" w:cs="Calibri"/>
          <w:iCs/>
          <w:noProof/>
          <w:color w:val="000000"/>
          <w:szCs w:val="24"/>
        </w:rPr>
        <w:t>(+10%) dove si arriva a quota 1.1</w:t>
      </w:r>
      <w:r>
        <w:rPr>
          <w:rFonts w:ascii="Calibri" w:hAnsi="Calibri" w:cs="Calibri"/>
          <w:iCs/>
          <w:noProof/>
          <w:color w:val="000000"/>
          <w:szCs w:val="24"/>
        </w:rPr>
        <w:t>0</w:t>
      </w:r>
      <w:r w:rsidRPr="0047560D">
        <w:rPr>
          <w:rFonts w:ascii="Calibri" w:hAnsi="Calibri" w:cs="Calibri"/>
          <w:iCs/>
          <w:noProof/>
          <w:color w:val="000000"/>
          <w:szCs w:val="24"/>
        </w:rPr>
        <w:t xml:space="preserve">0. I </w:t>
      </w:r>
      <w:r w:rsidRPr="008209EA">
        <w:rPr>
          <w:rFonts w:ascii="Calibri" w:hAnsi="Calibri" w:cs="Calibri"/>
          <w:i/>
          <w:noProof/>
          <w:color w:val="000000"/>
          <w:szCs w:val="24"/>
        </w:rPr>
        <w:t>servizi alle imprese</w:t>
      </w:r>
      <w:r w:rsidRPr="0047560D">
        <w:rPr>
          <w:rFonts w:ascii="Calibri" w:hAnsi="Calibri" w:cs="Calibri"/>
          <w:iCs/>
          <w:noProof/>
          <w:color w:val="000000"/>
          <w:szCs w:val="24"/>
        </w:rPr>
        <w:t xml:space="preserve"> segnalano una lieve contrazione (-3%) con 2</w:t>
      </w:r>
      <w:r>
        <w:rPr>
          <w:rFonts w:ascii="Calibri" w:hAnsi="Calibri" w:cs="Calibri"/>
          <w:iCs/>
          <w:noProof/>
          <w:color w:val="000000"/>
          <w:szCs w:val="24"/>
        </w:rPr>
        <w:t>.</w:t>
      </w:r>
      <w:r w:rsidRPr="0047560D">
        <w:rPr>
          <w:rFonts w:ascii="Calibri" w:hAnsi="Calibri" w:cs="Calibri"/>
          <w:iCs/>
          <w:noProof/>
          <w:color w:val="000000"/>
          <w:szCs w:val="24"/>
        </w:rPr>
        <w:t xml:space="preserve">100 entrate previste, mentre nei </w:t>
      </w:r>
      <w:r w:rsidRPr="008209EA">
        <w:rPr>
          <w:rFonts w:ascii="Calibri" w:hAnsi="Calibri" w:cs="Calibri"/>
          <w:i/>
          <w:noProof/>
          <w:color w:val="000000"/>
          <w:szCs w:val="24"/>
        </w:rPr>
        <w:t>servizi alle persone</w:t>
      </w:r>
      <w:r w:rsidRPr="0047560D">
        <w:rPr>
          <w:rFonts w:ascii="Calibri" w:hAnsi="Calibri" w:cs="Calibri"/>
          <w:iCs/>
          <w:noProof/>
          <w:color w:val="000000"/>
          <w:szCs w:val="24"/>
        </w:rPr>
        <w:t xml:space="preserve"> la previsione è nel segno di un marcato aumento (+17%) con 1.100 ingressi.</w:t>
      </w:r>
    </w:p>
    <w:p w14:paraId="35E45B51" w14:textId="77777777" w:rsidR="00202FE3" w:rsidRPr="00AB2342" w:rsidRDefault="00202FE3" w:rsidP="00202FE3">
      <w:pPr>
        <w:rPr>
          <w:rFonts w:ascii="Calibri" w:hAnsi="Calibri" w:cs="Calibri"/>
          <w:iCs/>
          <w:noProof/>
          <w:color w:val="000000"/>
          <w:szCs w:val="24"/>
          <w:highlight w:val="yellow"/>
        </w:rPr>
      </w:pPr>
    </w:p>
    <w:tbl>
      <w:tblPr>
        <w:tblW w:w="80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152"/>
        <w:gridCol w:w="1258"/>
        <w:gridCol w:w="1071"/>
        <w:gridCol w:w="838"/>
      </w:tblGrid>
      <w:tr w:rsidR="00202FE3" w:rsidRPr="00AB2342" w14:paraId="7666F089" w14:textId="77777777" w:rsidTr="001F19CB">
        <w:trPr>
          <w:trHeight w:val="276"/>
        </w:trPr>
        <w:tc>
          <w:tcPr>
            <w:tcW w:w="80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01449" w14:textId="77777777" w:rsidR="00202FE3" w:rsidRPr="00EF75C9" w:rsidRDefault="00202FE3" w:rsidP="001F19CB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EF75C9">
              <w:rPr>
                <w:rFonts w:ascii="Calibri" w:hAnsi="Calibri" w:cs="Calibri"/>
                <w:b/>
                <w:bCs/>
                <w:sz w:val="20"/>
              </w:rPr>
              <w:t>Lavoratori previsti in entrata per settore di attività - Dicembre-Marzo 2024 - provincia di Pisa</w:t>
            </w:r>
          </w:p>
        </w:tc>
      </w:tr>
      <w:tr w:rsidR="00202FE3" w:rsidRPr="00AB2342" w14:paraId="3FA4458A" w14:textId="77777777" w:rsidTr="001F19CB">
        <w:trPr>
          <w:trHeight w:val="276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6A490" w14:textId="77777777" w:rsidR="00202FE3" w:rsidRPr="00EF75C9" w:rsidRDefault="00202FE3" w:rsidP="001F19CB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EF75C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41E9F" w14:textId="77777777" w:rsidR="00202FE3" w:rsidRPr="00EF75C9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F75C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Gen</w:t>
            </w:r>
            <w:proofErr w:type="spellEnd"/>
            <w:r w:rsidRPr="00EF75C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-Mar 2024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7B2B3" w14:textId="77777777" w:rsidR="00202FE3" w:rsidRPr="00EF75C9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EF75C9">
              <w:rPr>
                <w:rFonts w:ascii="Calibri" w:hAnsi="Calibri" w:cs="Calibri"/>
                <w:b/>
                <w:bCs/>
                <w:color w:val="000000"/>
                <w:sz w:val="20"/>
              </w:rPr>
              <w:t>Gen</w:t>
            </w:r>
            <w:proofErr w:type="spellEnd"/>
            <w:r w:rsidRPr="00EF75C9">
              <w:rPr>
                <w:rFonts w:ascii="Calibri" w:hAnsi="Calibri" w:cs="Calibri"/>
                <w:b/>
                <w:bCs/>
                <w:color w:val="000000"/>
                <w:sz w:val="20"/>
              </w:rPr>
              <w:t>-Mar 2023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F371A" w14:textId="77777777" w:rsidR="00202FE3" w:rsidRPr="00EF75C9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EF75C9">
              <w:rPr>
                <w:rFonts w:ascii="Calibri" w:hAnsi="Calibri" w:cs="Calibri"/>
                <w:b/>
                <w:bCs/>
                <w:color w:val="000000"/>
                <w:sz w:val="20"/>
              </w:rPr>
              <w:t>Var. ass.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18B28" w14:textId="77777777" w:rsidR="00202FE3" w:rsidRPr="00EF75C9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EF75C9">
              <w:rPr>
                <w:rFonts w:ascii="Calibri" w:hAnsi="Calibri" w:cs="Calibri"/>
                <w:b/>
                <w:bCs/>
                <w:color w:val="000000"/>
                <w:sz w:val="20"/>
              </w:rPr>
              <w:t>Var. %</w:t>
            </w:r>
          </w:p>
        </w:tc>
      </w:tr>
      <w:tr w:rsidR="00202FE3" w:rsidRPr="004D0BB7" w14:paraId="14ED1BC4" w14:textId="77777777" w:rsidTr="001F19CB">
        <w:trPr>
          <w:trHeight w:val="27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87F7" w14:textId="77777777" w:rsidR="00202FE3" w:rsidRPr="004D0BB7" w:rsidRDefault="00202FE3" w:rsidP="001F19CB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b/>
                <w:bCs/>
                <w:color w:val="000000"/>
                <w:sz w:val="20"/>
              </w:rPr>
              <w:t>TOTALE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D77D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b/>
                <w:bCs/>
                <w:color w:val="000000"/>
                <w:sz w:val="20"/>
              </w:rPr>
              <w:t>9.490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9832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b/>
                <w:bCs/>
                <w:color w:val="000000"/>
                <w:sz w:val="20"/>
              </w:rPr>
              <w:t>9.030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A270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b/>
                <w:bCs/>
                <w:color w:val="000000"/>
                <w:sz w:val="20"/>
              </w:rPr>
              <w:t>460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6839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b/>
                <w:bCs/>
                <w:color w:val="000000"/>
                <w:sz w:val="20"/>
              </w:rPr>
              <w:t>5%</w:t>
            </w:r>
          </w:p>
        </w:tc>
      </w:tr>
      <w:tr w:rsidR="00202FE3" w:rsidRPr="004D0BB7" w14:paraId="6DC4DF30" w14:textId="77777777" w:rsidTr="001F19CB">
        <w:trPr>
          <w:trHeight w:val="27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E580" w14:textId="77777777" w:rsidR="00202FE3" w:rsidRPr="004D0BB7" w:rsidRDefault="00202FE3" w:rsidP="001F19CB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b/>
                <w:bCs/>
                <w:color w:val="000000"/>
                <w:sz w:val="20"/>
              </w:rPr>
              <w:t>INDUSTRIA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3B49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b/>
                <w:bCs/>
                <w:color w:val="000000"/>
                <w:sz w:val="20"/>
              </w:rPr>
              <w:t>4.030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4CEA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b/>
                <w:bCs/>
                <w:color w:val="000000"/>
                <w:sz w:val="20"/>
              </w:rPr>
              <w:t>3.900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8E57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b/>
                <w:bCs/>
                <w:color w:val="000000"/>
                <w:sz w:val="20"/>
              </w:rPr>
              <w:t>130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77A5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b/>
                <w:bCs/>
                <w:color w:val="000000"/>
                <w:sz w:val="20"/>
              </w:rPr>
              <w:t>3%</w:t>
            </w:r>
          </w:p>
        </w:tc>
      </w:tr>
      <w:tr w:rsidR="00202FE3" w:rsidRPr="004D0BB7" w14:paraId="6B56F2F8" w14:textId="77777777" w:rsidTr="001F19CB">
        <w:trPr>
          <w:trHeight w:val="27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2402" w14:textId="77777777" w:rsidR="00202FE3" w:rsidRPr="004D0BB7" w:rsidRDefault="00202FE3" w:rsidP="001F19CB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4D0BB7">
              <w:rPr>
                <w:rFonts w:ascii="Calibri" w:hAnsi="Calibri" w:cs="Calibri"/>
                <w:color w:val="000000"/>
                <w:sz w:val="20"/>
              </w:rPr>
              <w:t>Ind</w:t>
            </w:r>
            <w:proofErr w:type="spellEnd"/>
            <w:r w:rsidRPr="004D0BB7">
              <w:rPr>
                <w:rFonts w:ascii="Calibri" w:hAnsi="Calibri" w:cs="Calibri"/>
                <w:color w:val="000000"/>
                <w:sz w:val="20"/>
              </w:rPr>
              <w:t xml:space="preserve">. </w:t>
            </w:r>
            <w:proofErr w:type="spellStart"/>
            <w:r w:rsidRPr="004D0BB7">
              <w:rPr>
                <w:rFonts w:ascii="Calibri" w:hAnsi="Calibri" w:cs="Calibri"/>
                <w:color w:val="000000"/>
                <w:sz w:val="20"/>
              </w:rPr>
              <w:t>manifatt</w:t>
            </w:r>
            <w:proofErr w:type="spellEnd"/>
            <w:r w:rsidRPr="004D0BB7">
              <w:rPr>
                <w:rFonts w:ascii="Calibri" w:hAnsi="Calibri" w:cs="Calibri"/>
                <w:color w:val="000000"/>
                <w:sz w:val="20"/>
              </w:rPr>
              <w:t>. e Public Utilities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2609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color w:val="000000"/>
                <w:sz w:val="20"/>
              </w:rPr>
              <w:t>3.040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01C8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color w:val="000000"/>
                <w:sz w:val="20"/>
              </w:rPr>
              <w:t>2.940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3FAF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color w:val="000000"/>
                <w:sz w:val="20"/>
              </w:rP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D0E0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color w:val="000000"/>
                <w:sz w:val="20"/>
              </w:rPr>
              <w:t>3%</w:t>
            </w:r>
          </w:p>
        </w:tc>
      </w:tr>
      <w:tr w:rsidR="00202FE3" w:rsidRPr="004D0BB7" w14:paraId="74CE15F3" w14:textId="77777777" w:rsidTr="001F19CB">
        <w:trPr>
          <w:trHeight w:val="27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0CE2" w14:textId="77777777" w:rsidR="00202FE3" w:rsidRPr="004D0BB7" w:rsidRDefault="00202FE3" w:rsidP="001F19CB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color w:val="000000"/>
                <w:sz w:val="20"/>
              </w:rPr>
              <w:t>Costruzioni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E615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color w:val="000000"/>
                <w:sz w:val="20"/>
              </w:rPr>
              <w:t>980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A560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color w:val="000000"/>
                <w:sz w:val="20"/>
              </w:rPr>
              <w:t>970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1417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8362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color w:val="000000"/>
                <w:sz w:val="20"/>
              </w:rPr>
              <w:t>1%</w:t>
            </w:r>
          </w:p>
        </w:tc>
      </w:tr>
      <w:tr w:rsidR="00202FE3" w:rsidRPr="004D0BB7" w14:paraId="32ED9C65" w14:textId="77777777" w:rsidTr="001F19CB">
        <w:trPr>
          <w:trHeight w:val="27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F2D5" w14:textId="77777777" w:rsidR="00202FE3" w:rsidRPr="004D0BB7" w:rsidRDefault="00202FE3" w:rsidP="001F19CB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b/>
                <w:bCs/>
                <w:color w:val="000000"/>
                <w:sz w:val="20"/>
              </w:rPr>
              <w:t>SERVIZI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8A0D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b/>
                <w:bCs/>
                <w:color w:val="000000"/>
                <w:sz w:val="20"/>
              </w:rPr>
              <w:t>5.470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0929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b/>
                <w:bCs/>
                <w:color w:val="000000"/>
                <w:sz w:val="20"/>
              </w:rPr>
              <w:t>5.130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4E14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b/>
                <w:bCs/>
                <w:color w:val="000000"/>
                <w:sz w:val="20"/>
              </w:rPr>
              <w:t>340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0320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b/>
                <w:bCs/>
                <w:color w:val="000000"/>
                <w:sz w:val="20"/>
              </w:rPr>
              <w:t>7%</w:t>
            </w:r>
          </w:p>
        </w:tc>
      </w:tr>
      <w:tr w:rsidR="00202FE3" w:rsidRPr="004D0BB7" w14:paraId="454FBDA1" w14:textId="77777777" w:rsidTr="001F19CB">
        <w:trPr>
          <w:trHeight w:val="27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AA41" w14:textId="77777777" w:rsidR="00202FE3" w:rsidRPr="004D0BB7" w:rsidRDefault="00202FE3" w:rsidP="001F19CB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color w:val="000000"/>
                <w:sz w:val="20"/>
              </w:rPr>
              <w:t>Commercio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581A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color w:val="000000"/>
                <w:sz w:val="20"/>
              </w:rPr>
              <w:t>1.180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CB23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color w:val="000000"/>
                <w:sz w:val="20"/>
              </w:rPr>
              <w:t>1.020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FAEC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color w:val="000000"/>
                <w:sz w:val="20"/>
              </w:rPr>
              <w:t>160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F74A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color w:val="000000"/>
                <w:sz w:val="20"/>
              </w:rPr>
              <w:t>16%</w:t>
            </w:r>
          </w:p>
        </w:tc>
      </w:tr>
      <w:tr w:rsidR="00202FE3" w:rsidRPr="004D0BB7" w14:paraId="379D823A" w14:textId="77777777" w:rsidTr="001F19CB">
        <w:trPr>
          <w:trHeight w:val="27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AAF9" w14:textId="77777777" w:rsidR="00202FE3" w:rsidRPr="004D0BB7" w:rsidRDefault="00202FE3" w:rsidP="001F19CB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color w:val="000000"/>
                <w:sz w:val="20"/>
              </w:rPr>
              <w:t>Turismo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D1FF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color w:val="000000"/>
                <w:sz w:val="20"/>
              </w:rPr>
              <w:t>1.100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FEAD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color w:val="000000"/>
                <w:sz w:val="20"/>
              </w:rPr>
              <w:t>1.000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00ED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color w:val="000000"/>
                <w:sz w:val="20"/>
              </w:rP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41EA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color w:val="000000"/>
                <w:sz w:val="20"/>
              </w:rPr>
              <w:t>10%</w:t>
            </w:r>
          </w:p>
        </w:tc>
      </w:tr>
      <w:tr w:rsidR="00202FE3" w:rsidRPr="004D0BB7" w14:paraId="093E50DB" w14:textId="77777777" w:rsidTr="001F19CB">
        <w:trPr>
          <w:trHeight w:val="27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CB34" w14:textId="77777777" w:rsidR="00202FE3" w:rsidRPr="004D0BB7" w:rsidRDefault="00202FE3" w:rsidP="001F19CB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color w:val="000000"/>
                <w:sz w:val="20"/>
              </w:rPr>
              <w:t>Servizi alle imprese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6575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color w:val="000000"/>
                <w:sz w:val="20"/>
              </w:rPr>
              <w:t>2.100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EBA2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color w:val="000000"/>
                <w:sz w:val="20"/>
              </w:rPr>
              <w:t>2.170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6D2F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color w:val="000000"/>
                <w:sz w:val="20"/>
              </w:rPr>
              <w:t>-70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7AEB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color w:val="000000"/>
                <w:sz w:val="20"/>
              </w:rPr>
              <w:t>-3%</w:t>
            </w:r>
          </w:p>
        </w:tc>
      </w:tr>
      <w:tr w:rsidR="00202FE3" w:rsidRPr="004D0BB7" w14:paraId="0BB8B2C1" w14:textId="77777777" w:rsidTr="001F19CB">
        <w:trPr>
          <w:trHeight w:val="276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09FFA" w14:textId="77777777" w:rsidR="00202FE3" w:rsidRPr="004D0BB7" w:rsidRDefault="00202FE3" w:rsidP="001F19CB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color w:val="000000"/>
                <w:sz w:val="20"/>
              </w:rPr>
              <w:t>Servizi alle persone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5F910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color w:val="000000"/>
                <w:sz w:val="20"/>
              </w:rPr>
              <w:t>1.100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099FA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color w:val="000000"/>
                <w:sz w:val="20"/>
              </w:rPr>
              <w:t>940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FEA60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color w:val="000000"/>
                <w:sz w:val="20"/>
              </w:rPr>
              <w:t>160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F6DEC" w14:textId="77777777" w:rsidR="00202FE3" w:rsidRPr="004D0BB7" w:rsidRDefault="00202FE3" w:rsidP="001F19C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4D0BB7">
              <w:rPr>
                <w:rFonts w:ascii="Calibri" w:hAnsi="Calibri" w:cs="Calibri"/>
                <w:color w:val="000000"/>
                <w:sz w:val="20"/>
              </w:rPr>
              <w:t>17%</w:t>
            </w:r>
          </w:p>
        </w:tc>
      </w:tr>
      <w:tr w:rsidR="00202FE3" w:rsidRPr="00AB2342" w14:paraId="63F2E6D9" w14:textId="77777777" w:rsidTr="001F19CB">
        <w:trPr>
          <w:trHeight w:val="276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5C8C" w14:textId="43C0A735" w:rsidR="00202FE3" w:rsidRPr="00EF75C9" w:rsidRDefault="00202FE3" w:rsidP="001F19CB">
            <w:pPr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68284A">
              <w:rPr>
                <w:rFonts w:ascii="Calibri" w:hAnsi="Calibri" w:cs="Calibri"/>
                <w:i/>
                <w:iCs/>
                <w:sz w:val="20"/>
              </w:rPr>
              <w:t>Fonte: Unioncamere – ANPAL, Sistema Informativo Excelsior, 202</w:t>
            </w:r>
            <w:r w:rsidR="008C3608"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68284A">
              <w:rPr>
                <w:rFonts w:ascii="Calibri" w:hAnsi="Calibri" w:cs="Calibri"/>
                <w:i/>
                <w:iCs/>
                <w:sz w:val="20"/>
              </w:rPr>
              <w:t xml:space="preserve"> e 202</w:t>
            </w:r>
            <w:r w:rsidR="008C3608">
              <w:rPr>
                <w:rFonts w:ascii="Calibri" w:hAnsi="Calibri" w:cs="Calibri"/>
                <w:i/>
                <w:iCs/>
                <w:sz w:val="2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36D0" w14:textId="77777777" w:rsidR="00202FE3" w:rsidRPr="00EF75C9" w:rsidRDefault="00202FE3" w:rsidP="001F19CB">
            <w:pPr>
              <w:jc w:val="left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75C6" w14:textId="77777777" w:rsidR="00202FE3" w:rsidRPr="00EF75C9" w:rsidRDefault="00202FE3" w:rsidP="001F19CB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002A7344" w14:textId="77777777" w:rsidR="008C3608" w:rsidRDefault="008C3608" w:rsidP="00202FE3">
      <w:pPr>
        <w:rPr>
          <w:rFonts w:ascii="Calibri" w:hAnsi="Calibri" w:cs="Calibri"/>
          <w:b/>
          <w:bCs/>
          <w:iCs/>
          <w:noProof/>
          <w:color w:val="000000"/>
          <w:szCs w:val="24"/>
        </w:rPr>
      </w:pPr>
    </w:p>
    <w:p w14:paraId="20731921" w14:textId="3E272E5D" w:rsidR="00202FE3" w:rsidRPr="005A77F4" w:rsidRDefault="00202FE3" w:rsidP="00202FE3">
      <w:pPr>
        <w:rPr>
          <w:rFonts w:ascii="Calibri" w:hAnsi="Calibri" w:cs="Calibri"/>
          <w:b/>
          <w:bCs/>
          <w:iCs/>
          <w:noProof/>
          <w:color w:val="000000"/>
          <w:szCs w:val="24"/>
        </w:rPr>
      </w:pPr>
      <w:r w:rsidRPr="005A77F4">
        <w:rPr>
          <w:rFonts w:ascii="Calibri" w:hAnsi="Calibri" w:cs="Calibri"/>
          <w:b/>
          <w:bCs/>
          <w:iCs/>
          <w:noProof/>
          <w:color w:val="000000"/>
          <w:szCs w:val="24"/>
        </w:rPr>
        <w:t xml:space="preserve">Le professioni più richieste nel trimestre </w:t>
      </w:r>
    </w:p>
    <w:p w14:paraId="7A97CF24" w14:textId="77777777" w:rsidR="00202FE3" w:rsidRPr="005A77F4" w:rsidRDefault="00202FE3" w:rsidP="00202FE3">
      <w:pPr>
        <w:rPr>
          <w:rFonts w:ascii="Calibri" w:hAnsi="Calibri" w:cs="Calibri"/>
          <w:iCs/>
          <w:noProof/>
          <w:color w:val="000000"/>
          <w:szCs w:val="24"/>
        </w:rPr>
      </w:pPr>
      <w:r w:rsidRPr="005A77F4">
        <w:rPr>
          <w:rFonts w:ascii="Calibri" w:hAnsi="Calibri" w:cs="Calibri"/>
          <w:iCs/>
          <w:noProof/>
          <w:color w:val="000000"/>
          <w:szCs w:val="24"/>
        </w:rPr>
        <w:t xml:space="preserve">Nel trimestre iniziale del 2024 le </w:t>
      </w:r>
      <w:r w:rsidRPr="005A77F4">
        <w:rPr>
          <w:rFonts w:ascii="Calibri" w:hAnsi="Calibri" w:cs="Calibri"/>
          <w:b/>
          <w:bCs/>
          <w:iCs/>
          <w:noProof/>
          <w:color w:val="000000"/>
          <w:szCs w:val="24"/>
        </w:rPr>
        <w:t>professioni impiegatizie e commerciali</w:t>
      </w:r>
      <w:r w:rsidRPr="005A77F4">
        <w:rPr>
          <w:rFonts w:ascii="Calibri" w:hAnsi="Calibri" w:cs="Calibri"/>
          <w:iCs/>
          <w:noProof/>
          <w:color w:val="000000"/>
          <w:szCs w:val="24"/>
        </w:rPr>
        <w:t xml:space="preserve"> più richieste vedono una domanda di 820 addetti nelle </w:t>
      </w:r>
      <w:r w:rsidRPr="00554E6A">
        <w:rPr>
          <w:rFonts w:ascii="Calibri" w:hAnsi="Calibri" w:cs="Calibri"/>
          <w:i/>
          <w:noProof/>
          <w:color w:val="000000"/>
          <w:szCs w:val="24"/>
        </w:rPr>
        <w:t>attività di ristorazione</w:t>
      </w:r>
      <w:r w:rsidRPr="005A77F4">
        <w:rPr>
          <w:rFonts w:ascii="Calibri" w:hAnsi="Calibri" w:cs="Calibri"/>
          <w:iCs/>
          <w:noProof/>
          <w:color w:val="000000"/>
          <w:szCs w:val="24"/>
        </w:rPr>
        <w:t xml:space="preserve">, seguite dagli </w:t>
      </w:r>
      <w:r w:rsidRPr="00554E6A">
        <w:rPr>
          <w:rFonts w:ascii="Calibri" w:hAnsi="Calibri" w:cs="Calibri"/>
          <w:i/>
          <w:noProof/>
          <w:color w:val="000000"/>
          <w:szCs w:val="24"/>
        </w:rPr>
        <w:t>addetti alle vendite</w:t>
      </w:r>
      <w:r w:rsidRPr="005A77F4">
        <w:rPr>
          <w:rFonts w:ascii="Calibri" w:hAnsi="Calibri" w:cs="Calibri"/>
          <w:iCs/>
          <w:noProof/>
          <w:color w:val="000000"/>
          <w:szCs w:val="24"/>
        </w:rPr>
        <w:t xml:space="preserve"> con 630 unità e dagli </w:t>
      </w:r>
      <w:r w:rsidRPr="00554E6A">
        <w:rPr>
          <w:rFonts w:ascii="Calibri" w:hAnsi="Calibri" w:cs="Calibri"/>
          <w:i/>
          <w:noProof/>
          <w:color w:val="000000"/>
          <w:szCs w:val="24"/>
        </w:rPr>
        <w:t>addetti alla segreteria</w:t>
      </w:r>
      <w:r w:rsidRPr="005A77F4">
        <w:rPr>
          <w:rFonts w:ascii="Calibri" w:hAnsi="Calibri" w:cs="Calibri"/>
          <w:iCs/>
          <w:noProof/>
          <w:color w:val="000000"/>
          <w:szCs w:val="24"/>
        </w:rPr>
        <w:t xml:space="preserve"> con 440. Tra gli </w:t>
      </w:r>
      <w:r w:rsidRPr="005A77F4">
        <w:rPr>
          <w:rFonts w:ascii="Calibri" w:hAnsi="Calibri" w:cs="Calibri"/>
          <w:b/>
          <w:bCs/>
          <w:iCs/>
          <w:noProof/>
          <w:color w:val="000000"/>
          <w:szCs w:val="24"/>
        </w:rPr>
        <w:t>operai specializzati</w:t>
      </w:r>
      <w:r w:rsidRPr="005A77F4">
        <w:rPr>
          <w:rFonts w:ascii="Calibri" w:hAnsi="Calibri" w:cs="Calibri"/>
          <w:iCs/>
          <w:noProof/>
          <w:color w:val="000000"/>
          <w:szCs w:val="24"/>
        </w:rPr>
        <w:t xml:space="preserve"> si segnala una richiesta di </w:t>
      </w:r>
      <w:r>
        <w:rPr>
          <w:rFonts w:ascii="Calibri" w:hAnsi="Calibri" w:cs="Calibri"/>
          <w:i/>
          <w:noProof/>
          <w:color w:val="000000"/>
          <w:szCs w:val="24"/>
        </w:rPr>
        <w:t>490 tra f</w:t>
      </w:r>
      <w:r w:rsidRPr="00553E73">
        <w:rPr>
          <w:rFonts w:ascii="Calibri" w:hAnsi="Calibri" w:cs="Calibri"/>
          <w:i/>
          <w:noProof/>
          <w:color w:val="000000"/>
          <w:szCs w:val="24"/>
        </w:rPr>
        <w:t>onditori, saldatori, lattonieri, calderai</w:t>
      </w:r>
      <w:r>
        <w:rPr>
          <w:rFonts w:ascii="Calibri" w:hAnsi="Calibri" w:cs="Calibri"/>
          <w:i/>
          <w:noProof/>
          <w:color w:val="000000"/>
          <w:szCs w:val="24"/>
        </w:rPr>
        <w:t xml:space="preserve"> e</w:t>
      </w:r>
      <w:r w:rsidRPr="00553E73">
        <w:rPr>
          <w:rFonts w:ascii="Calibri" w:hAnsi="Calibri" w:cs="Calibri"/>
          <w:i/>
          <w:noProof/>
          <w:color w:val="000000"/>
          <w:szCs w:val="24"/>
        </w:rPr>
        <w:t xml:space="preserve"> montatori di carpenteria metallica</w:t>
      </w:r>
      <w:r>
        <w:rPr>
          <w:rFonts w:ascii="Calibri" w:hAnsi="Calibri" w:cs="Calibri"/>
          <w:i/>
          <w:noProof/>
          <w:color w:val="000000"/>
          <w:szCs w:val="24"/>
        </w:rPr>
        <w:t xml:space="preserve">, </w:t>
      </w:r>
      <w:r w:rsidRPr="00554E6A">
        <w:rPr>
          <w:rFonts w:ascii="Calibri" w:hAnsi="Calibri" w:cs="Calibri"/>
          <w:i/>
          <w:noProof/>
          <w:color w:val="000000"/>
          <w:szCs w:val="24"/>
        </w:rPr>
        <w:t>480 conduttori di veicoli</w:t>
      </w:r>
      <w:r>
        <w:rPr>
          <w:rFonts w:ascii="Calibri" w:hAnsi="Calibri" w:cs="Calibri"/>
          <w:i/>
          <w:noProof/>
          <w:color w:val="000000"/>
          <w:szCs w:val="24"/>
        </w:rPr>
        <w:t xml:space="preserve">, </w:t>
      </w:r>
      <w:r w:rsidRPr="005A77F4">
        <w:rPr>
          <w:rFonts w:ascii="Calibri" w:hAnsi="Calibri" w:cs="Calibri"/>
          <w:iCs/>
          <w:noProof/>
          <w:color w:val="000000"/>
          <w:szCs w:val="24"/>
        </w:rPr>
        <w:t xml:space="preserve">460 </w:t>
      </w:r>
      <w:r w:rsidRPr="00554E6A">
        <w:rPr>
          <w:rFonts w:ascii="Calibri" w:hAnsi="Calibri" w:cs="Calibri"/>
          <w:i/>
          <w:noProof/>
          <w:color w:val="000000"/>
          <w:szCs w:val="24"/>
        </w:rPr>
        <w:t>addetti alla lavorazione del cuoio, delle pelli e delle calzature</w:t>
      </w:r>
      <w:r>
        <w:rPr>
          <w:rFonts w:ascii="Calibri" w:hAnsi="Calibri" w:cs="Calibri"/>
          <w:i/>
          <w:noProof/>
          <w:color w:val="000000"/>
          <w:szCs w:val="24"/>
        </w:rPr>
        <w:t xml:space="preserve"> e </w:t>
      </w:r>
      <w:r w:rsidRPr="005A77F4">
        <w:rPr>
          <w:rFonts w:ascii="Calibri" w:hAnsi="Calibri" w:cs="Calibri"/>
          <w:iCs/>
          <w:noProof/>
          <w:color w:val="000000"/>
          <w:szCs w:val="24"/>
        </w:rPr>
        <w:t xml:space="preserve">370 </w:t>
      </w:r>
      <w:r w:rsidRPr="00554E6A">
        <w:rPr>
          <w:rFonts w:ascii="Calibri" w:hAnsi="Calibri" w:cs="Calibri"/>
          <w:i/>
          <w:noProof/>
          <w:color w:val="000000"/>
          <w:szCs w:val="24"/>
        </w:rPr>
        <w:t xml:space="preserve">addetti alla costruzione e </w:t>
      </w:r>
      <w:r>
        <w:rPr>
          <w:rFonts w:ascii="Calibri" w:hAnsi="Calibri" w:cs="Calibri"/>
          <w:i/>
          <w:noProof/>
          <w:color w:val="000000"/>
          <w:szCs w:val="24"/>
        </w:rPr>
        <w:t xml:space="preserve">al </w:t>
      </w:r>
      <w:r w:rsidRPr="00554E6A">
        <w:rPr>
          <w:rFonts w:ascii="Calibri" w:hAnsi="Calibri" w:cs="Calibri"/>
          <w:i/>
          <w:noProof/>
          <w:color w:val="000000"/>
          <w:szCs w:val="24"/>
        </w:rPr>
        <w:t>mantenimento di strutture edili</w:t>
      </w:r>
      <w:r>
        <w:rPr>
          <w:rFonts w:ascii="Calibri" w:hAnsi="Calibri" w:cs="Calibri"/>
          <w:i/>
          <w:noProof/>
          <w:color w:val="000000"/>
          <w:szCs w:val="24"/>
        </w:rPr>
        <w:t xml:space="preserve">. </w:t>
      </w:r>
      <w:r w:rsidRPr="005A77F4">
        <w:rPr>
          <w:rFonts w:ascii="Calibri" w:hAnsi="Calibri" w:cs="Calibri"/>
          <w:iCs/>
          <w:noProof/>
          <w:color w:val="000000"/>
          <w:szCs w:val="24"/>
        </w:rPr>
        <w:t xml:space="preserve">Tra </w:t>
      </w:r>
      <w:r w:rsidRPr="005A77F4">
        <w:rPr>
          <w:rFonts w:ascii="Calibri" w:hAnsi="Calibri" w:cs="Calibri"/>
          <w:iCs/>
          <w:noProof/>
          <w:color w:val="000000"/>
          <w:szCs w:val="24"/>
        </w:rPr>
        <w:lastRenderedPageBreak/>
        <w:t xml:space="preserve">i </w:t>
      </w:r>
      <w:r w:rsidRPr="005A77F4">
        <w:rPr>
          <w:rFonts w:ascii="Calibri" w:hAnsi="Calibri" w:cs="Calibri"/>
          <w:b/>
          <w:bCs/>
          <w:iCs/>
          <w:noProof/>
          <w:color w:val="000000"/>
          <w:szCs w:val="24"/>
        </w:rPr>
        <w:t>tecnici ad elevata specializzazione</w:t>
      </w:r>
      <w:r w:rsidRPr="005A77F4">
        <w:rPr>
          <w:rFonts w:ascii="Calibri" w:hAnsi="Calibri" w:cs="Calibri"/>
          <w:iCs/>
          <w:noProof/>
          <w:color w:val="000000"/>
          <w:szCs w:val="24"/>
        </w:rPr>
        <w:t xml:space="preserve"> vengono richiesti 170 </w:t>
      </w:r>
      <w:r w:rsidRPr="00554E6A">
        <w:rPr>
          <w:rFonts w:ascii="Calibri" w:hAnsi="Calibri" w:cs="Calibri"/>
          <w:i/>
          <w:noProof/>
          <w:color w:val="000000"/>
          <w:szCs w:val="24"/>
        </w:rPr>
        <w:t>tecnici informatici</w:t>
      </w:r>
      <w:r w:rsidRPr="005A77F4">
        <w:rPr>
          <w:rFonts w:ascii="Calibri" w:hAnsi="Calibri" w:cs="Calibri"/>
          <w:iCs/>
          <w:noProof/>
          <w:color w:val="000000"/>
          <w:szCs w:val="24"/>
        </w:rPr>
        <w:t xml:space="preserve">, </w:t>
      </w:r>
      <w:r w:rsidRPr="00554E6A">
        <w:rPr>
          <w:rFonts w:ascii="Calibri" w:hAnsi="Calibri" w:cs="Calibri"/>
          <w:i/>
          <w:noProof/>
          <w:color w:val="000000"/>
          <w:szCs w:val="24"/>
        </w:rPr>
        <w:t>telematici e delle telecomunicazioni</w:t>
      </w:r>
      <w:r w:rsidRPr="005A77F4">
        <w:rPr>
          <w:rFonts w:ascii="Calibri" w:hAnsi="Calibri" w:cs="Calibri"/>
          <w:iCs/>
          <w:noProof/>
          <w:color w:val="000000"/>
          <w:szCs w:val="24"/>
        </w:rPr>
        <w:t xml:space="preserve">, 170 </w:t>
      </w:r>
      <w:r w:rsidRPr="006355A3">
        <w:rPr>
          <w:rFonts w:ascii="Calibri" w:hAnsi="Calibri" w:cs="Calibri"/>
          <w:i/>
          <w:noProof/>
          <w:color w:val="000000"/>
          <w:szCs w:val="24"/>
        </w:rPr>
        <w:t>i</w:t>
      </w:r>
      <w:r w:rsidRPr="00554E6A">
        <w:rPr>
          <w:rFonts w:ascii="Calibri" w:hAnsi="Calibri" w:cs="Calibri"/>
          <w:i/>
          <w:noProof/>
          <w:color w:val="000000"/>
          <w:szCs w:val="24"/>
        </w:rPr>
        <w:t>ngegneri</w:t>
      </w:r>
      <w:r w:rsidRPr="005A77F4">
        <w:rPr>
          <w:rFonts w:ascii="Calibri" w:hAnsi="Calibri" w:cs="Calibri"/>
          <w:iCs/>
          <w:noProof/>
          <w:color w:val="000000"/>
          <w:szCs w:val="24"/>
        </w:rPr>
        <w:t xml:space="preserve"> </w:t>
      </w:r>
      <w:r>
        <w:rPr>
          <w:rFonts w:ascii="Calibri" w:hAnsi="Calibri" w:cs="Calibri"/>
          <w:iCs/>
          <w:noProof/>
          <w:color w:val="000000"/>
          <w:szCs w:val="24"/>
        </w:rPr>
        <w:t xml:space="preserve">e </w:t>
      </w:r>
      <w:r w:rsidRPr="005A77F4">
        <w:rPr>
          <w:rFonts w:ascii="Calibri" w:hAnsi="Calibri" w:cs="Calibri"/>
          <w:iCs/>
          <w:noProof/>
          <w:color w:val="000000"/>
          <w:szCs w:val="24"/>
        </w:rPr>
        <w:t xml:space="preserve">160 </w:t>
      </w:r>
      <w:r w:rsidRPr="00554E6A">
        <w:rPr>
          <w:rFonts w:ascii="Calibri" w:hAnsi="Calibri" w:cs="Calibri"/>
          <w:i/>
          <w:noProof/>
          <w:color w:val="000000"/>
          <w:szCs w:val="24"/>
        </w:rPr>
        <w:t>tecnici dei rapporti con i mercati</w:t>
      </w:r>
      <w:r w:rsidRPr="005A77F4">
        <w:rPr>
          <w:rFonts w:ascii="Calibri" w:hAnsi="Calibri" w:cs="Calibri"/>
          <w:iCs/>
          <w:noProof/>
          <w:color w:val="000000"/>
          <w:szCs w:val="24"/>
        </w:rPr>
        <w:t xml:space="preserve">. Tra le </w:t>
      </w:r>
      <w:r w:rsidRPr="005A77F4">
        <w:rPr>
          <w:rFonts w:ascii="Calibri" w:hAnsi="Calibri" w:cs="Calibri"/>
          <w:b/>
          <w:bCs/>
          <w:iCs/>
          <w:noProof/>
          <w:color w:val="000000"/>
          <w:szCs w:val="24"/>
        </w:rPr>
        <w:t>professioni non qualificate</w:t>
      </w:r>
      <w:r w:rsidRPr="005A77F4">
        <w:rPr>
          <w:rFonts w:ascii="Calibri" w:hAnsi="Calibri" w:cs="Calibri"/>
          <w:iCs/>
          <w:noProof/>
          <w:color w:val="000000"/>
          <w:szCs w:val="24"/>
        </w:rPr>
        <w:t xml:space="preserve">, infine, è rilevante la richiesta di personale non qualificato </w:t>
      </w:r>
      <w:r w:rsidRPr="00554E6A">
        <w:rPr>
          <w:rFonts w:ascii="Calibri" w:hAnsi="Calibri" w:cs="Calibri"/>
          <w:i/>
          <w:noProof/>
          <w:color w:val="000000"/>
          <w:szCs w:val="24"/>
        </w:rPr>
        <w:t>addetto allo spostamento e alla consegna merci</w:t>
      </w:r>
      <w:r w:rsidRPr="005A77F4">
        <w:rPr>
          <w:rFonts w:ascii="Calibri" w:hAnsi="Calibri" w:cs="Calibri"/>
          <w:iCs/>
          <w:noProof/>
          <w:color w:val="000000"/>
          <w:szCs w:val="24"/>
        </w:rPr>
        <w:t xml:space="preserve"> (500 unità) e </w:t>
      </w:r>
      <w:r w:rsidRPr="00554E6A">
        <w:rPr>
          <w:rFonts w:ascii="Calibri" w:hAnsi="Calibri" w:cs="Calibri"/>
          <w:i/>
          <w:noProof/>
          <w:color w:val="000000"/>
          <w:szCs w:val="24"/>
        </w:rPr>
        <w:t>personale non qualificato nei servizi di pulizia</w:t>
      </w:r>
      <w:r w:rsidRPr="005A77F4">
        <w:rPr>
          <w:rFonts w:ascii="Calibri" w:hAnsi="Calibri" w:cs="Calibri"/>
          <w:iCs/>
          <w:noProof/>
          <w:color w:val="000000"/>
          <w:szCs w:val="24"/>
        </w:rPr>
        <w:t xml:space="preserve"> (510).</w:t>
      </w:r>
    </w:p>
    <w:p w14:paraId="17320FA2" w14:textId="77777777" w:rsidR="00202FE3" w:rsidRDefault="00202FE3" w:rsidP="00202FE3">
      <w:pPr>
        <w:rPr>
          <w:rFonts w:ascii="Calibri" w:hAnsi="Calibri" w:cs="Calibri"/>
          <w:b/>
          <w:bCs/>
          <w:szCs w:val="24"/>
        </w:rPr>
      </w:pPr>
    </w:p>
    <w:p w14:paraId="768E709F" w14:textId="77777777" w:rsidR="00202FE3" w:rsidRPr="0021007E" w:rsidRDefault="00202FE3" w:rsidP="00202FE3">
      <w:pPr>
        <w:rPr>
          <w:rFonts w:ascii="Calibri" w:hAnsi="Calibri" w:cs="Calibri"/>
          <w:b/>
          <w:bCs/>
          <w:szCs w:val="24"/>
        </w:rPr>
      </w:pPr>
      <w:r w:rsidRPr="0021007E">
        <w:rPr>
          <w:rFonts w:ascii="Calibri" w:hAnsi="Calibri" w:cs="Calibri"/>
          <w:b/>
          <w:bCs/>
          <w:szCs w:val="24"/>
        </w:rPr>
        <w:t xml:space="preserve">LA PREVISIONE </w:t>
      </w:r>
      <w:r>
        <w:rPr>
          <w:rFonts w:ascii="Calibri" w:hAnsi="Calibri" w:cs="Calibri"/>
          <w:b/>
          <w:bCs/>
          <w:szCs w:val="24"/>
        </w:rPr>
        <w:t>PER</w:t>
      </w:r>
      <w:r w:rsidRPr="0021007E">
        <w:rPr>
          <w:rFonts w:ascii="Calibri" w:hAnsi="Calibri" w:cs="Calibri"/>
          <w:b/>
          <w:bCs/>
          <w:szCs w:val="24"/>
        </w:rPr>
        <w:t xml:space="preserve"> GENNAIO 2024 </w:t>
      </w:r>
    </w:p>
    <w:p w14:paraId="51837B7F" w14:textId="77777777" w:rsidR="00202FE3" w:rsidRPr="0097276F" w:rsidRDefault="00202FE3" w:rsidP="00202FE3">
      <w:pPr>
        <w:rPr>
          <w:rFonts w:ascii="Calibri" w:hAnsi="Calibri" w:cs="Calibri"/>
          <w:iCs/>
          <w:noProof/>
          <w:color w:val="000000"/>
          <w:szCs w:val="24"/>
        </w:rPr>
      </w:pPr>
      <w:r w:rsidRPr="0097276F">
        <w:rPr>
          <w:rFonts w:ascii="Calibri" w:hAnsi="Calibri" w:cs="Calibri"/>
          <w:iCs/>
          <w:noProof/>
          <w:color w:val="000000"/>
          <w:szCs w:val="24"/>
        </w:rPr>
        <w:t>La domanda di lavoro delle imprese pisane con dipendenti nel primo mese del 2024 fa registrare una contrazione rispetto al mese di gennaio 2023 (-4%</w:t>
      </w:r>
      <w:r>
        <w:rPr>
          <w:rFonts w:ascii="Calibri" w:hAnsi="Calibri" w:cs="Calibri"/>
          <w:iCs/>
          <w:noProof/>
          <w:color w:val="000000"/>
          <w:szCs w:val="24"/>
        </w:rPr>
        <w:t>,</w:t>
      </w:r>
      <w:r w:rsidRPr="0097276F">
        <w:rPr>
          <w:rFonts w:ascii="Calibri" w:hAnsi="Calibri" w:cs="Calibri"/>
          <w:iCs/>
          <w:noProof/>
          <w:color w:val="000000"/>
          <w:szCs w:val="24"/>
        </w:rPr>
        <w:t xml:space="preserve"> corrispondente a </w:t>
      </w:r>
      <w:r>
        <w:rPr>
          <w:rFonts w:ascii="Calibri" w:hAnsi="Calibri" w:cs="Calibri"/>
          <w:iCs/>
          <w:noProof/>
          <w:color w:val="000000"/>
          <w:szCs w:val="24"/>
        </w:rPr>
        <w:t>-</w:t>
      </w:r>
      <w:r w:rsidRPr="0097276F">
        <w:rPr>
          <w:rFonts w:ascii="Calibri" w:hAnsi="Calibri" w:cs="Calibri"/>
          <w:iCs/>
          <w:noProof/>
          <w:color w:val="000000"/>
          <w:szCs w:val="24"/>
        </w:rPr>
        <w:t>160 unità</w:t>
      </w:r>
      <w:r>
        <w:rPr>
          <w:rFonts w:ascii="Calibri" w:hAnsi="Calibri" w:cs="Calibri"/>
          <w:iCs/>
          <w:noProof/>
          <w:color w:val="000000"/>
          <w:szCs w:val="24"/>
        </w:rPr>
        <w:t>)</w:t>
      </w:r>
      <w:r w:rsidRPr="0097276F">
        <w:rPr>
          <w:rFonts w:ascii="Calibri" w:hAnsi="Calibri" w:cs="Calibri"/>
          <w:iCs/>
          <w:noProof/>
          <w:color w:val="000000"/>
          <w:szCs w:val="24"/>
        </w:rPr>
        <w:t xml:space="preserve"> per un totale di 3.680 assunzioni in programma. </w:t>
      </w:r>
    </w:p>
    <w:p w14:paraId="3C259B2B" w14:textId="77777777" w:rsidR="00202FE3" w:rsidRPr="00F15761" w:rsidRDefault="00202FE3" w:rsidP="00202FE3">
      <w:pPr>
        <w:rPr>
          <w:rFonts w:ascii="Calibri" w:hAnsi="Calibri" w:cs="Calibri"/>
          <w:iCs/>
          <w:noProof/>
          <w:color w:val="000000"/>
          <w:szCs w:val="24"/>
        </w:rPr>
      </w:pPr>
      <w:r w:rsidRPr="0097276F">
        <w:rPr>
          <w:rFonts w:ascii="Calibri" w:hAnsi="Calibri" w:cs="Calibri"/>
          <w:iCs/>
          <w:noProof/>
          <w:color w:val="000000"/>
          <w:szCs w:val="24"/>
        </w:rPr>
        <w:t xml:space="preserve">La diminuzione è a doppia cifra per il comparto Industria (-10%) con il settore </w:t>
      </w:r>
      <w:r w:rsidRPr="00554E6A">
        <w:rPr>
          <w:rFonts w:ascii="Calibri" w:hAnsi="Calibri" w:cs="Calibri"/>
          <w:i/>
          <w:noProof/>
          <w:color w:val="000000"/>
          <w:szCs w:val="24"/>
        </w:rPr>
        <w:t>Industria manifatturiera e Public utilities</w:t>
      </w:r>
      <w:r w:rsidRPr="0097276F">
        <w:rPr>
          <w:rFonts w:ascii="Calibri" w:hAnsi="Calibri" w:cs="Calibri"/>
          <w:iCs/>
          <w:noProof/>
          <w:color w:val="000000"/>
          <w:szCs w:val="24"/>
        </w:rPr>
        <w:t xml:space="preserve"> in calo del 14% mentre sale del 6% la domanda di lavoro </w:t>
      </w:r>
      <w:r w:rsidRPr="00F15761">
        <w:rPr>
          <w:rFonts w:ascii="Calibri" w:hAnsi="Calibri" w:cs="Calibri"/>
          <w:iCs/>
          <w:noProof/>
          <w:color w:val="000000"/>
          <w:szCs w:val="24"/>
        </w:rPr>
        <w:t xml:space="preserve">nelle Costruzioni. Resta stabile la previsione di ingressi nel comparto Servizi (+1% e 2.080 unità), dove contribuiscono alla tenuta del comparto il settore </w:t>
      </w:r>
      <w:r w:rsidRPr="00F15761">
        <w:rPr>
          <w:rFonts w:ascii="Calibri" w:hAnsi="Calibri" w:cs="Calibri"/>
          <w:i/>
          <w:noProof/>
          <w:color w:val="000000"/>
          <w:szCs w:val="24"/>
        </w:rPr>
        <w:t>Commercio</w:t>
      </w:r>
      <w:r w:rsidRPr="00F15761">
        <w:rPr>
          <w:rFonts w:ascii="Calibri" w:hAnsi="Calibri" w:cs="Calibri"/>
          <w:iCs/>
          <w:noProof/>
          <w:color w:val="000000"/>
          <w:szCs w:val="24"/>
        </w:rPr>
        <w:t xml:space="preserve"> (+17%, 410 entrate) e quello dei </w:t>
      </w:r>
      <w:r w:rsidRPr="00F15761">
        <w:rPr>
          <w:rFonts w:ascii="Calibri" w:hAnsi="Calibri" w:cs="Calibri"/>
          <w:i/>
          <w:noProof/>
          <w:color w:val="000000"/>
          <w:szCs w:val="24"/>
        </w:rPr>
        <w:t>Servizi alle persone</w:t>
      </w:r>
      <w:r w:rsidRPr="00F15761">
        <w:rPr>
          <w:rFonts w:ascii="Calibri" w:hAnsi="Calibri" w:cs="Calibri"/>
          <w:iCs/>
          <w:noProof/>
          <w:color w:val="000000"/>
          <w:szCs w:val="24"/>
        </w:rPr>
        <w:t xml:space="preserve"> (+10%, 440 unità) che compensano la contrazione nel </w:t>
      </w:r>
      <w:r w:rsidRPr="00F15761">
        <w:rPr>
          <w:rFonts w:ascii="Calibri" w:hAnsi="Calibri" w:cs="Calibri"/>
          <w:i/>
          <w:noProof/>
          <w:color w:val="000000"/>
          <w:szCs w:val="24"/>
        </w:rPr>
        <w:t>Turismo</w:t>
      </w:r>
      <w:r w:rsidRPr="00F15761">
        <w:rPr>
          <w:rFonts w:ascii="Calibri" w:hAnsi="Calibri" w:cs="Calibri"/>
          <w:iCs/>
          <w:noProof/>
          <w:color w:val="000000"/>
          <w:szCs w:val="24"/>
        </w:rPr>
        <w:t xml:space="preserve"> (-6%) e nei </w:t>
      </w:r>
      <w:r w:rsidRPr="00F15761">
        <w:rPr>
          <w:rFonts w:ascii="Calibri" w:hAnsi="Calibri" w:cs="Calibri"/>
          <w:i/>
          <w:noProof/>
          <w:color w:val="000000"/>
          <w:szCs w:val="24"/>
        </w:rPr>
        <w:t>Servizi alle imprese</w:t>
      </w:r>
      <w:r w:rsidRPr="00F15761">
        <w:rPr>
          <w:rFonts w:ascii="Calibri" w:hAnsi="Calibri" w:cs="Calibri"/>
          <w:iCs/>
          <w:noProof/>
          <w:color w:val="000000"/>
          <w:szCs w:val="24"/>
        </w:rPr>
        <w:t xml:space="preserve"> (-5%).</w:t>
      </w:r>
    </w:p>
    <w:p w14:paraId="09BE86E8" w14:textId="77777777" w:rsidR="00202FE3" w:rsidRPr="00F15761" w:rsidRDefault="00202FE3" w:rsidP="00202FE3">
      <w:pPr>
        <w:rPr>
          <w:rFonts w:ascii="Calibri" w:hAnsi="Calibri" w:cs="Calibri"/>
          <w:iCs/>
          <w:noProof/>
          <w:color w:val="000000"/>
          <w:szCs w:val="24"/>
        </w:rPr>
      </w:pPr>
      <w:r w:rsidRPr="00F15761">
        <w:rPr>
          <w:rFonts w:ascii="Calibri" w:hAnsi="Calibri" w:cs="Calibri"/>
          <w:iCs/>
          <w:noProof/>
          <w:color w:val="000000"/>
          <w:szCs w:val="24"/>
        </w:rPr>
        <w:t xml:space="preserve">Si dilata ulteriormente lo scarto tra domanda e offerta di lavoro, con la perdita significativa di occasioni di impiego potenziali: il reperimento dei profili professionali richiesti da parte delle aziende pisane è difficile nel 57% delle opportunità lavorative offerte, tredici punti percentuali in più rispetto a Gennaio 2023 e 8 in più anche rispetto al dato nazionale. </w:t>
      </w:r>
    </w:p>
    <w:p w14:paraId="6754EF54" w14:textId="210976A9" w:rsidR="00DC7331" w:rsidRDefault="00202FE3" w:rsidP="00202FE3">
      <w:pPr>
        <w:rPr>
          <w:rFonts w:ascii="Calibri" w:hAnsi="Calibri" w:cs="Calibri"/>
          <w:iCs/>
          <w:noProof/>
          <w:color w:val="000000"/>
          <w:szCs w:val="24"/>
        </w:rPr>
      </w:pPr>
      <w:r w:rsidRPr="00F15761">
        <w:rPr>
          <w:rFonts w:ascii="Calibri" w:hAnsi="Calibri" w:cs="Calibri"/>
          <w:iCs/>
          <w:noProof/>
          <w:color w:val="000000"/>
          <w:szCs w:val="24"/>
        </w:rPr>
        <w:t>Nel 30% dei casi le entrate previste saranno stabili, ossia con un contratto a tempo indeterminato o di apprendistato, mentre nel 70% saranno a termine (a tempo determinato o con altri contratti con durata predefinita).</w:t>
      </w:r>
      <w:r>
        <w:rPr>
          <w:rFonts w:ascii="Calibri" w:hAnsi="Calibri" w:cs="Calibri"/>
          <w:iCs/>
          <w:noProof/>
          <w:color w:val="000000"/>
          <w:szCs w:val="24"/>
        </w:rPr>
        <w:t xml:space="preserve"> </w:t>
      </w:r>
    </w:p>
    <w:p w14:paraId="10B3DB9A" w14:textId="77777777" w:rsidR="008C3608" w:rsidRDefault="008C3608" w:rsidP="00202FE3">
      <w:pPr>
        <w:rPr>
          <w:rFonts w:ascii="Calibri" w:hAnsi="Calibri" w:cs="Calibri"/>
          <w:iCs/>
          <w:noProof/>
          <w:color w:val="000000"/>
          <w:szCs w:val="24"/>
        </w:rPr>
      </w:pPr>
    </w:p>
    <w:p w14:paraId="131EACCE" w14:textId="77777777" w:rsidR="008C3608" w:rsidRDefault="008C3608" w:rsidP="00202FE3">
      <w:pPr>
        <w:rPr>
          <w:rFonts w:ascii="Calibri" w:hAnsi="Calibri" w:cs="Calibri"/>
          <w:iCs/>
          <w:noProof/>
          <w:color w:val="000000"/>
          <w:szCs w:val="24"/>
        </w:rPr>
      </w:pPr>
    </w:p>
    <w:p w14:paraId="720CD653" w14:textId="77777777" w:rsidR="006071A2" w:rsidRDefault="006071A2" w:rsidP="00202FE3">
      <w:pPr>
        <w:rPr>
          <w:rFonts w:ascii="Calibri" w:hAnsi="Calibri" w:cs="Calibri"/>
          <w:iCs/>
          <w:noProof/>
          <w:color w:val="000000"/>
          <w:szCs w:val="24"/>
        </w:rPr>
      </w:pPr>
    </w:p>
    <w:p w14:paraId="6D5F2818" w14:textId="77777777" w:rsidR="008C3608" w:rsidRDefault="008C3608" w:rsidP="00202FE3">
      <w:pPr>
        <w:rPr>
          <w:rFonts w:ascii="Calibri" w:hAnsi="Calibri" w:cs="Calibri"/>
          <w:iCs/>
          <w:noProof/>
          <w:color w:val="000000"/>
          <w:szCs w:val="24"/>
        </w:rPr>
      </w:pPr>
    </w:p>
    <w:p w14:paraId="5DC3DDF7" w14:textId="77777777" w:rsidR="008C3608" w:rsidRDefault="008C3608" w:rsidP="00202FE3">
      <w:pPr>
        <w:rPr>
          <w:rFonts w:ascii="Calibri" w:hAnsi="Calibri" w:cs="Calibri"/>
          <w:iCs/>
          <w:noProof/>
          <w:color w:val="000000"/>
          <w:szCs w:val="24"/>
        </w:rPr>
      </w:pPr>
    </w:p>
    <w:p w14:paraId="17E25355" w14:textId="0B169DD0" w:rsidR="00CB1821" w:rsidRDefault="00E544FC" w:rsidP="00202FE3">
      <w:pPr>
        <w:rPr>
          <w:rFonts w:ascii="Calibri" w:hAnsi="Calibri" w:cs="Calibri"/>
          <w:iCs/>
          <w:noProof/>
          <w:color w:val="000000"/>
          <w:szCs w:val="24"/>
        </w:rPr>
      </w:pPr>
      <w:r>
        <w:rPr>
          <w:rFonts w:ascii="Calibri" w:hAnsi="Calibri" w:cs="Calibri"/>
          <w:iCs/>
          <w:noProof/>
          <w:color w:val="000000"/>
          <w:szCs w:val="24"/>
        </w:rPr>
        <w:t>________________________________________________________________________</w:t>
      </w:r>
    </w:p>
    <w:p w14:paraId="14831ECF" w14:textId="115C46E2" w:rsidR="009E12C5" w:rsidRDefault="009E12C5" w:rsidP="009E12C5">
      <w:pPr>
        <w:jc w:val="left"/>
        <w:rPr>
          <w:rFonts w:ascii="Calibri" w:hAnsi="Calibri" w:cs="Calibri"/>
          <w:b/>
          <w:bCs/>
          <w:i/>
          <w:iCs/>
          <w:color w:val="00000A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A"/>
          <w:sz w:val="22"/>
          <w:szCs w:val="22"/>
        </w:rPr>
        <w:t>GR</w:t>
      </w:r>
      <w:r w:rsidRPr="00BD235D">
        <w:rPr>
          <w:rFonts w:ascii="Calibri" w:hAnsi="Calibri" w:cs="Calibri"/>
          <w:b/>
          <w:bCs/>
          <w:i/>
          <w:iCs/>
          <w:color w:val="00000A"/>
          <w:sz w:val="22"/>
          <w:szCs w:val="22"/>
        </w:rPr>
        <w:t>UPPO DI LAVORO</w:t>
      </w:r>
    </w:p>
    <w:p w14:paraId="43796D1D" w14:textId="77777777" w:rsidR="009E12C5" w:rsidRPr="00BD235D" w:rsidRDefault="009E12C5" w:rsidP="00E544FC">
      <w:pPr>
        <w:rPr>
          <w:rFonts w:ascii="Calibri" w:hAnsi="Calibri" w:cs="Calibri"/>
          <w:b/>
          <w:bCs/>
          <w:i/>
          <w:iCs/>
          <w:color w:val="00000A"/>
          <w:sz w:val="22"/>
          <w:szCs w:val="22"/>
        </w:rPr>
      </w:pPr>
      <w:r w:rsidRPr="00BD235D">
        <w:rPr>
          <w:rFonts w:ascii="Calibri" w:hAnsi="Calibri" w:cs="Calibri"/>
          <w:b/>
          <w:bCs/>
          <w:i/>
          <w:iCs/>
          <w:color w:val="00000A"/>
          <w:sz w:val="22"/>
          <w:szCs w:val="22"/>
        </w:rPr>
        <w:t>Coordinamento</w:t>
      </w:r>
    </w:p>
    <w:p w14:paraId="245BB9EB" w14:textId="77777777" w:rsidR="009E12C5" w:rsidRPr="00BD235D" w:rsidRDefault="009E12C5" w:rsidP="00E544FC">
      <w:pPr>
        <w:rPr>
          <w:rFonts w:ascii="Calibri" w:hAnsi="Calibri" w:cs="Calibri"/>
          <w:i/>
          <w:iCs/>
          <w:color w:val="00000A"/>
          <w:sz w:val="22"/>
          <w:szCs w:val="22"/>
        </w:rPr>
      </w:pPr>
      <w:r w:rsidRPr="00BD235D">
        <w:rPr>
          <w:rFonts w:ascii="Calibri" w:hAnsi="Calibri" w:cs="Calibri"/>
          <w:i/>
          <w:iCs/>
          <w:color w:val="00000A"/>
          <w:sz w:val="22"/>
          <w:szCs w:val="22"/>
        </w:rPr>
        <w:t>Alberto Susini</w:t>
      </w:r>
    </w:p>
    <w:p w14:paraId="6596BAB9" w14:textId="77777777" w:rsidR="009E12C5" w:rsidRPr="00BD235D" w:rsidRDefault="009E12C5" w:rsidP="00E544FC">
      <w:pPr>
        <w:rPr>
          <w:rFonts w:ascii="Calibri" w:hAnsi="Calibri" w:cs="Calibri"/>
          <w:b/>
          <w:bCs/>
          <w:i/>
          <w:iCs/>
          <w:color w:val="00000A"/>
          <w:sz w:val="22"/>
          <w:szCs w:val="22"/>
        </w:rPr>
      </w:pPr>
      <w:r w:rsidRPr="00BD235D">
        <w:rPr>
          <w:rFonts w:ascii="Calibri" w:hAnsi="Calibri" w:cs="Calibri"/>
          <w:b/>
          <w:bCs/>
          <w:i/>
          <w:iCs/>
          <w:color w:val="00000A"/>
          <w:sz w:val="22"/>
          <w:szCs w:val="22"/>
        </w:rPr>
        <w:t xml:space="preserve">Redazione </w:t>
      </w:r>
    </w:p>
    <w:p w14:paraId="51B4F319" w14:textId="37E620A0" w:rsidR="009E12C5" w:rsidRPr="00BD235D" w:rsidRDefault="009E12C5" w:rsidP="00E544FC">
      <w:pPr>
        <w:rPr>
          <w:rFonts w:ascii="Calibri" w:hAnsi="Calibri" w:cs="Calibri"/>
          <w:i/>
          <w:iCs/>
          <w:color w:val="00000A"/>
          <w:sz w:val="22"/>
          <w:szCs w:val="22"/>
        </w:rPr>
      </w:pPr>
      <w:r w:rsidRPr="00BD235D">
        <w:rPr>
          <w:rFonts w:ascii="Calibri" w:hAnsi="Calibri" w:cs="Calibri"/>
          <w:i/>
          <w:iCs/>
          <w:color w:val="00000A"/>
          <w:sz w:val="22"/>
          <w:szCs w:val="22"/>
        </w:rPr>
        <w:t xml:space="preserve">Massimo </w:t>
      </w:r>
      <w:proofErr w:type="spellStart"/>
      <w:r w:rsidRPr="00BD235D">
        <w:rPr>
          <w:rFonts w:ascii="Calibri" w:hAnsi="Calibri" w:cs="Calibri"/>
          <w:i/>
          <w:iCs/>
          <w:color w:val="00000A"/>
          <w:sz w:val="22"/>
          <w:szCs w:val="22"/>
        </w:rPr>
        <w:t>Marcesini</w:t>
      </w:r>
      <w:proofErr w:type="spellEnd"/>
      <w:r w:rsidRPr="00BD235D">
        <w:rPr>
          <w:rFonts w:ascii="Calibri" w:hAnsi="Calibri" w:cs="Calibri"/>
          <w:i/>
          <w:iCs/>
          <w:color w:val="00000A"/>
          <w:sz w:val="22"/>
          <w:szCs w:val="22"/>
        </w:rPr>
        <w:t xml:space="preserve"> </w:t>
      </w:r>
    </w:p>
    <w:p w14:paraId="25DED7AE" w14:textId="77777777" w:rsidR="009E12C5" w:rsidRPr="00BD235D" w:rsidRDefault="009E12C5" w:rsidP="00E544FC">
      <w:pPr>
        <w:rPr>
          <w:rFonts w:ascii="Calibri" w:hAnsi="Calibri" w:cs="Calibri"/>
          <w:b/>
          <w:bCs/>
          <w:i/>
          <w:iCs/>
          <w:color w:val="00000A"/>
          <w:sz w:val="22"/>
          <w:szCs w:val="22"/>
        </w:rPr>
      </w:pPr>
      <w:r w:rsidRPr="00BD235D">
        <w:rPr>
          <w:rFonts w:ascii="Calibri" w:hAnsi="Calibri" w:cs="Calibri"/>
          <w:b/>
          <w:bCs/>
          <w:i/>
          <w:iCs/>
          <w:color w:val="00000A"/>
          <w:sz w:val="22"/>
          <w:szCs w:val="22"/>
        </w:rPr>
        <w:t>Elaborazioni</w:t>
      </w:r>
    </w:p>
    <w:p w14:paraId="710500A1" w14:textId="77777777" w:rsidR="009E12C5" w:rsidRDefault="009E12C5" w:rsidP="00E544FC">
      <w:pPr>
        <w:rPr>
          <w:rFonts w:ascii="Calibri" w:hAnsi="Calibri" w:cs="Calibri"/>
          <w:i/>
          <w:iCs/>
          <w:color w:val="00000A"/>
          <w:sz w:val="22"/>
          <w:szCs w:val="22"/>
        </w:rPr>
      </w:pPr>
      <w:r w:rsidRPr="00BD235D">
        <w:rPr>
          <w:rFonts w:ascii="Calibri" w:hAnsi="Calibri" w:cs="Calibri"/>
          <w:i/>
          <w:iCs/>
          <w:color w:val="00000A"/>
          <w:sz w:val="22"/>
          <w:szCs w:val="22"/>
        </w:rPr>
        <w:t xml:space="preserve">Massimo </w:t>
      </w:r>
      <w:proofErr w:type="spellStart"/>
      <w:r w:rsidRPr="00BD235D">
        <w:rPr>
          <w:rFonts w:ascii="Calibri" w:hAnsi="Calibri" w:cs="Calibri"/>
          <w:i/>
          <w:iCs/>
          <w:color w:val="00000A"/>
          <w:sz w:val="22"/>
          <w:szCs w:val="22"/>
        </w:rPr>
        <w:t>Pazzarelli</w:t>
      </w:r>
      <w:proofErr w:type="spellEnd"/>
      <w:r w:rsidRPr="00BD235D">
        <w:rPr>
          <w:rFonts w:ascii="Calibri" w:hAnsi="Calibri" w:cs="Calibri"/>
          <w:i/>
          <w:iCs/>
          <w:color w:val="00000A"/>
          <w:sz w:val="22"/>
          <w:szCs w:val="22"/>
        </w:rPr>
        <w:t xml:space="preserve"> </w:t>
      </w:r>
    </w:p>
    <w:p w14:paraId="673184FA" w14:textId="77777777" w:rsidR="009E12C5" w:rsidRDefault="0055423F" w:rsidP="00E544FC">
      <w:pPr>
        <w:rPr>
          <w:rFonts w:ascii="Calibri" w:hAnsi="Calibri" w:cs="Calibri"/>
          <w:i/>
          <w:iCs/>
          <w:color w:val="00000A"/>
          <w:sz w:val="22"/>
          <w:szCs w:val="22"/>
        </w:rPr>
      </w:pPr>
      <w:hyperlink r:id="rId12" w:history="1">
        <w:r w:rsidR="009E12C5" w:rsidRPr="00BD235D">
          <w:rPr>
            <w:rStyle w:val="Collegamentoipertestuale"/>
            <w:rFonts w:ascii="Calibri" w:hAnsi="Calibri" w:cs="Calibri"/>
            <w:i/>
            <w:iCs/>
            <w:sz w:val="22"/>
            <w:szCs w:val="22"/>
          </w:rPr>
          <w:t>studi@tno.camcom.it</w:t>
        </w:r>
      </w:hyperlink>
    </w:p>
    <w:p w14:paraId="090CFEED" w14:textId="43535A6C" w:rsidR="00E544FC" w:rsidRPr="00BD235D" w:rsidRDefault="00E544FC" w:rsidP="00E544FC">
      <w:pPr>
        <w:rPr>
          <w:rFonts w:ascii="Calibri" w:hAnsi="Calibri" w:cs="Calibri"/>
          <w:i/>
          <w:iCs/>
          <w:color w:val="00000A"/>
          <w:sz w:val="22"/>
          <w:szCs w:val="22"/>
        </w:rPr>
      </w:pPr>
      <w:r>
        <w:rPr>
          <w:rFonts w:ascii="Calibri" w:hAnsi="Calibri" w:cs="Calibri"/>
          <w:i/>
          <w:iCs/>
          <w:color w:val="00000A"/>
          <w:sz w:val="22"/>
          <w:szCs w:val="22"/>
        </w:rPr>
        <w:t>________________________________________________________________________________</w:t>
      </w:r>
    </w:p>
    <w:p w14:paraId="7EE6D03F" w14:textId="59138AF6" w:rsidR="00CB1821" w:rsidRPr="00E544FC" w:rsidRDefault="009E12C5" w:rsidP="00E544FC">
      <w:pPr>
        <w:spacing w:before="240"/>
        <w:rPr>
          <w:rFonts w:ascii="Calibri" w:eastAsia="Calibri" w:hAnsi="Calibri" w:cs="Calibri"/>
          <w:bCs/>
          <w:sz w:val="22"/>
          <w:szCs w:val="22"/>
        </w:rPr>
      </w:pPr>
      <w:r w:rsidRPr="00BD235D">
        <w:rPr>
          <w:rFonts w:ascii="Calibri" w:eastAsia="Calibri" w:hAnsi="Calibri" w:cs="Calibri"/>
          <w:b/>
          <w:i/>
          <w:iCs/>
          <w:sz w:val="22"/>
          <w:szCs w:val="22"/>
        </w:rPr>
        <w:t>NOTA METODOLOGICA</w:t>
      </w:r>
      <w:r w:rsidR="00462A83">
        <w:rPr>
          <w:rFonts w:ascii="Calibri" w:eastAsia="Calibri" w:hAnsi="Calibri" w:cs="Calibri"/>
          <w:b/>
          <w:i/>
          <w:iCs/>
          <w:sz w:val="22"/>
          <w:szCs w:val="22"/>
        </w:rPr>
        <w:t xml:space="preserve"> </w:t>
      </w:r>
      <w:r w:rsidR="00462A83" w:rsidRPr="009E1780">
        <w:rPr>
          <w:rFonts w:ascii="Calibri" w:eastAsia="Calibri" w:hAnsi="Calibri" w:cs="Calibri"/>
          <w:bCs/>
          <w:i/>
          <w:iCs/>
          <w:sz w:val="22"/>
          <w:szCs w:val="22"/>
        </w:rPr>
        <w:t xml:space="preserve">Dal 1997, il Sistema Informativo Excelsior offre un costante aggiornamento sulla domanda di lavoro nelle province italiane attraverso una specifica indagine </w:t>
      </w:r>
      <w:r w:rsidR="00462A83" w:rsidRPr="009E1780">
        <w:rPr>
          <w:rFonts w:ascii="Calibri" w:hAnsi="Calibri" w:cs="Calibri"/>
          <w:i/>
          <w:iCs/>
          <w:noProof/>
          <w:color w:val="000000"/>
          <w:sz w:val="22"/>
          <w:szCs w:val="22"/>
        </w:rPr>
        <w:t>realizzata da Unioncamere in collaborazione con ANPAL</w:t>
      </w:r>
      <w:r w:rsidR="00462A83">
        <w:rPr>
          <w:rFonts w:ascii="Calibri" w:hAnsi="Calibri" w:cs="Calibri"/>
          <w:i/>
          <w:iCs/>
          <w:noProof/>
          <w:color w:val="000000"/>
          <w:sz w:val="22"/>
          <w:szCs w:val="22"/>
        </w:rPr>
        <w:t xml:space="preserve"> (</w:t>
      </w:r>
      <w:hyperlink r:id="rId13" w:history="1">
        <w:r w:rsidR="00462A83" w:rsidRPr="00C31CF5">
          <w:rPr>
            <w:rStyle w:val="Collegamentoipertestuale"/>
            <w:rFonts w:ascii="Calibri" w:hAnsi="Calibri" w:cs="Calibri"/>
            <w:i/>
            <w:iCs/>
            <w:noProof/>
            <w:sz w:val="22"/>
            <w:szCs w:val="22"/>
          </w:rPr>
          <w:t>https://excelsior.unioncamere.net</w:t>
        </w:r>
      </w:hyperlink>
      <w:r w:rsidR="00462A83">
        <w:rPr>
          <w:rFonts w:ascii="Calibri" w:hAnsi="Calibri" w:cs="Calibri"/>
          <w:i/>
          <w:iCs/>
          <w:noProof/>
          <w:color w:val="000000"/>
          <w:sz w:val="22"/>
          <w:szCs w:val="22"/>
        </w:rPr>
        <w:t xml:space="preserve"> )</w:t>
      </w:r>
      <w:r w:rsidR="00462A83" w:rsidRPr="009E1780">
        <w:rPr>
          <w:rFonts w:ascii="Calibri" w:hAnsi="Calibri" w:cs="Calibri"/>
          <w:i/>
          <w:iCs/>
          <w:noProof/>
          <w:color w:val="000000"/>
          <w:sz w:val="22"/>
          <w:szCs w:val="22"/>
        </w:rPr>
        <w:t xml:space="preserve">. </w:t>
      </w:r>
      <w:r w:rsidR="00462A83" w:rsidRPr="009E1780">
        <w:rPr>
          <w:rFonts w:ascii="Calibri" w:eastAsia="Calibri" w:hAnsi="Calibri" w:cs="Calibri"/>
          <w:bCs/>
          <w:i/>
          <w:iCs/>
          <w:sz w:val="22"/>
          <w:szCs w:val="22"/>
        </w:rPr>
        <w:t xml:space="preserve">La Camera di Commercio Toscana Nord-Ovest e l'Istituto Studi e Ricerche – ISR hanno elaborato una nota inerente alla richiesta di personale delle imprese operanti nelle province di Lucca, Massa-Carrara e Pisa per </w:t>
      </w:r>
      <w:r w:rsidR="006071A2">
        <w:rPr>
          <w:rFonts w:ascii="Calibri" w:eastAsia="Calibri" w:hAnsi="Calibri" w:cs="Calibri"/>
          <w:bCs/>
          <w:i/>
          <w:iCs/>
          <w:sz w:val="22"/>
          <w:szCs w:val="22"/>
        </w:rPr>
        <w:t>il primo trimestre 2024</w:t>
      </w:r>
      <w:r w:rsidR="00462A83" w:rsidRPr="009E1780">
        <w:rPr>
          <w:rFonts w:ascii="Calibri" w:eastAsia="Calibri" w:hAnsi="Calibri" w:cs="Calibri"/>
          <w:bCs/>
          <w:i/>
          <w:iCs/>
          <w:sz w:val="22"/>
          <w:szCs w:val="22"/>
        </w:rPr>
        <w:t>. Tale analisi si basa su dati raccolti attraverso diverse indagini</w:t>
      </w:r>
      <w:r w:rsidR="00462A83" w:rsidRPr="00B81BF0">
        <w:rPr>
          <w:rFonts w:ascii="Calibri" w:eastAsia="Calibri" w:hAnsi="Calibri" w:cs="Calibri"/>
          <w:bCs/>
          <w:i/>
          <w:iCs/>
          <w:sz w:val="22"/>
          <w:szCs w:val="22"/>
        </w:rPr>
        <w:t>, coinvolgendo complessivamente un campione di aziende con dipendenti di 1.174 unità a Lucca, 617 a Massa-Carrara e 1.296 a Pisa. Le informazioni riguardanti i flussi di entrate dalle imprese comprendono l'attivazione di contratti di lavoro (a tempo indeterminato, a tempo determinato, stagionali, a chiamata, apprendistato, in somministrazione, di collaborazione coordinata</w:t>
      </w:r>
      <w:r w:rsidR="00462A83" w:rsidRPr="009E1780">
        <w:rPr>
          <w:rFonts w:ascii="Calibri" w:eastAsia="Calibri" w:hAnsi="Calibri" w:cs="Calibri"/>
          <w:bCs/>
          <w:i/>
          <w:iCs/>
          <w:sz w:val="22"/>
          <w:szCs w:val="22"/>
        </w:rPr>
        <w:t xml:space="preserve"> e continuativa, oltre ad altri contratti non alle dipendenze) con una durata di almeno un mese solare, corrispondente a un minimo di 20 giornate lavorative.</w:t>
      </w:r>
    </w:p>
    <w:sectPr w:rsidR="00CB1821" w:rsidRPr="00E544FC" w:rsidSect="000E7A78">
      <w:headerReference w:type="default" r:id="rId14"/>
      <w:pgSz w:w="11906" w:h="16838"/>
      <w:pgMar w:top="993" w:right="1559" w:bottom="709" w:left="1559" w:header="426" w:footer="2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C31B6" w14:textId="77777777" w:rsidR="000E7A78" w:rsidRDefault="000E7A78">
      <w:r>
        <w:separator/>
      </w:r>
    </w:p>
  </w:endnote>
  <w:endnote w:type="continuationSeparator" w:id="0">
    <w:p w14:paraId="7C3269EB" w14:textId="77777777" w:rsidR="000E7A78" w:rsidRDefault="000E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12C0" w14:textId="77777777" w:rsidR="00047C9A" w:rsidRPr="00047C9A" w:rsidRDefault="00047C9A">
    <w:pPr>
      <w:pStyle w:val="Pidipagina"/>
      <w:jc w:val="center"/>
      <w:rPr>
        <w:rFonts w:ascii="Calibri" w:hAnsi="Calibri" w:cs="Calibri"/>
        <w:sz w:val="18"/>
        <w:szCs w:val="18"/>
      </w:rPr>
    </w:pPr>
    <w:r w:rsidRPr="00047C9A">
      <w:rPr>
        <w:rFonts w:ascii="Calibri" w:hAnsi="Calibri" w:cs="Calibri"/>
        <w:sz w:val="18"/>
        <w:szCs w:val="18"/>
      </w:rPr>
      <w:fldChar w:fldCharType="begin"/>
    </w:r>
    <w:r w:rsidRPr="00047C9A">
      <w:rPr>
        <w:rFonts w:ascii="Calibri" w:hAnsi="Calibri" w:cs="Calibri"/>
        <w:sz w:val="18"/>
        <w:szCs w:val="18"/>
      </w:rPr>
      <w:instrText>PAGE   \* MERGEFORMAT</w:instrText>
    </w:r>
    <w:r w:rsidRPr="00047C9A">
      <w:rPr>
        <w:rFonts w:ascii="Calibri" w:hAnsi="Calibri" w:cs="Calibri"/>
        <w:sz w:val="18"/>
        <w:szCs w:val="18"/>
      </w:rPr>
      <w:fldChar w:fldCharType="separate"/>
    </w:r>
    <w:r w:rsidRPr="00047C9A">
      <w:rPr>
        <w:rFonts w:ascii="Calibri" w:hAnsi="Calibri" w:cs="Calibri"/>
        <w:sz w:val="18"/>
        <w:szCs w:val="18"/>
        <w:lang w:val="it-IT"/>
      </w:rPr>
      <w:t>2</w:t>
    </w:r>
    <w:r w:rsidRPr="00047C9A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B3BBE" w14:textId="77777777" w:rsidR="000E7A78" w:rsidRDefault="000E7A78">
      <w:r>
        <w:separator/>
      </w:r>
    </w:p>
  </w:footnote>
  <w:footnote w:type="continuationSeparator" w:id="0">
    <w:p w14:paraId="3495B2B9" w14:textId="77777777" w:rsidR="000E7A78" w:rsidRDefault="000E7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5589" w14:textId="3275DF7F" w:rsidR="00202FE3" w:rsidRPr="000233D6" w:rsidRDefault="00202FE3" w:rsidP="00B9444F">
    <w:r>
      <w:rPr>
        <w:rFonts w:ascii="Calibri" w:hAnsi="Calibri" w:cs="Calibri"/>
        <w:b/>
        <w:color w:val="808080"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6FD07F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25pt;height:50.25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A70E8"/>
    <w:multiLevelType w:val="hybridMultilevel"/>
    <w:tmpl w:val="A87E59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312247707">
    <w:abstractNumId w:val="12"/>
  </w:num>
  <w:num w:numId="2" w16cid:durableId="760832590">
    <w:abstractNumId w:val="10"/>
  </w:num>
  <w:num w:numId="3" w16cid:durableId="494299578">
    <w:abstractNumId w:val="4"/>
  </w:num>
  <w:num w:numId="4" w16cid:durableId="1205483086">
    <w:abstractNumId w:val="6"/>
  </w:num>
  <w:num w:numId="5" w16cid:durableId="132066514">
    <w:abstractNumId w:val="2"/>
  </w:num>
  <w:num w:numId="6" w16cid:durableId="1107774994">
    <w:abstractNumId w:val="8"/>
  </w:num>
  <w:num w:numId="7" w16cid:durableId="1544056653">
    <w:abstractNumId w:val="9"/>
  </w:num>
  <w:num w:numId="8" w16cid:durableId="787360143">
    <w:abstractNumId w:val="0"/>
  </w:num>
  <w:num w:numId="9" w16cid:durableId="229577614">
    <w:abstractNumId w:val="1"/>
  </w:num>
  <w:num w:numId="10" w16cid:durableId="1507599429">
    <w:abstractNumId w:val="5"/>
  </w:num>
  <w:num w:numId="11" w16cid:durableId="885483118">
    <w:abstractNumId w:val="7"/>
  </w:num>
  <w:num w:numId="12" w16cid:durableId="1763254468">
    <w:abstractNumId w:val="11"/>
  </w:num>
  <w:num w:numId="13" w16cid:durableId="100436210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25E9"/>
    <w:rsid w:val="00006954"/>
    <w:rsid w:val="00006B0C"/>
    <w:rsid w:val="000120C9"/>
    <w:rsid w:val="00012ABF"/>
    <w:rsid w:val="00012E06"/>
    <w:rsid w:val="00013596"/>
    <w:rsid w:val="00013F9E"/>
    <w:rsid w:val="00014811"/>
    <w:rsid w:val="00014B72"/>
    <w:rsid w:val="0001734A"/>
    <w:rsid w:val="000176E8"/>
    <w:rsid w:val="00017893"/>
    <w:rsid w:val="000214EC"/>
    <w:rsid w:val="00021B73"/>
    <w:rsid w:val="000233D6"/>
    <w:rsid w:val="00023509"/>
    <w:rsid w:val="000238DD"/>
    <w:rsid w:val="00023D7E"/>
    <w:rsid w:val="00023F72"/>
    <w:rsid w:val="00024D76"/>
    <w:rsid w:val="000275C7"/>
    <w:rsid w:val="00027F2E"/>
    <w:rsid w:val="00030A9A"/>
    <w:rsid w:val="0003207F"/>
    <w:rsid w:val="000343D9"/>
    <w:rsid w:val="00036D30"/>
    <w:rsid w:val="000377CA"/>
    <w:rsid w:val="00037DE8"/>
    <w:rsid w:val="00041F9E"/>
    <w:rsid w:val="00043006"/>
    <w:rsid w:val="00043435"/>
    <w:rsid w:val="00047C9A"/>
    <w:rsid w:val="00050F2D"/>
    <w:rsid w:val="0005150C"/>
    <w:rsid w:val="00052417"/>
    <w:rsid w:val="000524DA"/>
    <w:rsid w:val="00052C06"/>
    <w:rsid w:val="000533F9"/>
    <w:rsid w:val="00054023"/>
    <w:rsid w:val="00055809"/>
    <w:rsid w:val="00055EC0"/>
    <w:rsid w:val="00061886"/>
    <w:rsid w:val="00061F00"/>
    <w:rsid w:val="00063168"/>
    <w:rsid w:val="000634CB"/>
    <w:rsid w:val="000635DC"/>
    <w:rsid w:val="000648A7"/>
    <w:rsid w:val="000651E1"/>
    <w:rsid w:val="00065AA6"/>
    <w:rsid w:val="00065EAB"/>
    <w:rsid w:val="00066058"/>
    <w:rsid w:val="00067060"/>
    <w:rsid w:val="000676ED"/>
    <w:rsid w:val="00067A03"/>
    <w:rsid w:val="00067B41"/>
    <w:rsid w:val="00072D79"/>
    <w:rsid w:val="000732A6"/>
    <w:rsid w:val="0007375F"/>
    <w:rsid w:val="00081250"/>
    <w:rsid w:val="00082141"/>
    <w:rsid w:val="00082DC9"/>
    <w:rsid w:val="000835B7"/>
    <w:rsid w:val="000849D0"/>
    <w:rsid w:val="000919D2"/>
    <w:rsid w:val="000926FF"/>
    <w:rsid w:val="00092979"/>
    <w:rsid w:val="000941F3"/>
    <w:rsid w:val="0009548C"/>
    <w:rsid w:val="00095A48"/>
    <w:rsid w:val="0009645E"/>
    <w:rsid w:val="0009669A"/>
    <w:rsid w:val="00097005"/>
    <w:rsid w:val="000A0BD0"/>
    <w:rsid w:val="000A0D17"/>
    <w:rsid w:val="000A0E48"/>
    <w:rsid w:val="000A1162"/>
    <w:rsid w:val="000A173D"/>
    <w:rsid w:val="000A3B9F"/>
    <w:rsid w:val="000A4705"/>
    <w:rsid w:val="000A4B43"/>
    <w:rsid w:val="000A5585"/>
    <w:rsid w:val="000A5C7E"/>
    <w:rsid w:val="000A71E9"/>
    <w:rsid w:val="000B0DF7"/>
    <w:rsid w:val="000B1059"/>
    <w:rsid w:val="000B1BB6"/>
    <w:rsid w:val="000B2CF8"/>
    <w:rsid w:val="000B2D19"/>
    <w:rsid w:val="000B5328"/>
    <w:rsid w:val="000B6639"/>
    <w:rsid w:val="000B6B0F"/>
    <w:rsid w:val="000B6C06"/>
    <w:rsid w:val="000B6FE5"/>
    <w:rsid w:val="000C0E98"/>
    <w:rsid w:val="000C1ABB"/>
    <w:rsid w:val="000C2E56"/>
    <w:rsid w:val="000C32FE"/>
    <w:rsid w:val="000C4743"/>
    <w:rsid w:val="000C48B9"/>
    <w:rsid w:val="000C4DF0"/>
    <w:rsid w:val="000C5726"/>
    <w:rsid w:val="000C7F11"/>
    <w:rsid w:val="000D2BB2"/>
    <w:rsid w:val="000D307B"/>
    <w:rsid w:val="000D45FD"/>
    <w:rsid w:val="000D60E8"/>
    <w:rsid w:val="000E0632"/>
    <w:rsid w:val="000E0B9E"/>
    <w:rsid w:val="000E2D58"/>
    <w:rsid w:val="000E48CB"/>
    <w:rsid w:val="000E4F35"/>
    <w:rsid w:val="000E5BF7"/>
    <w:rsid w:val="000E5F8A"/>
    <w:rsid w:val="000E669F"/>
    <w:rsid w:val="000E6FE3"/>
    <w:rsid w:val="000E7A78"/>
    <w:rsid w:val="000F04D0"/>
    <w:rsid w:val="000F0F17"/>
    <w:rsid w:val="000F1033"/>
    <w:rsid w:val="000F23DE"/>
    <w:rsid w:val="000F3544"/>
    <w:rsid w:val="000F3A9C"/>
    <w:rsid w:val="000F45ED"/>
    <w:rsid w:val="000F6373"/>
    <w:rsid w:val="000F7EF8"/>
    <w:rsid w:val="001007AC"/>
    <w:rsid w:val="0010352E"/>
    <w:rsid w:val="001050B7"/>
    <w:rsid w:val="00106386"/>
    <w:rsid w:val="00106AE1"/>
    <w:rsid w:val="00107130"/>
    <w:rsid w:val="00112AAE"/>
    <w:rsid w:val="00112DB3"/>
    <w:rsid w:val="001145E2"/>
    <w:rsid w:val="00114CC3"/>
    <w:rsid w:val="00114CF4"/>
    <w:rsid w:val="0011545C"/>
    <w:rsid w:val="001159B0"/>
    <w:rsid w:val="00122618"/>
    <w:rsid w:val="001242EA"/>
    <w:rsid w:val="00125040"/>
    <w:rsid w:val="00125BFB"/>
    <w:rsid w:val="00126174"/>
    <w:rsid w:val="001323BF"/>
    <w:rsid w:val="00132C42"/>
    <w:rsid w:val="00133B81"/>
    <w:rsid w:val="001356B5"/>
    <w:rsid w:val="00136A99"/>
    <w:rsid w:val="0014264C"/>
    <w:rsid w:val="0014309F"/>
    <w:rsid w:val="0014403F"/>
    <w:rsid w:val="00144080"/>
    <w:rsid w:val="00144FCC"/>
    <w:rsid w:val="00145446"/>
    <w:rsid w:val="00146794"/>
    <w:rsid w:val="00153241"/>
    <w:rsid w:val="001541CE"/>
    <w:rsid w:val="0015505D"/>
    <w:rsid w:val="0015782A"/>
    <w:rsid w:val="00162BBF"/>
    <w:rsid w:val="00163AD2"/>
    <w:rsid w:val="001652BB"/>
    <w:rsid w:val="0016642C"/>
    <w:rsid w:val="0017243A"/>
    <w:rsid w:val="00172A83"/>
    <w:rsid w:val="00172E26"/>
    <w:rsid w:val="00175053"/>
    <w:rsid w:val="001763C7"/>
    <w:rsid w:val="001769AC"/>
    <w:rsid w:val="00177BB6"/>
    <w:rsid w:val="00177E24"/>
    <w:rsid w:val="0018026F"/>
    <w:rsid w:val="00183CB0"/>
    <w:rsid w:val="00183DE7"/>
    <w:rsid w:val="00184A8B"/>
    <w:rsid w:val="001873E2"/>
    <w:rsid w:val="00190A09"/>
    <w:rsid w:val="0019162E"/>
    <w:rsid w:val="0019482E"/>
    <w:rsid w:val="001955AD"/>
    <w:rsid w:val="001956FC"/>
    <w:rsid w:val="00195837"/>
    <w:rsid w:val="001968B1"/>
    <w:rsid w:val="001A091C"/>
    <w:rsid w:val="001A0BCB"/>
    <w:rsid w:val="001A56C6"/>
    <w:rsid w:val="001B14D1"/>
    <w:rsid w:val="001B1545"/>
    <w:rsid w:val="001B15E1"/>
    <w:rsid w:val="001B1DD1"/>
    <w:rsid w:val="001B265A"/>
    <w:rsid w:val="001B2A42"/>
    <w:rsid w:val="001B404B"/>
    <w:rsid w:val="001B737C"/>
    <w:rsid w:val="001B76D7"/>
    <w:rsid w:val="001C09D7"/>
    <w:rsid w:val="001C1E50"/>
    <w:rsid w:val="001C2176"/>
    <w:rsid w:val="001C4F43"/>
    <w:rsid w:val="001C68F2"/>
    <w:rsid w:val="001C6DA2"/>
    <w:rsid w:val="001C714B"/>
    <w:rsid w:val="001C7A66"/>
    <w:rsid w:val="001D0452"/>
    <w:rsid w:val="001D0853"/>
    <w:rsid w:val="001D37D8"/>
    <w:rsid w:val="001D467C"/>
    <w:rsid w:val="001E0FD4"/>
    <w:rsid w:val="001E1671"/>
    <w:rsid w:val="001E27FE"/>
    <w:rsid w:val="001E3F65"/>
    <w:rsid w:val="001E42F8"/>
    <w:rsid w:val="001E4F1B"/>
    <w:rsid w:val="001E5CDF"/>
    <w:rsid w:val="001E6F4E"/>
    <w:rsid w:val="001E7988"/>
    <w:rsid w:val="001E7BB8"/>
    <w:rsid w:val="001F0603"/>
    <w:rsid w:val="001F094F"/>
    <w:rsid w:val="001F114D"/>
    <w:rsid w:val="001F4377"/>
    <w:rsid w:val="001F4790"/>
    <w:rsid w:val="001F4B6B"/>
    <w:rsid w:val="001F781D"/>
    <w:rsid w:val="002008BC"/>
    <w:rsid w:val="00202FE3"/>
    <w:rsid w:val="0020455E"/>
    <w:rsid w:val="0020645B"/>
    <w:rsid w:val="00206D6E"/>
    <w:rsid w:val="002070C3"/>
    <w:rsid w:val="002102CE"/>
    <w:rsid w:val="002102F7"/>
    <w:rsid w:val="00212797"/>
    <w:rsid w:val="002135D3"/>
    <w:rsid w:val="00214323"/>
    <w:rsid w:val="0021450C"/>
    <w:rsid w:val="00214893"/>
    <w:rsid w:val="0021497C"/>
    <w:rsid w:val="0021540C"/>
    <w:rsid w:val="002172C5"/>
    <w:rsid w:val="00217ADB"/>
    <w:rsid w:val="002203EB"/>
    <w:rsid w:val="00220698"/>
    <w:rsid w:val="00220904"/>
    <w:rsid w:val="00221099"/>
    <w:rsid w:val="00221E42"/>
    <w:rsid w:val="0022413E"/>
    <w:rsid w:val="00224D1F"/>
    <w:rsid w:val="002260C5"/>
    <w:rsid w:val="00226B11"/>
    <w:rsid w:val="00232088"/>
    <w:rsid w:val="00233976"/>
    <w:rsid w:val="00233CA7"/>
    <w:rsid w:val="00234CF0"/>
    <w:rsid w:val="002355BF"/>
    <w:rsid w:val="00235B3D"/>
    <w:rsid w:val="00236742"/>
    <w:rsid w:val="0023676A"/>
    <w:rsid w:val="00236D77"/>
    <w:rsid w:val="002378C6"/>
    <w:rsid w:val="00241EB2"/>
    <w:rsid w:val="002441C5"/>
    <w:rsid w:val="00244CB4"/>
    <w:rsid w:val="00245A67"/>
    <w:rsid w:val="00250AC2"/>
    <w:rsid w:val="00251885"/>
    <w:rsid w:val="002518CC"/>
    <w:rsid w:val="00251F24"/>
    <w:rsid w:val="00251FE7"/>
    <w:rsid w:val="002524FB"/>
    <w:rsid w:val="00254ED8"/>
    <w:rsid w:val="0025573A"/>
    <w:rsid w:val="002559F6"/>
    <w:rsid w:val="00255F86"/>
    <w:rsid w:val="00256636"/>
    <w:rsid w:val="00256658"/>
    <w:rsid w:val="002609D1"/>
    <w:rsid w:val="002611D9"/>
    <w:rsid w:val="00261987"/>
    <w:rsid w:val="002628F5"/>
    <w:rsid w:val="00262A87"/>
    <w:rsid w:val="002645CE"/>
    <w:rsid w:val="002666D4"/>
    <w:rsid w:val="002706E8"/>
    <w:rsid w:val="0027163E"/>
    <w:rsid w:val="00271BBD"/>
    <w:rsid w:val="00272EC1"/>
    <w:rsid w:val="002747B2"/>
    <w:rsid w:val="0027490E"/>
    <w:rsid w:val="00274C44"/>
    <w:rsid w:val="00275A09"/>
    <w:rsid w:val="00276299"/>
    <w:rsid w:val="00276EAC"/>
    <w:rsid w:val="002814E2"/>
    <w:rsid w:val="00283941"/>
    <w:rsid w:val="00283E30"/>
    <w:rsid w:val="0028431B"/>
    <w:rsid w:val="00284AB7"/>
    <w:rsid w:val="0028507A"/>
    <w:rsid w:val="002866D4"/>
    <w:rsid w:val="00286A84"/>
    <w:rsid w:val="002934B8"/>
    <w:rsid w:val="00294A53"/>
    <w:rsid w:val="002954E6"/>
    <w:rsid w:val="002974AE"/>
    <w:rsid w:val="00297692"/>
    <w:rsid w:val="002A0881"/>
    <w:rsid w:val="002A0F0E"/>
    <w:rsid w:val="002A31D2"/>
    <w:rsid w:val="002A3868"/>
    <w:rsid w:val="002A5372"/>
    <w:rsid w:val="002A5A0B"/>
    <w:rsid w:val="002A5A19"/>
    <w:rsid w:val="002A6856"/>
    <w:rsid w:val="002B1971"/>
    <w:rsid w:val="002B3905"/>
    <w:rsid w:val="002B506B"/>
    <w:rsid w:val="002B5A53"/>
    <w:rsid w:val="002B70B8"/>
    <w:rsid w:val="002C08F6"/>
    <w:rsid w:val="002C2807"/>
    <w:rsid w:val="002C2A7E"/>
    <w:rsid w:val="002C37EF"/>
    <w:rsid w:val="002C448B"/>
    <w:rsid w:val="002C53FA"/>
    <w:rsid w:val="002C6CCE"/>
    <w:rsid w:val="002D2504"/>
    <w:rsid w:val="002D333B"/>
    <w:rsid w:val="002D3648"/>
    <w:rsid w:val="002D417A"/>
    <w:rsid w:val="002D441A"/>
    <w:rsid w:val="002D4712"/>
    <w:rsid w:val="002D5384"/>
    <w:rsid w:val="002D6885"/>
    <w:rsid w:val="002D7835"/>
    <w:rsid w:val="002D7836"/>
    <w:rsid w:val="002E2463"/>
    <w:rsid w:val="002E267E"/>
    <w:rsid w:val="002E40C6"/>
    <w:rsid w:val="002E5AEE"/>
    <w:rsid w:val="002E7744"/>
    <w:rsid w:val="002E7943"/>
    <w:rsid w:val="002F0586"/>
    <w:rsid w:val="002F0DE4"/>
    <w:rsid w:val="002F41B8"/>
    <w:rsid w:val="002F44BC"/>
    <w:rsid w:val="002F55D0"/>
    <w:rsid w:val="002F56D6"/>
    <w:rsid w:val="002F6513"/>
    <w:rsid w:val="002F6644"/>
    <w:rsid w:val="00303585"/>
    <w:rsid w:val="00305CFC"/>
    <w:rsid w:val="00306052"/>
    <w:rsid w:val="00306D99"/>
    <w:rsid w:val="003105A7"/>
    <w:rsid w:val="0031198A"/>
    <w:rsid w:val="00313CD2"/>
    <w:rsid w:val="00314B36"/>
    <w:rsid w:val="003156F3"/>
    <w:rsid w:val="00315735"/>
    <w:rsid w:val="0031621B"/>
    <w:rsid w:val="00316C1C"/>
    <w:rsid w:val="00317621"/>
    <w:rsid w:val="003200FF"/>
    <w:rsid w:val="003203A7"/>
    <w:rsid w:val="00320F2D"/>
    <w:rsid w:val="00322610"/>
    <w:rsid w:val="00323695"/>
    <w:rsid w:val="00323C9A"/>
    <w:rsid w:val="00324681"/>
    <w:rsid w:val="00325D64"/>
    <w:rsid w:val="003264BA"/>
    <w:rsid w:val="00326CFB"/>
    <w:rsid w:val="003306CD"/>
    <w:rsid w:val="00331069"/>
    <w:rsid w:val="0033354B"/>
    <w:rsid w:val="003354DB"/>
    <w:rsid w:val="00336C38"/>
    <w:rsid w:val="00340449"/>
    <w:rsid w:val="00341C54"/>
    <w:rsid w:val="003420E4"/>
    <w:rsid w:val="0034238F"/>
    <w:rsid w:val="00342A1A"/>
    <w:rsid w:val="003436D5"/>
    <w:rsid w:val="00343926"/>
    <w:rsid w:val="00347361"/>
    <w:rsid w:val="00350900"/>
    <w:rsid w:val="00351966"/>
    <w:rsid w:val="003526C1"/>
    <w:rsid w:val="00352EFD"/>
    <w:rsid w:val="003537BF"/>
    <w:rsid w:val="00355CE8"/>
    <w:rsid w:val="00356180"/>
    <w:rsid w:val="00356580"/>
    <w:rsid w:val="0035719A"/>
    <w:rsid w:val="00361CBA"/>
    <w:rsid w:val="00365A36"/>
    <w:rsid w:val="0036663A"/>
    <w:rsid w:val="00371DC7"/>
    <w:rsid w:val="0037226A"/>
    <w:rsid w:val="0037228F"/>
    <w:rsid w:val="003732DA"/>
    <w:rsid w:val="00373D68"/>
    <w:rsid w:val="00374C15"/>
    <w:rsid w:val="00376C5E"/>
    <w:rsid w:val="00376FB0"/>
    <w:rsid w:val="003773A6"/>
    <w:rsid w:val="00381433"/>
    <w:rsid w:val="00381FC9"/>
    <w:rsid w:val="00382DA3"/>
    <w:rsid w:val="00383763"/>
    <w:rsid w:val="00384BAA"/>
    <w:rsid w:val="003850D9"/>
    <w:rsid w:val="00385863"/>
    <w:rsid w:val="00385F59"/>
    <w:rsid w:val="003860DC"/>
    <w:rsid w:val="003864F8"/>
    <w:rsid w:val="0039046B"/>
    <w:rsid w:val="00390585"/>
    <w:rsid w:val="00390795"/>
    <w:rsid w:val="00391D84"/>
    <w:rsid w:val="003921DA"/>
    <w:rsid w:val="0039240A"/>
    <w:rsid w:val="003959D9"/>
    <w:rsid w:val="00396016"/>
    <w:rsid w:val="003974A3"/>
    <w:rsid w:val="003974C0"/>
    <w:rsid w:val="00397FA8"/>
    <w:rsid w:val="003A108A"/>
    <w:rsid w:val="003A1A83"/>
    <w:rsid w:val="003A20BD"/>
    <w:rsid w:val="003A25E9"/>
    <w:rsid w:val="003A2F10"/>
    <w:rsid w:val="003A3477"/>
    <w:rsid w:val="003A38FE"/>
    <w:rsid w:val="003A438E"/>
    <w:rsid w:val="003A4EA1"/>
    <w:rsid w:val="003A515E"/>
    <w:rsid w:val="003B0092"/>
    <w:rsid w:val="003B07F9"/>
    <w:rsid w:val="003B495A"/>
    <w:rsid w:val="003B5391"/>
    <w:rsid w:val="003B6A2B"/>
    <w:rsid w:val="003C03E1"/>
    <w:rsid w:val="003C0529"/>
    <w:rsid w:val="003C0611"/>
    <w:rsid w:val="003C24D9"/>
    <w:rsid w:val="003C4177"/>
    <w:rsid w:val="003C4EC5"/>
    <w:rsid w:val="003C5D42"/>
    <w:rsid w:val="003C6DCB"/>
    <w:rsid w:val="003D0F8B"/>
    <w:rsid w:val="003D17D1"/>
    <w:rsid w:val="003D3902"/>
    <w:rsid w:val="003E0886"/>
    <w:rsid w:val="003E1E33"/>
    <w:rsid w:val="003E2C7C"/>
    <w:rsid w:val="003E470F"/>
    <w:rsid w:val="003E6DED"/>
    <w:rsid w:val="003E70B2"/>
    <w:rsid w:val="003E7512"/>
    <w:rsid w:val="003E755A"/>
    <w:rsid w:val="003E7B9B"/>
    <w:rsid w:val="003E7C96"/>
    <w:rsid w:val="003F170F"/>
    <w:rsid w:val="003F211A"/>
    <w:rsid w:val="003F2A5B"/>
    <w:rsid w:val="003F3C66"/>
    <w:rsid w:val="003F53E2"/>
    <w:rsid w:val="003F6D5B"/>
    <w:rsid w:val="0040118F"/>
    <w:rsid w:val="004038E8"/>
    <w:rsid w:val="00404A3C"/>
    <w:rsid w:val="00405C9B"/>
    <w:rsid w:val="004076A5"/>
    <w:rsid w:val="0040792A"/>
    <w:rsid w:val="00407E4B"/>
    <w:rsid w:val="00412578"/>
    <w:rsid w:val="00412D63"/>
    <w:rsid w:val="0041321F"/>
    <w:rsid w:val="004139EB"/>
    <w:rsid w:val="004160EF"/>
    <w:rsid w:val="00416B25"/>
    <w:rsid w:val="00417A42"/>
    <w:rsid w:val="00417E8A"/>
    <w:rsid w:val="004211A5"/>
    <w:rsid w:val="00421946"/>
    <w:rsid w:val="00421D19"/>
    <w:rsid w:val="0042243D"/>
    <w:rsid w:val="00422D26"/>
    <w:rsid w:val="00422F2B"/>
    <w:rsid w:val="00425AFA"/>
    <w:rsid w:val="00425D86"/>
    <w:rsid w:val="0042605F"/>
    <w:rsid w:val="0043033D"/>
    <w:rsid w:val="00430F8F"/>
    <w:rsid w:val="00431998"/>
    <w:rsid w:val="004327A2"/>
    <w:rsid w:val="004332DC"/>
    <w:rsid w:val="004346DD"/>
    <w:rsid w:val="0043471E"/>
    <w:rsid w:val="004354DB"/>
    <w:rsid w:val="0043569A"/>
    <w:rsid w:val="004367BB"/>
    <w:rsid w:val="0043762A"/>
    <w:rsid w:val="00441E9B"/>
    <w:rsid w:val="004426B5"/>
    <w:rsid w:val="00444946"/>
    <w:rsid w:val="00444D35"/>
    <w:rsid w:val="00446744"/>
    <w:rsid w:val="00446BAB"/>
    <w:rsid w:val="00450027"/>
    <w:rsid w:val="00451F64"/>
    <w:rsid w:val="0045287F"/>
    <w:rsid w:val="00452A54"/>
    <w:rsid w:val="00452F66"/>
    <w:rsid w:val="00453EC9"/>
    <w:rsid w:val="004540A5"/>
    <w:rsid w:val="0045607C"/>
    <w:rsid w:val="00456518"/>
    <w:rsid w:val="004570FB"/>
    <w:rsid w:val="00460B77"/>
    <w:rsid w:val="00462A83"/>
    <w:rsid w:val="00462D27"/>
    <w:rsid w:val="00463D89"/>
    <w:rsid w:val="004648D5"/>
    <w:rsid w:val="004652FB"/>
    <w:rsid w:val="00465476"/>
    <w:rsid w:val="0046593D"/>
    <w:rsid w:val="00466938"/>
    <w:rsid w:val="004676D0"/>
    <w:rsid w:val="004704C6"/>
    <w:rsid w:val="004709F4"/>
    <w:rsid w:val="00470BAE"/>
    <w:rsid w:val="0047303D"/>
    <w:rsid w:val="00475EDB"/>
    <w:rsid w:val="00476142"/>
    <w:rsid w:val="0047683D"/>
    <w:rsid w:val="00476EA9"/>
    <w:rsid w:val="00477471"/>
    <w:rsid w:val="00481B18"/>
    <w:rsid w:val="00482B48"/>
    <w:rsid w:val="004854A4"/>
    <w:rsid w:val="00485DBE"/>
    <w:rsid w:val="00486330"/>
    <w:rsid w:val="00486A92"/>
    <w:rsid w:val="00486AD3"/>
    <w:rsid w:val="00486DAD"/>
    <w:rsid w:val="00487492"/>
    <w:rsid w:val="00490978"/>
    <w:rsid w:val="0049351C"/>
    <w:rsid w:val="00494885"/>
    <w:rsid w:val="00494F77"/>
    <w:rsid w:val="0049622F"/>
    <w:rsid w:val="00496D6F"/>
    <w:rsid w:val="004A0A0A"/>
    <w:rsid w:val="004A0DE8"/>
    <w:rsid w:val="004A14A0"/>
    <w:rsid w:val="004A1A89"/>
    <w:rsid w:val="004A29A6"/>
    <w:rsid w:val="004A3DDA"/>
    <w:rsid w:val="004A678B"/>
    <w:rsid w:val="004B1EB8"/>
    <w:rsid w:val="004B367B"/>
    <w:rsid w:val="004B79D7"/>
    <w:rsid w:val="004B7CB7"/>
    <w:rsid w:val="004C0BC6"/>
    <w:rsid w:val="004C0F51"/>
    <w:rsid w:val="004C11AA"/>
    <w:rsid w:val="004C31F1"/>
    <w:rsid w:val="004C36D2"/>
    <w:rsid w:val="004C4B98"/>
    <w:rsid w:val="004C76C7"/>
    <w:rsid w:val="004C7D62"/>
    <w:rsid w:val="004D00EE"/>
    <w:rsid w:val="004D18D2"/>
    <w:rsid w:val="004D1C18"/>
    <w:rsid w:val="004D28CF"/>
    <w:rsid w:val="004D3198"/>
    <w:rsid w:val="004D3DBF"/>
    <w:rsid w:val="004D4A3D"/>
    <w:rsid w:val="004D6BDD"/>
    <w:rsid w:val="004D7B9C"/>
    <w:rsid w:val="004D7C63"/>
    <w:rsid w:val="004E04BE"/>
    <w:rsid w:val="004E2591"/>
    <w:rsid w:val="004E29F2"/>
    <w:rsid w:val="004F0CB6"/>
    <w:rsid w:val="004F3E07"/>
    <w:rsid w:val="004F4EA3"/>
    <w:rsid w:val="004F6E74"/>
    <w:rsid w:val="005006A6"/>
    <w:rsid w:val="00500983"/>
    <w:rsid w:val="0050479E"/>
    <w:rsid w:val="00506D7D"/>
    <w:rsid w:val="00506FA7"/>
    <w:rsid w:val="00507180"/>
    <w:rsid w:val="005100D4"/>
    <w:rsid w:val="00511BAA"/>
    <w:rsid w:val="00514386"/>
    <w:rsid w:val="00515B2C"/>
    <w:rsid w:val="00516183"/>
    <w:rsid w:val="00516350"/>
    <w:rsid w:val="00516567"/>
    <w:rsid w:val="00517DCD"/>
    <w:rsid w:val="00524AF5"/>
    <w:rsid w:val="005259AC"/>
    <w:rsid w:val="005266AF"/>
    <w:rsid w:val="00526B59"/>
    <w:rsid w:val="00526C27"/>
    <w:rsid w:val="00531DCB"/>
    <w:rsid w:val="005326E7"/>
    <w:rsid w:val="00532D58"/>
    <w:rsid w:val="005333AE"/>
    <w:rsid w:val="005346D7"/>
    <w:rsid w:val="00536EBA"/>
    <w:rsid w:val="005378F9"/>
    <w:rsid w:val="0054016E"/>
    <w:rsid w:val="005419C1"/>
    <w:rsid w:val="00542450"/>
    <w:rsid w:val="005425BB"/>
    <w:rsid w:val="00542CA4"/>
    <w:rsid w:val="00546342"/>
    <w:rsid w:val="0055020A"/>
    <w:rsid w:val="00551918"/>
    <w:rsid w:val="0055214D"/>
    <w:rsid w:val="00553C1C"/>
    <w:rsid w:val="0055423F"/>
    <w:rsid w:val="0055469A"/>
    <w:rsid w:val="00554A1D"/>
    <w:rsid w:val="005564C2"/>
    <w:rsid w:val="005579F0"/>
    <w:rsid w:val="00561131"/>
    <w:rsid w:val="00561FAA"/>
    <w:rsid w:val="00562205"/>
    <w:rsid w:val="0056220C"/>
    <w:rsid w:val="00562C4E"/>
    <w:rsid w:val="00563B49"/>
    <w:rsid w:val="00565AE0"/>
    <w:rsid w:val="00566E38"/>
    <w:rsid w:val="00567151"/>
    <w:rsid w:val="00570B35"/>
    <w:rsid w:val="005715E8"/>
    <w:rsid w:val="00571DFA"/>
    <w:rsid w:val="005765D3"/>
    <w:rsid w:val="00576EA5"/>
    <w:rsid w:val="005771B6"/>
    <w:rsid w:val="005779F1"/>
    <w:rsid w:val="00577C2E"/>
    <w:rsid w:val="00577EA1"/>
    <w:rsid w:val="00581D6C"/>
    <w:rsid w:val="005830A3"/>
    <w:rsid w:val="005849D3"/>
    <w:rsid w:val="00585C47"/>
    <w:rsid w:val="005867B5"/>
    <w:rsid w:val="00587300"/>
    <w:rsid w:val="00590ECA"/>
    <w:rsid w:val="00592124"/>
    <w:rsid w:val="00593424"/>
    <w:rsid w:val="00593A62"/>
    <w:rsid w:val="0059502C"/>
    <w:rsid w:val="00595654"/>
    <w:rsid w:val="00597E82"/>
    <w:rsid w:val="005A050F"/>
    <w:rsid w:val="005A374A"/>
    <w:rsid w:val="005A3766"/>
    <w:rsid w:val="005A4CFB"/>
    <w:rsid w:val="005A5153"/>
    <w:rsid w:val="005A51C5"/>
    <w:rsid w:val="005A5C6F"/>
    <w:rsid w:val="005A6345"/>
    <w:rsid w:val="005A70FE"/>
    <w:rsid w:val="005B0039"/>
    <w:rsid w:val="005B0632"/>
    <w:rsid w:val="005B1431"/>
    <w:rsid w:val="005B2A0B"/>
    <w:rsid w:val="005B2C78"/>
    <w:rsid w:val="005B4F80"/>
    <w:rsid w:val="005B59F9"/>
    <w:rsid w:val="005B5C91"/>
    <w:rsid w:val="005B5CA9"/>
    <w:rsid w:val="005C01EC"/>
    <w:rsid w:val="005C16FE"/>
    <w:rsid w:val="005C224F"/>
    <w:rsid w:val="005D0A35"/>
    <w:rsid w:val="005D1019"/>
    <w:rsid w:val="005D1034"/>
    <w:rsid w:val="005D11F2"/>
    <w:rsid w:val="005D15C6"/>
    <w:rsid w:val="005D39C5"/>
    <w:rsid w:val="005D4019"/>
    <w:rsid w:val="005D6A95"/>
    <w:rsid w:val="005D6EBE"/>
    <w:rsid w:val="005D7E24"/>
    <w:rsid w:val="005E097B"/>
    <w:rsid w:val="005E3696"/>
    <w:rsid w:val="005E5CF9"/>
    <w:rsid w:val="005E6593"/>
    <w:rsid w:val="005E7A2B"/>
    <w:rsid w:val="005F1DA2"/>
    <w:rsid w:val="005F22BB"/>
    <w:rsid w:val="005F35C4"/>
    <w:rsid w:val="005F4389"/>
    <w:rsid w:val="005F4608"/>
    <w:rsid w:val="005F505D"/>
    <w:rsid w:val="005F50A7"/>
    <w:rsid w:val="005F53A0"/>
    <w:rsid w:val="005F6A2C"/>
    <w:rsid w:val="005F7307"/>
    <w:rsid w:val="00600AF6"/>
    <w:rsid w:val="006017A6"/>
    <w:rsid w:val="0060314B"/>
    <w:rsid w:val="006050A4"/>
    <w:rsid w:val="00605688"/>
    <w:rsid w:val="00605B6E"/>
    <w:rsid w:val="006071A2"/>
    <w:rsid w:val="0061017E"/>
    <w:rsid w:val="006126AD"/>
    <w:rsid w:val="00613DF5"/>
    <w:rsid w:val="006143AB"/>
    <w:rsid w:val="006219BD"/>
    <w:rsid w:val="00623502"/>
    <w:rsid w:val="00624FD7"/>
    <w:rsid w:val="006251FF"/>
    <w:rsid w:val="006254A5"/>
    <w:rsid w:val="006275A6"/>
    <w:rsid w:val="00630179"/>
    <w:rsid w:val="006301D3"/>
    <w:rsid w:val="006309DB"/>
    <w:rsid w:val="00631F3C"/>
    <w:rsid w:val="00634476"/>
    <w:rsid w:val="00634D98"/>
    <w:rsid w:val="00634DA8"/>
    <w:rsid w:val="00636153"/>
    <w:rsid w:val="006364D9"/>
    <w:rsid w:val="00636A75"/>
    <w:rsid w:val="00636A80"/>
    <w:rsid w:val="00637169"/>
    <w:rsid w:val="00641579"/>
    <w:rsid w:val="00642070"/>
    <w:rsid w:val="00642084"/>
    <w:rsid w:val="00643011"/>
    <w:rsid w:val="00651E35"/>
    <w:rsid w:val="00653CDB"/>
    <w:rsid w:val="00653DA9"/>
    <w:rsid w:val="00653F6F"/>
    <w:rsid w:val="006544F7"/>
    <w:rsid w:val="00660AF4"/>
    <w:rsid w:val="00661FC9"/>
    <w:rsid w:val="006633ED"/>
    <w:rsid w:val="00666586"/>
    <w:rsid w:val="00666FAD"/>
    <w:rsid w:val="00674B00"/>
    <w:rsid w:val="00675312"/>
    <w:rsid w:val="006757DC"/>
    <w:rsid w:val="00675AFF"/>
    <w:rsid w:val="00675CDF"/>
    <w:rsid w:val="006815D6"/>
    <w:rsid w:val="00681ECC"/>
    <w:rsid w:val="006832E7"/>
    <w:rsid w:val="006832EF"/>
    <w:rsid w:val="00686205"/>
    <w:rsid w:val="0068664C"/>
    <w:rsid w:val="006916BE"/>
    <w:rsid w:val="00691CFE"/>
    <w:rsid w:val="00695557"/>
    <w:rsid w:val="00696F2F"/>
    <w:rsid w:val="00697E11"/>
    <w:rsid w:val="006A0F69"/>
    <w:rsid w:val="006A1848"/>
    <w:rsid w:val="006A2099"/>
    <w:rsid w:val="006A35D4"/>
    <w:rsid w:val="006A38A0"/>
    <w:rsid w:val="006A4754"/>
    <w:rsid w:val="006A7D83"/>
    <w:rsid w:val="006A7D9D"/>
    <w:rsid w:val="006B012D"/>
    <w:rsid w:val="006B1215"/>
    <w:rsid w:val="006B1EF5"/>
    <w:rsid w:val="006B3939"/>
    <w:rsid w:val="006B5152"/>
    <w:rsid w:val="006B5594"/>
    <w:rsid w:val="006C1714"/>
    <w:rsid w:val="006C183B"/>
    <w:rsid w:val="006C36F0"/>
    <w:rsid w:val="006C379F"/>
    <w:rsid w:val="006C3D08"/>
    <w:rsid w:val="006C409E"/>
    <w:rsid w:val="006C5457"/>
    <w:rsid w:val="006C5714"/>
    <w:rsid w:val="006C59BD"/>
    <w:rsid w:val="006C5BB4"/>
    <w:rsid w:val="006C5CF6"/>
    <w:rsid w:val="006D1DDB"/>
    <w:rsid w:val="006D23C5"/>
    <w:rsid w:val="006D3554"/>
    <w:rsid w:val="006D36F3"/>
    <w:rsid w:val="006D3999"/>
    <w:rsid w:val="006D4227"/>
    <w:rsid w:val="006D4FAC"/>
    <w:rsid w:val="006D516D"/>
    <w:rsid w:val="006D66E7"/>
    <w:rsid w:val="006D7820"/>
    <w:rsid w:val="006D7B7B"/>
    <w:rsid w:val="006E051F"/>
    <w:rsid w:val="006E0C1B"/>
    <w:rsid w:val="006E1674"/>
    <w:rsid w:val="006E2DCE"/>
    <w:rsid w:val="006E450C"/>
    <w:rsid w:val="006E4790"/>
    <w:rsid w:val="006E56FF"/>
    <w:rsid w:val="006E5A01"/>
    <w:rsid w:val="006E6984"/>
    <w:rsid w:val="006E6D72"/>
    <w:rsid w:val="006E7881"/>
    <w:rsid w:val="006F1A9C"/>
    <w:rsid w:val="006F34C2"/>
    <w:rsid w:val="006F397E"/>
    <w:rsid w:val="006F6293"/>
    <w:rsid w:val="006F6DC1"/>
    <w:rsid w:val="00700C16"/>
    <w:rsid w:val="00700D73"/>
    <w:rsid w:val="00701278"/>
    <w:rsid w:val="00701D3A"/>
    <w:rsid w:val="007026AE"/>
    <w:rsid w:val="00703D43"/>
    <w:rsid w:val="00704885"/>
    <w:rsid w:val="00704DF0"/>
    <w:rsid w:val="00705013"/>
    <w:rsid w:val="0070505A"/>
    <w:rsid w:val="007058FA"/>
    <w:rsid w:val="00706168"/>
    <w:rsid w:val="00706725"/>
    <w:rsid w:val="0070768A"/>
    <w:rsid w:val="00710485"/>
    <w:rsid w:val="00711833"/>
    <w:rsid w:val="00711D87"/>
    <w:rsid w:val="0071421A"/>
    <w:rsid w:val="00715C87"/>
    <w:rsid w:val="007176AD"/>
    <w:rsid w:val="00720C73"/>
    <w:rsid w:val="00720F06"/>
    <w:rsid w:val="007210BC"/>
    <w:rsid w:val="00722587"/>
    <w:rsid w:val="00723451"/>
    <w:rsid w:val="007239CA"/>
    <w:rsid w:val="00730050"/>
    <w:rsid w:val="00730292"/>
    <w:rsid w:val="00734025"/>
    <w:rsid w:val="00734D07"/>
    <w:rsid w:val="00734FE9"/>
    <w:rsid w:val="0073565F"/>
    <w:rsid w:val="0073577D"/>
    <w:rsid w:val="00737580"/>
    <w:rsid w:val="007418B5"/>
    <w:rsid w:val="00742F76"/>
    <w:rsid w:val="007445AB"/>
    <w:rsid w:val="007446AC"/>
    <w:rsid w:val="00745F35"/>
    <w:rsid w:val="007465D8"/>
    <w:rsid w:val="00747208"/>
    <w:rsid w:val="00747CF4"/>
    <w:rsid w:val="00750547"/>
    <w:rsid w:val="00750722"/>
    <w:rsid w:val="007518FE"/>
    <w:rsid w:val="007523C7"/>
    <w:rsid w:val="007545FF"/>
    <w:rsid w:val="007559F8"/>
    <w:rsid w:val="0075640D"/>
    <w:rsid w:val="0076076C"/>
    <w:rsid w:val="00760F1B"/>
    <w:rsid w:val="0076154B"/>
    <w:rsid w:val="00763418"/>
    <w:rsid w:val="00764929"/>
    <w:rsid w:val="00765446"/>
    <w:rsid w:val="0076589C"/>
    <w:rsid w:val="007718D5"/>
    <w:rsid w:val="00771F68"/>
    <w:rsid w:val="00773172"/>
    <w:rsid w:val="007731B9"/>
    <w:rsid w:val="0077462E"/>
    <w:rsid w:val="00774904"/>
    <w:rsid w:val="007756A8"/>
    <w:rsid w:val="00775DEF"/>
    <w:rsid w:val="00777709"/>
    <w:rsid w:val="007810DF"/>
    <w:rsid w:val="0078116F"/>
    <w:rsid w:val="00782455"/>
    <w:rsid w:val="00782BC6"/>
    <w:rsid w:val="00783938"/>
    <w:rsid w:val="007841D4"/>
    <w:rsid w:val="007843D1"/>
    <w:rsid w:val="0078660B"/>
    <w:rsid w:val="00786B98"/>
    <w:rsid w:val="00786FCE"/>
    <w:rsid w:val="007911E2"/>
    <w:rsid w:val="00791244"/>
    <w:rsid w:val="00792D9E"/>
    <w:rsid w:val="00792E7D"/>
    <w:rsid w:val="0079309C"/>
    <w:rsid w:val="0079313D"/>
    <w:rsid w:val="00796EC7"/>
    <w:rsid w:val="007A07BF"/>
    <w:rsid w:val="007A1009"/>
    <w:rsid w:val="007A43BB"/>
    <w:rsid w:val="007A5C6E"/>
    <w:rsid w:val="007A7D83"/>
    <w:rsid w:val="007B065C"/>
    <w:rsid w:val="007B0F80"/>
    <w:rsid w:val="007B3772"/>
    <w:rsid w:val="007B5C39"/>
    <w:rsid w:val="007C0239"/>
    <w:rsid w:val="007C0665"/>
    <w:rsid w:val="007C0BD4"/>
    <w:rsid w:val="007C0D4B"/>
    <w:rsid w:val="007C45AA"/>
    <w:rsid w:val="007C5B30"/>
    <w:rsid w:val="007C5DF8"/>
    <w:rsid w:val="007C6476"/>
    <w:rsid w:val="007C6C8E"/>
    <w:rsid w:val="007D01F9"/>
    <w:rsid w:val="007D107A"/>
    <w:rsid w:val="007D16F3"/>
    <w:rsid w:val="007D2CA3"/>
    <w:rsid w:val="007D7D6B"/>
    <w:rsid w:val="007E0950"/>
    <w:rsid w:val="007E273B"/>
    <w:rsid w:val="007E3CCB"/>
    <w:rsid w:val="007E4F2E"/>
    <w:rsid w:val="007E5BFB"/>
    <w:rsid w:val="007E6007"/>
    <w:rsid w:val="007E640A"/>
    <w:rsid w:val="007E6D50"/>
    <w:rsid w:val="007E7CB9"/>
    <w:rsid w:val="007F0331"/>
    <w:rsid w:val="007F062A"/>
    <w:rsid w:val="007F2171"/>
    <w:rsid w:val="007F21A9"/>
    <w:rsid w:val="007F2FB8"/>
    <w:rsid w:val="007F382B"/>
    <w:rsid w:val="007F3AD5"/>
    <w:rsid w:val="007F3D34"/>
    <w:rsid w:val="007F5B39"/>
    <w:rsid w:val="008001DA"/>
    <w:rsid w:val="00803FA3"/>
    <w:rsid w:val="0080501E"/>
    <w:rsid w:val="00806F76"/>
    <w:rsid w:val="008077DC"/>
    <w:rsid w:val="00807E98"/>
    <w:rsid w:val="00813D3E"/>
    <w:rsid w:val="00814747"/>
    <w:rsid w:val="008161A1"/>
    <w:rsid w:val="00816DDA"/>
    <w:rsid w:val="008177EC"/>
    <w:rsid w:val="00817EA1"/>
    <w:rsid w:val="00820652"/>
    <w:rsid w:val="00823440"/>
    <w:rsid w:val="008238F5"/>
    <w:rsid w:val="00824EA5"/>
    <w:rsid w:val="00827AB1"/>
    <w:rsid w:val="00830EF6"/>
    <w:rsid w:val="00833083"/>
    <w:rsid w:val="008337A9"/>
    <w:rsid w:val="008346B6"/>
    <w:rsid w:val="00835636"/>
    <w:rsid w:val="008358D9"/>
    <w:rsid w:val="008361F4"/>
    <w:rsid w:val="0084059A"/>
    <w:rsid w:val="0084095D"/>
    <w:rsid w:val="00840E0E"/>
    <w:rsid w:val="0084171E"/>
    <w:rsid w:val="00841AB5"/>
    <w:rsid w:val="00843124"/>
    <w:rsid w:val="008436D8"/>
    <w:rsid w:val="0084493B"/>
    <w:rsid w:val="00844BD6"/>
    <w:rsid w:val="00850EF3"/>
    <w:rsid w:val="00851CC9"/>
    <w:rsid w:val="00855C48"/>
    <w:rsid w:val="00857DA3"/>
    <w:rsid w:val="00863CDE"/>
    <w:rsid w:val="00864761"/>
    <w:rsid w:val="00864FFA"/>
    <w:rsid w:val="008652B6"/>
    <w:rsid w:val="0086688A"/>
    <w:rsid w:val="00866EC7"/>
    <w:rsid w:val="008674DD"/>
    <w:rsid w:val="008676E1"/>
    <w:rsid w:val="008676E3"/>
    <w:rsid w:val="008711CC"/>
    <w:rsid w:val="00873464"/>
    <w:rsid w:val="00876B7F"/>
    <w:rsid w:val="00877712"/>
    <w:rsid w:val="00877881"/>
    <w:rsid w:val="008835A1"/>
    <w:rsid w:val="00886302"/>
    <w:rsid w:val="00886AE7"/>
    <w:rsid w:val="00886F27"/>
    <w:rsid w:val="00887380"/>
    <w:rsid w:val="00890360"/>
    <w:rsid w:val="008919B8"/>
    <w:rsid w:val="00891A99"/>
    <w:rsid w:val="008927CF"/>
    <w:rsid w:val="008940E2"/>
    <w:rsid w:val="00894D85"/>
    <w:rsid w:val="008958E8"/>
    <w:rsid w:val="008960D0"/>
    <w:rsid w:val="008A0AD6"/>
    <w:rsid w:val="008A1C1E"/>
    <w:rsid w:val="008A2B2B"/>
    <w:rsid w:val="008A3242"/>
    <w:rsid w:val="008A331A"/>
    <w:rsid w:val="008A5ADC"/>
    <w:rsid w:val="008A5B02"/>
    <w:rsid w:val="008B167D"/>
    <w:rsid w:val="008B25F5"/>
    <w:rsid w:val="008B4C77"/>
    <w:rsid w:val="008B5A0B"/>
    <w:rsid w:val="008B5CAC"/>
    <w:rsid w:val="008B6B39"/>
    <w:rsid w:val="008C24B1"/>
    <w:rsid w:val="008C3608"/>
    <w:rsid w:val="008C5430"/>
    <w:rsid w:val="008C709A"/>
    <w:rsid w:val="008C77DA"/>
    <w:rsid w:val="008C7BA4"/>
    <w:rsid w:val="008D14B5"/>
    <w:rsid w:val="008D29BF"/>
    <w:rsid w:val="008D40A9"/>
    <w:rsid w:val="008D4BCE"/>
    <w:rsid w:val="008D5117"/>
    <w:rsid w:val="008D5176"/>
    <w:rsid w:val="008D5A1B"/>
    <w:rsid w:val="008D60EB"/>
    <w:rsid w:val="008D7420"/>
    <w:rsid w:val="008D7A22"/>
    <w:rsid w:val="008E0361"/>
    <w:rsid w:val="008E1961"/>
    <w:rsid w:val="008E1F3B"/>
    <w:rsid w:val="008E3917"/>
    <w:rsid w:val="008E591E"/>
    <w:rsid w:val="008E6C8B"/>
    <w:rsid w:val="008E6CCF"/>
    <w:rsid w:val="008E7325"/>
    <w:rsid w:val="008E75C6"/>
    <w:rsid w:val="008F0952"/>
    <w:rsid w:val="008F34F5"/>
    <w:rsid w:val="008F3DA3"/>
    <w:rsid w:val="008F6152"/>
    <w:rsid w:val="008F638D"/>
    <w:rsid w:val="008F6D0B"/>
    <w:rsid w:val="008F745E"/>
    <w:rsid w:val="008F7DCC"/>
    <w:rsid w:val="0090006C"/>
    <w:rsid w:val="0090037D"/>
    <w:rsid w:val="00900B59"/>
    <w:rsid w:val="00902C95"/>
    <w:rsid w:val="009034FD"/>
    <w:rsid w:val="00903703"/>
    <w:rsid w:val="0090431B"/>
    <w:rsid w:val="0090459D"/>
    <w:rsid w:val="0090530B"/>
    <w:rsid w:val="00905575"/>
    <w:rsid w:val="009078F7"/>
    <w:rsid w:val="00907C80"/>
    <w:rsid w:val="009100D9"/>
    <w:rsid w:val="00910DD4"/>
    <w:rsid w:val="009128B5"/>
    <w:rsid w:val="00913717"/>
    <w:rsid w:val="00913BC5"/>
    <w:rsid w:val="00913D70"/>
    <w:rsid w:val="009147D7"/>
    <w:rsid w:val="00914C7E"/>
    <w:rsid w:val="009161C5"/>
    <w:rsid w:val="009164CB"/>
    <w:rsid w:val="00922686"/>
    <w:rsid w:val="00922D1D"/>
    <w:rsid w:val="009232E8"/>
    <w:rsid w:val="009234F0"/>
    <w:rsid w:val="00927E99"/>
    <w:rsid w:val="00930206"/>
    <w:rsid w:val="00930628"/>
    <w:rsid w:val="00930DA0"/>
    <w:rsid w:val="009314A4"/>
    <w:rsid w:val="00932F47"/>
    <w:rsid w:val="009342AA"/>
    <w:rsid w:val="00934CDC"/>
    <w:rsid w:val="0093647A"/>
    <w:rsid w:val="00936E13"/>
    <w:rsid w:val="00937CF4"/>
    <w:rsid w:val="0094203B"/>
    <w:rsid w:val="00942459"/>
    <w:rsid w:val="00943D20"/>
    <w:rsid w:val="00945D5A"/>
    <w:rsid w:val="009472C4"/>
    <w:rsid w:val="009501EA"/>
    <w:rsid w:val="0095022F"/>
    <w:rsid w:val="00954AD4"/>
    <w:rsid w:val="00954B60"/>
    <w:rsid w:val="009555F4"/>
    <w:rsid w:val="00955F06"/>
    <w:rsid w:val="00955FAF"/>
    <w:rsid w:val="00957F8C"/>
    <w:rsid w:val="009620DF"/>
    <w:rsid w:val="009647E3"/>
    <w:rsid w:val="00964832"/>
    <w:rsid w:val="00965062"/>
    <w:rsid w:val="009651B9"/>
    <w:rsid w:val="009668A1"/>
    <w:rsid w:val="00966F9E"/>
    <w:rsid w:val="00967825"/>
    <w:rsid w:val="00967D4D"/>
    <w:rsid w:val="00967DF2"/>
    <w:rsid w:val="00970D7F"/>
    <w:rsid w:val="00973B9B"/>
    <w:rsid w:val="00974B42"/>
    <w:rsid w:val="009751F8"/>
    <w:rsid w:val="00975D64"/>
    <w:rsid w:val="00975FEC"/>
    <w:rsid w:val="009768EC"/>
    <w:rsid w:val="009770E9"/>
    <w:rsid w:val="0097786A"/>
    <w:rsid w:val="0098009C"/>
    <w:rsid w:val="009806ED"/>
    <w:rsid w:val="00981711"/>
    <w:rsid w:val="00982763"/>
    <w:rsid w:val="00982DE1"/>
    <w:rsid w:val="00982F76"/>
    <w:rsid w:val="0098352F"/>
    <w:rsid w:val="00985DFF"/>
    <w:rsid w:val="009863C4"/>
    <w:rsid w:val="009865C3"/>
    <w:rsid w:val="00987136"/>
    <w:rsid w:val="00987F66"/>
    <w:rsid w:val="00990279"/>
    <w:rsid w:val="00990ABA"/>
    <w:rsid w:val="00990B14"/>
    <w:rsid w:val="00990FF4"/>
    <w:rsid w:val="00991118"/>
    <w:rsid w:val="00992491"/>
    <w:rsid w:val="00993238"/>
    <w:rsid w:val="00993C20"/>
    <w:rsid w:val="009951A4"/>
    <w:rsid w:val="00996636"/>
    <w:rsid w:val="009A2002"/>
    <w:rsid w:val="009A2AD5"/>
    <w:rsid w:val="009A2C4E"/>
    <w:rsid w:val="009A5180"/>
    <w:rsid w:val="009A5929"/>
    <w:rsid w:val="009B041A"/>
    <w:rsid w:val="009B0FEA"/>
    <w:rsid w:val="009B1327"/>
    <w:rsid w:val="009B295E"/>
    <w:rsid w:val="009B3A11"/>
    <w:rsid w:val="009B5526"/>
    <w:rsid w:val="009B56EC"/>
    <w:rsid w:val="009B5A41"/>
    <w:rsid w:val="009B636D"/>
    <w:rsid w:val="009B7BBD"/>
    <w:rsid w:val="009C0039"/>
    <w:rsid w:val="009C0B47"/>
    <w:rsid w:val="009C0E49"/>
    <w:rsid w:val="009C1B9B"/>
    <w:rsid w:val="009C237C"/>
    <w:rsid w:val="009C3C0E"/>
    <w:rsid w:val="009C44E9"/>
    <w:rsid w:val="009C50D3"/>
    <w:rsid w:val="009C56B9"/>
    <w:rsid w:val="009C6153"/>
    <w:rsid w:val="009D001D"/>
    <w:rsid w:val="009D0EA9"/>
    <w:rsid w:val="009D0FE2"/>
    <w:rsid w:val="009D177A"/>
    <w:rsid w:val="009D54BC"/>
    <w:rsid w:val="009D62EB"/>
    <w:rsid w:val="009D69BE"/>
    <w:rsid w:val="009E097E"/>
    <w:rsid w:val="009E12C5"/>
    <w:rsid w:val="009E53DD"/>
    <w:rsid w:val="009E59D5"/>
    <w:rsid w:val="009E703B"/>
    <w:rsid w:val="009E7C57"/>
    <w:rsid w:val="009F08E6"/>
    <w:rsid w:val="009F0E51"/>
    <w:rsid w:val="009F2F49"/>
    <w:rsid w:val="009F55CA"/>
    <w:rsid w:val="009F5E67"/>
    <w:rsid w:val="009F6F81"/>
    <w:rsid w:val="009F77E3"/>
    <w:rsid w:val="009F794A"/>
    <w:rsid w:val="00A014BF"/>
    <w:rsid w:val="00A016E9"/>
    <w:rsid w:val="00A0430F"/>
    <w:rsid w:val="00A062A7"/>
    <w:rsid w:val="00A07338"/>
    <w:rsid w:val="00A1110E"/>
    <w:rsid w:val="00A1134A"/>
    <w:rsid w:val="00A11480"/>
    <w:rsid w:val="00A11E43"/>
    <w:rsid w:val="00A13FEB"/>
    <w:rsid w:val="00A14F92"/>
    <w:rsid w:val="00A151EA"/>
    <w:rsid w:val="00A169AD"/>
    <w:rsid w:val="00A17712"/>
    <w:rsid w:val="00A21315"/>
    <w:rsid w:val="00A22DC2"/>
    <w:rsid w:val="00A244D6"/>
    <w:rsid w:val="00A30126"/>
    <w:rsid w:val="00A3241F"/>
    <w:rsid w:val="00A350BB"/>
    <w:rsid w:val="00A35238"/>
    <w:rsid w:val="00A3537D"/>
    <w:rsid w:val="00A35E79"/>
    <w:rsid w:val="00A36F2B"/>
    <w:rsid w:val="00A406A1"/>
    <w:rsid w:val="00A419F8"/>
    <w:rsid w:val="00A41EE3"/>
    <w:rsid w:val="00A41FA8"/>
    <w:rsid w:val="00A436CD"/>
    <w:rsid w:val="00A438E6"/>
    <w:rsid w:val="00A443E3"/>
    <w:rsid w:val="00A45B32"/>
    <w:rsid w:val="00A50E57"/>
    <w:rsid w:val="00A51521"/>
    <w:rsid w:val="00A51EBB"/>
    <w:rsid w:val="00A56E79"/>
    <w:rsid w:val="00A57CA9"/>
    <w:rsid w:val="00A61643"/>
    <w:rsid w:val="00A6345C"/>
    <w:rsid w:val="00A644B3"/>
    <w:rsid w:val="00A66435"/>
    <w:rsid w:val="00A66B0E"/>
    <w:rsid w:val="00A66CDB"/>
    <w:rsid w:val="00A71189"/>
    <w:rsid w:val="00A71484"/>
    <w:rsid w:val="00A71EE9"/>
    <w:rsid w:val="00A72667"/>
    <w:rsid w:val="00A72AAE"/>
    <w:rsid w:val="00A742FF"/>
    <w:rsid w:val="00A75071"/>
    <w:rsid w:val="00A75130"/>
    <w:rsid w:val="00A75F72"/>
    <w:rsid w:val="00A83BC5"/>
    <w:rsid w:val="00A84703"/>
    <w:rsid w:val="00A8651A"/>
    <w:rsid w:val="00A86894"/>
    <w:rsid w:val="00A86AC4"/>
    <w:rsid w:val="00A905CF"/>
    <w:rsid w:val="00A90B15"/>
    <w:rsid w:val="00A90D1C"/>
    <w:rsid w:val="00A916CF"/>
    <w:rsid w:val="00A92126"/>
    <w:rsid w:val="00A93262"/>
    <w:rsid w:val="00A94E79"/>
    <w:rsid w:val="00A94FDC"/>
    <w:rsid w:val="00A9580E"/>
    <w:rsid w:val="00A9698C"/>
    <w:rsid w:val="00A96E0D"/>
    <w:rsid w:val="00A97164"/>
    <w:rsid w:val="00A9799A"/>
    <w:rsid w:val="00AA0B02"/>
    <w:rsid w:val="00AA0E8C"/>
    <w:rsid w:val="00AA2766"/>
    <w:rsid w:val="00AA322F"/>
    <w:rsid w:val="00AA3361"/>
    <w:rsid w:val="00AA3918"/>
    <w:rsid w:val="00AA4C51"/>
    <w:rsid w:val="00AA4E43"/>
    <w:rsid w:val="00AA598F"/>
    <w:rsid w:val="00AA66AD"/>
    <w:rsid w:val="00AB1911"/>
    <w:rsid w:val="00AB2389"/>
    <w:rsid w:val="00AB2E51"/>
    <w:rsid w:val="00AB3823"/>
    <w:rsid w:val="00AB59FA"/>
    <w:rsid w:val="00AB6A6A"/>
    <w:rsid w:val="00AB6CE6"/>
    <w:rsid w:val="00AB7039"/>
    <w:rsid w:val="00AC06BE"/>
    <w:rsid w:val="00AC1049"/>
    <w:rsid w:val="00AC1828"/>
    <w:rsid w:val="00AC24D7"/>
    <w:rsid w:val="00AC32D5"/>
    <w:rsid w:val="00AC5294"/>
    <w:rsid w:val="00AC54E9"/>
    <w:rsid w:val="00AC7142"/>
    <w:rsid w:val="00AC7817"/>
    <w:rsid w:val="00AD147A"/>
    <w:rsid w:val="00AD1A41"/>
    <w:rsid w:val="00AD20E4"/>
    <w:rsid w:val="00AD2AC9"/>
    <w:rsid w:val="00AD2E5F"/>
    <w:rsid w:val="00AD3DA6"/>
    <w:rsid w:val="00AD3EAC"/>
    <w:rsid w:val="00AD5988"/>
    <w:rsid w:val="00AD63BB"/>
    <w:rsid w:val="00AD6F4D"/>
    <w:rsid w:val="00AE0B94"/>
    <w:rsid w:val="00AE260C"/>
    <w:rsid w:val="00AE526E"/>
    <w:rsid w:val="00AE5E3B"/>
    <w:rsid w:val="00AF0884"/>
    <w:rsid w:val="00AF0AE9"/>
    <w:rsid w:val="00AF3528"/>
    <w:rsid w:val="00AF4745"/>
    <w:rsid w:val="00AF4AC8"/>
    <w:rsid w:val="00AF4C19"/>
    <w:rsid w:val="00AF548E"/>
    <w:rsid w:val="00AF5CB8"/>
    <w:rsid w:val="00AF6CE7"/>
    <w:rsid w:val="00AF6F7A"/>
    <w:rsid w:val="00AF7396"/>
    <w:rsid w:val="00AF7422"/>
    <w:rsid w:val="00AF7705"/>
    <w:rsid w:val="00B007C9"/>
    <w:rsid w:val="00B00D3B"/>
    <w:rsid w:val="00B0123F"/>
    <w:rsid w:val="00B02EB5"/>
    <w:rsid w:val="00B0542E"/>
    <w:rsid w:val="00B06674"/>
    <w:rsid w:val="00B06D9D"/>
    <w:rsid w:val="00B07E8E"/>
    <w:rsid w:val="00B07F6E"/>
    <w:rsid w:val="00B10D21"/>
    <w:rsid w:val="00B11299"/>
    <w:rsid w:val="00B120B7"/>
    <w:rsid w:val="00B13459"/>
    <w:rsid w:val="00B13DDB"/>
    <w:rsid w:val="00B16020"/>
    <w:rsid w:val="00B162BE"/>
    <w:rsid w:val="00B16BC1"/>
    <w:rsid w:val="00B16D3B"/>
    <w:rsid w:val="00B1740B"/>
    <w:rsid w:val="00B228D6"/>
    <w:rsid w:val="00B229DE"/>
    <w:rsid w:val="00B23B41"/>
    <w:rsid w:val="00B242B9"/>
    <w:rsid w:val="00B25830"/>
    <w:rsid w:val="00B262AE"/>
    <w:rsid w:val="00B27423"/>
    <w:rsid w:val="00B40167"/>
    <w:rsid w:val="00B4078C"/>
    <w:rsid w:val="00B41D0E"/>
    <w:rsid w:val="00B42795"/>
    <w:rsid w:val="00B42957"/>
    <w:rsid w:val="00B44592"/>
    <w:rsid w:val="00B4643F"/>
    <w:rsid w:val="00B5043C"/>
    <w:rsid w:val="00B51389"/>
    <w:rsid w:val="00B52ECB"/>
    <w:rsid w:val="00B533F2"/>
    <w:rsid w:val="00B5421D"/>
    <w:rsid w:val="00B549D5"/>
    <w:rsid w:val="00B56313"/>
    <w:rsid w:val="00B56518"/>
    <w:rsid w:val="00B574D9"/>
    <w:rsid w:val="00B6044A"/>
    <w:rsid w:val="00B61168"/>
    <w:rsid w:val="00B619B9"/>
    <w:rsid w:val="00B629FE"/>
    <w:rsid w:val="00B63318"/>
    <w:rsid w:val="00B639D0"/>
    <w:rsid w:val="00B65D0A"/>
    <w:rsid w:val="00B662C1"/>
    <w:rsid w:val="00B666AD"/>
    <w:rsid w:val="00B66DED"/>
    <w:rsid w:val="00B70E8C"/>
    <w:rsid w:val="00B72D54"/>
    <w:rsid w:val="00B73D81"/>
    <w:rsid w:val="00B74621"/>
    <w:rsid w:val="00B76E57"/>
    <w:rsid w:val="00B76ED2"/>
    <w:rsid w:val="00B80294"/>
    <w:rsid w:val="00B80A94"/>
    <w:rsid w:val="00B827DD"/>
    <w:rsid w:val="00B83D6A"/>
    <w:rsid w:val="00B8428E"/>
    <w:rsid w:val="00B844F4"/>
    <w:rsid w:val="00B8533B"/>
    <w:rsid w:val="00B87056"/>
    <w:rsid w:val="00B873D9"/>
    <w:rsid w:val="00B87C44"/>
    <w:rsid w:val="00B92306"/>
    <w:rsid w:val="00B9444F"/>
    <w:rsid w:val="00B95C96"/>
    <w:rsid w:val="00B97FB9"/>
    <w:rsid w:val="00BA0180"/>
    <w:rsid w:val="00BA041E"/>
    <w:rsid w:val="00BA186A"/>
    <w:rsid w:val="00BA25C8"/>
    <w:rsid w:val="00BA2CBC"/>
    <w:rsid w:val="00BA33EE"/>
    <w:rsid w:val="00BA6F92"/>
    <w:rsid w:val="00BB01D8"/>
    <w:rsid w:val="00BB030E"/>
    <w:rsid w:val="00BB04C6"/>
    <w:rsid w:val="00BB0A4B"/>
    <w:rsid w:val="00BB478E"/>
    <w:rsid w:val="00BB480A"/>
    <w:rsid w:val="00BB4EDD"/>
    <w:rsid w:val="00BC055E"/>
    <w:rsid w:val="00BC2378"/>
    <w:rsid w:val="00BC2E71"/>
    <w:rsid w:val="00BC331F"/>
    <w:rsid w:val="00BC5936"/>
    <w:rsid w:val="00BC5D0F"/>
    <w:rsid w:val="00BD0934"/>
    <w:rsid w:val="00BD1287"/>
    <w:rsid w:val="00BD3451"/>
    <w:rsid w:val="00BD35AE"/>
    <w:rsid w:val="00BD3767"/>
    <w:rsid w:val="00BD3F1C"/>
    <w:rsid w:val="00BD4558"/>
    <w:rsid w:val="00BD55DE"/>
    <w:rsid w:val="00BD62BB"/>
    <w:rsid w:val="00BE0681"/>
    <w:rsid w:val="00BE1A7F"/>
    <w:rsid w:val="00BE20C2"/>
    <w:rsid w:val="00BE2189"/>
    <w:rsid w:val="00BE21E6"/>
    <w:rsid w:val="00BE370E"/>
    <w:rsid w:val="00BE53F8"/>
    <w:rsid w:val="00BE5976"/>
    <w:rsid w:val="00BE7ED1"/>
    <w:rsid w:val="00BF2839"/>
    <w:rsid w:val="00BF51EB"/>
    <w:rsid w:val="00BF5426"/>
    <w:rsid w:val="00BF5990"/>
    <w:rsid w:val="00BF6BE4"/>
    <w:rsid w:val="00BF7E29"/>
    <w:rsid w:val="00C0025F"/>
    <w:rsid w:val="00C002F5"/>
    <w:rsid w:val="00C01434"/>
    <w:rsid w:val="00C01857"/>
    <w:rsid w:val="00C02FA8"/>
    <w:rsid w:val="00C048F1"/>
    <w:rsid w:val="00C05C31"/>
    <w:rsid w:val="00C05E42"/>
    <w:rsid w:val="00C07FDF"/>
    <w:rsid w:val="00C10DAB"/>
    <w:rsid w:val="00C136A7"/>
    <w:rsid w:val="00C15805"/>
    <w:rsid w:val="00C2086E"/>
    <w:rsid w:val="00C23BD6"/>
    <w:rsid w:val="00C24306"/>
    <w:rsid w:val="00C25512"/>
    <w:rsid w:val="00C257DF"/>
    <w:rsid w:val="00C275F8"/>
    <w:rsid w:val="00C27CE2"/>
    <w:rsid w:val="00C30F68"/>
    <w:rsid w:val="00C316F0"/>
    <w:rsid w:val="00C32D17"/>
    <w:rsid w:val="00C3404E"/>
    <w:rsid w:val="00C37616"/>
    <w:rsid w:val="00C400B8"/>
    <w:rsid w:val="00C4062A"/>
    <w:rsid w:val="00C415BC"/>
    <w:rsid w:val="00C4210F"/>
    <w:rsid w:val="00C427F4"/>
    <w:rsid w:val="00C42BB0"/>
    <w:rsid w:val="00C444CF"/>
    <w:rsid w:val="00C4551A"/>
    <w:rsid w:val="00C461EB"/>
    <w:rsid w:val="00C47764"/>
    <w:rsid w:val="00C47E6F"/>
    <w:rsid w:val="00C5068A"/>
    <w:rsid w:val="00C51405"/>
    <w:rsid w:val="00C530F3"/>
    <w:rsid w:val="00C5372B"/>
    <w:rsid w:val="00C53E73"/>
    <w:rsid w:val="00C54575"/>
    <w:rsid w:val="00C54B3C"/>
    <w:rsid w:val="00C56422"/>
    <w:rsid w:val="00C61586"/>
    <w:rsid w:val="00C6292A"/>
    <w:rsid w:val="00C62A2A"/>
    <w:rsid w:val="00C6304D"/>
    <w:rsid w:val="00C64119"/>
    <w:rsid w:val="00C6752B"/>
    <w:rsid w:val="00C67F9C"/>
    <w:rsid w:val="00C711C1"/>
    <w:rsid w:val="00C7475E"/>
    <w:rsid w:val="00C74F80"/>
    <w:rsid w:val="00C76689"/>
    <w:rsid w:val="00C76AE4"/>
    <w:rsid w:val="00C771A5"/>
    <w:rsid w:val="00C77BAA"/>
    <w:rsid w:val="00C77BCF"/>
    <w:rsid w:val="00C81CA0"/>
    <w:rsid w:val="00C81DE1"/>
    <w:rsid w:val="00C83C71"/>
    <w:rsid w:val="00C83CA0"/>
    <w:rsid w:val="00C83FFB"/>
    <w:rsid w:val="00C86A42"/>
    <w:rsid w:val="00C86D54"/>
    <w:rsid w:val="00C94415"/>
    <w:rsid w:val="00C95353"/>
    <w:rsid w:val="00C9540B"/>
    <w:rsid w:val="00C960BA"/>
    <w:rsid w:val="00CA0641"/>
    <w:rsid w:val="00CA16DB"/>
    <w:rsid w:val="00CA1B03"/>
    <w:rsid w:val="00CA2910"/>
    <w:rsid w:val="00CA398A"/>
    <w:rsid w:val="00CA3B31"/>
    <w:rsid w:val="00CA570B"/>
    <w:rsid w:val="00CA59DE"/>
    <w:rsid w:val="00CA5BE3"/>
    <w:rsid w:val="00CA7164"/>
    <w:rsid w:val="00CA7779"/>
    <w:rsid w:val="00CB1821"/>
    <w:rsid w:val="00CB2B3C"/>
    <w:rsid w:val="00CB3397"/>
    <w:rsid w:val="00CB465D"/>
    <w:rsid w:val="00CB477F"/>
    <w:rsid w:val="00CB481E"/>
    <w:rsid w:val="00CB4C85"/>
    <w:rsid w:val="00CB5436"/>
    <w:rsid w:val="00CB68CA"/>
    <w:rsid w:val="00CC0035"/>
    <w:rsid w:val="00CC01E8"/>
    <w:rsid w:val="00CC0655"/>
    <w:rsid w:val="00CC1539"/>
    <w:rsid w:val="00CC45BE"/>
    <w:rsid w:val="00CC578F"/>
    <w:rsid w:val="00CD0C66"/>
    <w:rsid w:val="00CD132D"/>
    <w:rsid w:val="00CD2B34"/>
    <w:rsid w:val="00CD2E08"/>
    <w:rsid w:val="00CD49F4"/>
    <w:rsid w:val="00CE134B"/>
    <w:rsid w:val="00CE2ABF"/>
    <w:rsid w:val="00CE32FB"/>
    <w:rsid w:val="00CE5373"/>
    <w:rsid w:val="00CE556C"/>
    <w:rsid w:val="00CE5CA3"/>
    <w:rsid w:val="00CE6259"/>
    <w:rsid w:val="00CF1906"/>
    <w:rsid w:val="00CF1C23"/>
    <w:rsid w:val="00CF262B"/>
    <w:rsid w:val="00CF462F"/>
    <w:rsid w:val="00CF4E9C"/>
    <w:rsid w:val="00CF5DE7"/>
    <w:rsid w:val="00D0052A"/>
    <w:rsid w:val="00D02E94"/>
    <w:rsid w:val="00D0371F"/>
    <w:rsid w:val="00D03B66"/>
    <w:rsid w:val="00D043E6"/>
    <w:rsid w:val="00D06DDF"/>
    <w:rsid w:val="00D10A48"/>
    <w:rsid w:val="00D11684"/>
    <w:rsid w:val="00D13120"/>
    <w:rsid w:val="00D13648"/>
    <w:rsid w:val="00D14A74"/>
    <w:rsid w:val="00D14BFE"/>
    <w:rsid w:val="00D14D6C"/>
    <w:rsid w:val="00D1628D"/>
    <w:rsid w:val="00D21833"/>
    <w:rsid w:val="00D218FC"/>
    <w:rsid w:val="00D225E6"/>
    <w:rsid w:val="00D2375D"/>
    <w:rsid w:val="00D238B0"/>
    <w:rsid w:val="00D24115"/>
    <w:rsid w:val="00D25547"/>
    <w:rsid w:val="00D26B55"/>
    <w:rsid w:val="00D26D28"/>
    <w:rsid w:val="00D26E1D"/>
    <w:rsid w:val="00D2770E"/>
    <w:rsid w:val="00D27F04"/>
    <w:rsid w:val="00D30D1E"/>
    <w:rsid w:val="00D30F58"/>
    <w:rsid w:val="00D329D6"/>
    <w:rsid w:val="00D32EB2"/>
    <w:rsid w:val="00D344B6"/>
    <w:rsid w:val="00D3509A"/>
    <w:rsid w:val="00D354D9"/>
    <w:rsid w:val="00D35F68"/>
    <w:rsid w:val="00D36540"/>
    <w:rsid w:val="00D369D1"/>
    <w:rsid w:val="00D36B89"/>
    <w:rsid w:val="00D37050"/>
    <w:rsid w:val="00D4172C"/>
    <w:rsid w:val="00D41C9A"/>
    <w:rsid w:val="00D46188"/>
    <w:rsid w:val="00D46193"/>
    <w:rsid w:val="00D464E5"/>
    <w:rsid w:val="00D46725"/>
    <w:rsid w:val="00D50ABD"/>
    <w:rsid w:val="00D542A8"/>
    <w:rsid w:val="00D54B7D"/>
    <w:rsid w:val="00D54C31"/>
    <w:rsid w:val="00D54F83"/>
    <w:rsid w:val="00D551F3"/>
    <w:rsid w:val="00D5623E"/>
    <w:rsid w:val="00D60235"/>
    <w:rsid w:val="00D62C21"/>
    <w:rsid w:val="00D64781"/>
    <w:rsid w:val="00D65E2A"/>
    <w:rsid w:val="00D665F7"/>
    <w:rsid w:val="00D70193"/>
    <w:rsid w:val="00D70F54"/>
    <w:rsid w:val="00D7350E"/>
    <w:rsid w:val="00D75BEB"/>
    <w:rsid w:val="00D828CB"/>
    <w:rsid w:val="00D84C8C"/>
    <w:rsid w:val="00D851B0"/>
    <w:rsid w:val="00D87222"/>
    <w:rsid w:val="00D90492"/>
    <w:rsid w:val="00D91F2A"/>
    <w:rsid w:val="00D9214E"/>
    <w:rsid w:val="00D92FA2"/>
    <w:rsid w:val="00D943D8"/>
    <w:rsid w:val="00D95477"/>
    <w:rsid w:val="00D960EE"/>
    <w:rsid w:val="00D96666"/>
    <w:rsid w:val="00D968CB"/>
    <w:rsid w:val="00D96CD2"/>
    <w:rsid w:val="00D97E0B"/>
    <w:rsid w:val="00DA05D3"/>
    <w:rsid w:val="00DA098B"/>
    <w:rsid w:val="00DA0B44"/>
    <w:rsid w:val="00DA1B4B"/>
    <w:rsid w:val="00DA215C"/>
    <w:rsid w:val="00DA2A70"/>
    <w:rsid w:val="00DA2B35"/>
    <w:rsid w:val="00DA3569"/>
    <w:rsid w:val="00DA4E5A"/>
    <w:rsid w:val="00DA6330"/>
    <w:rsid w:val="00DA7AC9"/>
    <w:rsid w:val="00DB0386"/>
    <w:rsid w:val="00DB0659"/>
    <w:rsid w:val="00DB0BD0"/>
    <w:rsid w:val="00DB0C29"/>
    <w:rsid w:val="00DB377E"/>
    <w:rsid w:val="00DB6252"/>
    <w:rsid w:val="00DB6CF7"/>
    <w:rsid w:val="00DB7AB1"/>
    <w:rsid w:val="00DC1056"/>
    <w:rsid w:val="00DC1583"/>
    <w:rsid w:val="00DC1B08"/>
    <w:rsid w:val="00DC267B"/>
    <w:rsid w:val="00DC4E43"/>
    <w:rsid w:val="00DC5F74"/>
    <w:rsid w:val="00DC65F8"/>
    <w:rsid w:val="00DC674C"/>
    <w:rsid w:val="00DC6BDD"/>
    <w:rsid w:val="00DC7331"/>
    <w:rsid w:val="00DD24FE"/>
    <w:rsid w:val="00DD40EB"/>
    <w:rsid w:val="00DD4CF9"/>
    <w:rsid w:val="00DD5BB4"/>
    <w:rsid w:val="00DD5D81"/>
    <w:rsid w:val="00DD7731"/>
    <w:rsid w:val="00DE088C"/>
    <w:rsid w:val="00DE265E"/>
    <w:rsid w:val="00DE7EFF"/>
    <w:rsid w:val="00DF01F1"/>
    <w:rsid w:val="00DF2EA4"/>
    <w:rsid w:val="00DF3499"/>
    <w:rsid w:val="00DF3DC6"/>
    <w:rsid w:val="00DF5546"/>
    <w:rsid w:val="00DF63A9"/>
    <w:rsid w:val="00DF6926"/>
    <w:rsid w:val="00DF7155"/>
    <w:rsid w:val="00E00F55"/>
    <w:rsid w:val="00E02C6F"/>
    <w:rsid w:val="00E030FF"/>
    <w:rsid w:val="00E0339A"/>
    <w:rsid w:val="00E03F88"/>
    <w:rsid w:val="00E04232"/>
    <w:rsid w:val="00E0544E"/>
    <w:rsid w:val="00E072EE"/>
    <w:rsid w:val="00E12793"/>
    <w:rsid w:val="00E128C9"/>
    <w:rsid w:val="00E12B21"/>
    <w:rsid w:val="00E130C4"/>
    <w:rsid w:val="00E13248"/>
    <w:rsid w:val="00E1324E"/>
    <w:rsid w:val="00E140CD"/>
    <w:rsid w:val="00E17B1C"/>
    <w:rsid w:val="00E21D40"/>
    <w:rsid w:val="00E229B9"/>
    <w:rsid w:val="00E2381C"/>
    <w:rsid w:val="00E24EFB"/>
    <w:rsid w:val="00E250A7"/>
    <w:rsid w:val="00E25E25"/>
    <w:rsid w:val="00E26822"/>
    <w:rsid w:val="00E26894"/>
    <w:rsid w:val="00E275A5"/>
    <w:rsid w:val="00E27D0C"/>
    <w:rsid w:val="00E300E4"/>
    <w:rsid w:val="00E33E59"/>
    <w:rsid w:val="00E364BB"/>
    <w:rsid w:val="00E37CE2"/>
    <w:rsid w:val="00E40976"/>
    <w:rsid w:val="00E411D5"/>
    <w:rsid w:val="00E423C6"/>
    <w:rsid w:val="00E43A41"/>
    <w:rsid w:val="00E43DA2"/>
    <w:rsid w:val="00E44101"/>
    <w:rsid w:val="00E441ED"/>
    <w:rsid w:val="00E44A27"/>
    <w:rsid w:val="00E45163"/>
    <w:rsid w:val="00E468E2"/>
    <w:rsid w:val="00E47498"/>
    <w:rsid w:val="00E47B7E"/>
    <w:rsid w:val="00E50014"/>
    <w:rsid w:val="00E519EB"/>
    <w:rsid w:val="00E525B5"/>
    <w:rsid w:val="00E53031"/>
    <w:rsid w:val="00E53B52"/>
    <w:rsid w:val="00E544FC"/>
    <w:rsid w:val="00E54739"/>
    <w:rsid w:val="00E549A6"/>
    <w:rsid w:val="00E5588D"/>
    <w:rsid w:val="00E55B0B"/>
    <w:rsid w:val="00E57030"/>
    <w:rsid w:val="00E6016E"/>
    <w:rsid w:val="00E603FE"/>
    <w:rsid w:val="00E604C7"/>
    <w:rsid w:val="00E60969"/>
    <w:rsid w:val="00E61160"/>
    <w:rsid w:val="00E6156C"/>
    <w:rsid w:val="00E62944"/>
    <w:rsid w:val="00E63200"/>
    <w:rsid w:val="00E63C5F"/>
    <w:rsid w:val="00E64561"/>
    <w:rsid w:val="00E65595"/>
    <w:rsid w:val="00E66745"/>
    <w:rsid w:val="00E668BE"/>
    <w:rsid w:val="00E707AA"/>
    <w:rsid w:val="00E71054"/>
    <w:rsid w:val="00E712CF"/>
    <w:rsid w:val="00E723F5"/>
    <w:rsid w:val="00E72417"/>
    <w:rsid w:val="00E73EF8"/>
    <w:rsid w:val="00E81895"/>
    <w:rsid w:val="00E82C60"/>
    <w:rsid w:val="00E83ED7"/>
    <w:rsid w:val="00E83F4C"/>
    <w:rsid w:val="00E84280"/>
    <w:rsid w:val="00E852DB"/>
    <w:rsid w:val="00E85AA0"/>
    <w:rsid w:val="00E866DB"/>
    <w:rsid w:val="00E86B83"/>
    <w:rsid w:val="00E86BC3"/>
    <w:rsid w:val="00E8716A"/>
    <w:rsid w:val="00E9066A"/>
    <w:rsid w:val="00E906A9"/>
    <w:rsid w:val="00E92148"/>
    <w:rsid w:val="00E964D4"/>
    <w:rsid w:val="00EA322D"/>
    <w:rsid w:val="00EA3523"/>
    <w:rsid w:val="00EA5FD9"/>
    <w:rsid w:val="00EA72A4"/>
    <w:rsid w:val="00EB1938"/>
    <w:rsid w:val="00EB2B64"/>
    <w:rsid w:val="00EB36A7"/>
    <w:rsid w:val="00EB3894"/>
    <w:rsid w:val="00EB3BF4"/>
    <w:rsid w:val="00EB3EC2"/>
    <w:rsid w:val="00EB53F8"/>
    <w:rsid w:val="00EB5CC1"/>
    <w:rsid w:val="00EB6274"/>
    <w:rsid w:val="00EB6801"/>
    <w:rsid w:val="00EC0759"/>
    <w:rsid w:val="00EC4239"/>
    <w:rsid w:val="00EC4B31"/>
    <w:rsid w:val="00ED2398"/>
    <w:rsid w:val="00ED2DBB"/>
    <w:rsid w:val="00ED3097"/>
    <w:rsid w:val="00ED37CF"/>
    <w:rsid w:val="00ED3B4B"/>
    <w:rsid w:val="00ED4FCB"/>
    <w:rsid w:val="00ED5A3C"/>
    <w:rsid w:val="00ED5C03"/>
    <w:rsid w:val="00ED5D9A"/>
    <w:rsid w:val="00ED5DD2"/>
    <w:rsid w:val="00ED6CAB"/>
    <w:rsid w:val="00ED6E9E"/>
    <w:rsid w:val="00ED777D"/>
    <w:rsid w:val="00EE001E"/>
    <w:rsid w:val="00EE075E"/>
    <w:rsid w:val="00EE0F55"/>
    <w:rsid w:val="00EE1BE2"/>
    <w:rsid w:val="00EE4A5A"/>
    <w:rsid w:val="00EE4A93"/>
    <w:rsid w:val="00EE4B46"/>
    <w:rsid w:val="00EE50B5"/>
    <w:rsid w:val="00EE582D"/>
    <w:rsid w:val="00EE5C12"/>
    <w:rsid w:val="00EE6DD2"/>
    <w:rsid w:val="00EE7A4B"/>
    <w:rsid w:val="00EF2110"/>
    <w:rsid w:val="00EF3948"/>
    <w:rsid w:val="00EF6434"/>
    <w:rsid w:val="00EF6B0D"/>
    <w:rsid w:val="00F00216"/>
    <w:rsid w:val="00F0091A"/>
    <w:rsid w:val="00F013BE"/>
    <w:rsid w:val="00F01B86"/>
    <w:rsid w:val="00F035F2"/>
    <w:rsid w:val="00F05CE9"/>
    <w:rsid w:val="00F06E2F"/>
    <w:rsid w:val="00F073C7"/>
    <w:rsid w:val="00F07A5F"/>
    <w:rsid w:val="00F100E9"/>
    <w:rsid w:val="00F10882"/>
    <w:rsid w:val="00F12432"/>
    <w:rsid w:val="00F1397D"/>
    <w:rsid w:val="00F13C68"/>
    <w:rsid w:val="00F14483"/>
    <w:rsid w:val="00F1472D"/>
    <w:rsid w:val="00F15BF7"/>
    <w:rsid w:val="00F247C5"/>
    <w:rsid w:val="00F27DE9"/>
    <w:rsid w:val="00F30240"/>
    <w:rsid w:val="00F31AB6"/>
    <w:rsid w:val="00F31EC0"/>
    <w:rsid w:val="00F3231C"/>
    <w:rsid w:val="00F3474F"/>
    <w:rsid w:val="00F34DB8"/>
    <w:rsid w:val="00F35C59"/>
    <w:rsid w:val="00F367FA"/>
    <w:rsid w:val="00F37AF9"/>
    <w:rsid w:val="00F40299"/>
    <w:rsid w:val="00F40CC7"/>
    <w:rsid w:val="00F42192"/>
    <w:rsid w:val="00F42EBC"/>
    <w:rsid w:val="00F47D39"/>
    <w:rsid w:val="00F50F20"/>
    <w:rsid w:val="00F51B37"/>
    <w:rsid w:val="00F52203"/>
    <w:rsid w:val="00F53372"/>
    <w:rsid w:val="00F54689"/>
    <w:rsid w:val="00F572BA"/>
    <w:rsid w:val="00F61DA0"/>
    <w:rsid w:val="00F63FB1"/>
    <w:rsid w:val="00F64E76"/>
    <w:rsid w:val="00F64F67"/>
    <w:rsid w:val="00F66136"/>
    <w:rsid w:val="00F66D5D"/>
    <w:rsid w:val="00F70736"/>
    <w:rsid w:val="00F708C2"/>
    <w:rsid w:val="00F71EE8"/>
    <w:rsid w:val="00F729C8"/>
    <w:rsid w:val="00F72AB2"/>
    <w:rsid w:val="00F7305A"/>
    <w:rsid w:val="00F744C3"/>
    <w:rsid w:val="00F76CF7"/>
    <w:rsid w:val="00F77242"/>
    <w:rsid w:val="00F775C3"/>
    <w:rsid w:val="00F7784A"/>
    <w:rsid w:val="00F817B6"/>
    <w:rsid w:val="00F8209B"/>
    <w:rsid w:val="00F83A05"/>
    <w:rsid w:val="00F85FA7"/>
    <w:rsid w:val="00F86045"/>
    <w:rsid w:val="00F87AFB"/>
    <w:rsid w:val="00F90A04"/>
    <w:rsid w:val="00F92485"/>
    <w:rsid w:val="00F93323"/>
    <w:rsid w:val="00F93456"/>
    <w:rsid w:val="00F94231"/>
    <w:rsid w:val="00F94C17"/>
    <w:rsid w:val="00F95B76"/>
    <w:rsid w:val="00F976B8"/>
    <w:rsid w:val="00F97971"/>
    <w:rsid w:val="00FA1254"/>
    <w:rsid w:val="00FA3358"/>
    <w:rsid w:val="00FA3CDA"/>
    <w:rsid w:val="00FA4FB4"/>
    <w:rsid w:val="00FA6214"/>
    <w:rsid w:val="00FA6385"/>
    <w:rsid w:val="00FA6967"/>
    <w:rsid w:val="00FA69C6"/>
    <w:rsid w:val="00FB0574"/>
    <w:rsid w:val="00FB10E8"/>
    <w:rsid w:val="00FB1605"/>
    <w:rsid w:val="00FB1D03"/>
    <w:rsid w:val="00FB3795"/>
    <w:rsid w:val="00FB44F5"/>
    <w:rsid w:val="00FB5F61"/>
    <w:rsid w:val="00FB69A8"/>
    <w:rsid w:val="00FC0082"/>
    <w:rsid w:val="00FC047B"/>
    <w:rsid w:val="00FC1836"/>
    <w:rsid w:val="00FC2468"/>
    <w:rsid w:val="00FC3828"/>
    <w:rsid w:val="00FC3D48"/>
    <w:rsid w:val="00FC4195"/>
    <w:rsid w:val="00FC58BC"/>
    <w:rsid w:val="00FC7B3D"/>
    <w:rsid w:val="00FD3C49"/>
    <w:rsid w:val="00FD42AC"/>
    <w:rsid w:val="00FD4410"/>
    <w:rsid w:val="00FD4DF2"/>
    <w:rsid w:val="00FD5209"/>
    <w:rsid w:val="00FD755B"/>
    <w:rsid w:val="00FE16B5"/>
    <w:rsid w:val="00FE284D"/>
    <w:rsid w:val="00FE2903"/>
    <w:rsid w:val="00FE38EF"/>
    <w:rsid w:val="00FE3E82"/>
    <w:rsid w:val="00FE4954"/>
    <w:rsid w:val="00FE4CC0"/>
    <w:rsid w:val="00FE5778"/>
    <w:rsid w:val="00FE6F1B"/>
    <w:rsid w:val="00FF03FF"/>
    <w:rsid w:val="00FF0A8F"/>
    <w:rsid w:val="00FF1A4D"/>
    <w:rsid w:val="00FF2B59"/>
    <w:rsid w:val="00FF2D04"/>
    <w:rsid w:val="00FF39F4"/>
    <w:rsid w:val="00FF4AB1"/>
    <w:rsid w:val="00FF4C06"/>
    <w:rsid w:val="00FF5D35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48F172F"/>
  <w15:chartTrackingRefBased/>
  <w15:docId w15:val="{D8A68574-4FF4-4EF8-AF28-9C9CB50C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4C06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pPr>
      <w:keepNext/>
      <w:jc w:val="center"/>
      <w:outlineLvl w:val="0"/>
    </w:pPr>
    <w:rPr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sz w:val="1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Pr>
      <w:sz w:val="28"/>
      <w:lang w:val="x-none" w:eastAsia="x-none"/>
    </w:rPr>
  </w:style>
  <w:style w:type="paragraph" w:styleId="Corpodeltesto2">
    <w:name w:val="Body Text 2"/>
    <w:basedOn w:val="Normale"/>
    <w:link w:val="Corpodeltesto2Carattere"/>
    <w:semiHidden/>
    <w:rPr>
      <w:sz w:val="26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i/>
      <w:sz w:val="26"/>
      <w:lang w:val="x-none" w:eastAsia="x-none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sz w:val="32"/>
      <w:lang w:val="x-none" w:eastAsia="x-none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3">
    <w:name w:val="Body Text 3"/>
    <w:basedOn w:val="Normale"/>
    <w:link w:val="Corpodeltesto3Carattere"/>
    <w:rPr>
      <w:i/>
      <w:lang w:val="x-none" w:eastAsia="x-none"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  <w:lang w:val="x-none" w:eastAsia="x-none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customStyle="1" w:styleId="Grigliachiara-Colore310">
    <w:name w:val="Griglia chiara - Colore 31"/>
    <w:basedOn w:val="Normale"/>
    <w:qFormat/>
    <w:rsid w:val="00D97E0B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paragraph" w:customStyle="1" w:styleId="Sfondoacolori-Colore110">
    <w:name w:val="Sfondo a colori - Colore 11"/>
    <w:hidden/>
    <w:uiPriority w:val="99"/>
    <w:semiHidden/>
    <w:rsid w:val="00D97E0B"/>
    <w:rPr>
      <w:sz w:val="24"/>
    </w:rPr>
  </w:style>
  <w:style w:type="character" w:styleId="Menzionenonrisolta">
    <w:name w:val="Unresolved Mention"/>
    <w:uiPriority w:val="99"/>
    <w:semiHidden/>
    <w:unhideWhenUsed/>
    <w:rsid w:val="00D97E0B"/>
    <w:rPr>
      <w:color w:val="605E5C"/>
      <w:shd w:val="clear" w:color="auto" w:fill="E1DFDD"/>
    </w:rPr>
  </w:style>
  <w:style w:type="character" w:styleId="Enfasicorsivo">
    <w:name w:val="Emphasis"/>
    <w:uiPriority w:val="20"/>
    <w:qFormat/>
    <w:rsid w:val="001E6F4E"/>
    <w:rPr>
      <w:i/>
      <w:iCs/>
    </w:rPr>
  </w:style>
  <w:style w:type="character" w:customStyle="1" w:styleId="Menzionenonrisolta1">
    <w:name w:val="Menzione non risolta1"/>
    <w:uiPriority w:val="99"/>
    <w:semiHidden/>
    <w:unhideWhenUsed/>
    <w:rsid w:val="00202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xcelsior.unioncamere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udi@tno.camcom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municazione@tno.camcom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C155-A0CE-407D-8EBE-7344A6B1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8</Pages>
  <Words>4099</Words>
  <Characters>23449</Characters>
  <Application>Microsoft Office Word</Application>
  <DocSecurity>0</DocSecurity>
  <Lines>195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27494</CharactersWithSpaces>
  <SharedDoc>false</SharedDoc>
  <HLinks>
    <vt:vector size="12" baseType="variant">
      <vt:variant>
        <vt:i4>2949212</vt:i4>
      </vt:variant>
      <vt:variant>
        <vt:i4>3</vt:i4>
      </vt:variant>
      <vt:variant>
        <vt:i4>0</vt:i4>
      </vt:variant>
      <vt:variant>
        <vt:i4>5</vt:i4>
      </vt:variant>
      <vt:variant>
        <vt:lpwstr>mailto:studi@tno.camcom.it</vt:lpwstr>
      </vt:variant>
      <vt:variant>
        <vt:lpwstr/>
      </vt:variant>
      <vt:variant>
        <vt:i4>3211353</vt:i4>
      </vt:variant>
      <vt:variant>
        <vt:i4>0</vt:i4>
      </vt:variant>
      <vt:variant>
        <vt:i4>0</vt:i4>
      </vt:variant>
      <vt:variant>
        <vt:i4>5</vt:i4>
      </vt:variant>
      <vt:variant>
        <vt:lpwstr>mailto:comunicazione@tno.camcom.it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Sargenti Francesca</cp:lastModifiedBy>
  <cp:revision>10</cp:revision>
  <cp:lastPrinted>2023-11-22T13:59:00Z</cp:lastPrinted>
  <dcterms:created xsi:type="dcterms:W3CDTF">2024-01-17T17:03:00Z</dcterms:created>
  <dcterms:modified xsi:type="dcterms:W3CDTF">2024-01-25T10:59:00Z</dcterms:modified>
</cp:coreProperties>
</file>