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90A4" w14:textId="6C3BEFF2" w:rsidR="007911E2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5645041D" wp14:editId="30BBACD2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2AE1B76D" wp14:editId="3046A0D9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05154" w14:textId="77777777" w:rsidR="00FB092D" w:rsidRPr="00FB092D" w:rsidRDefault="00FB092D" w:rsidP="00FB092D">
      <w:pPr>
        <w:rPr>
          <w:highlight w:val="yellow"/>
        </w:rPr>
      </w:pPr>
    </w:p>
    <w:p w14:paraId="510EC582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3EBBF593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4BC8F114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6D55C96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375C6730" w14:textId="6B4ECBA2" w:rsidR="00FB092D" w:rsidRPr="002A5368" w:rsidRDefault="00D076D6" w:rsidP="00FB092D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Insediato il Consiglio direttivo </w:t>
      </w:r>
      <w:r w:rsidRPr="00D076D6">
        <w:rPr>
          <w:rFonts w:ascii="Calibri" w:hAnsi="Calibri" w:cs="Calibri"/>
          <w:b/>
          <w:noProof/>
          <w:spacing w:val="-2"/>
          <w:sz w:val="32"/>
          <w:szCs w:val="32"/>
        </w:rPr>
        <w:t>dell’Organismo di composizione della crisi da sovraindebitamento della Camera di Commercio della Toscana Nord-Ovest</w:t>
      </w:r>
    </w:p>
    <w:p w14:paraId="182697AC" w14:textId="581DDB07" w:rsidR="002131B2" w:rsidRPr="00C93837" w:rsidRDefault="00C4345A" w:rsidP="00D076D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2051B3">
        <w:rPr>
          <w:rFonts w:ascii="Calibri" w:hAnsi="Calibri" w:cs="Calibri"/>
          <w:b/>
          <w:i/>
          <w:sz w:val="22"/>
          <w:szCs w:val="22"/>
        </w:rPr>
        <w:t>Pisa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B092D" w:rsidRPr="002051B3">
        <w:rPr>
          <w:rFonts w:ascii="Calibri" w:hAnsi="Calibri" w:cs="Calibri"/>
          <w:b/>
          <w:i/>
          <w:sz w:val="22"/>
          <w:szCs w:val="22"/>
        </w:rPr>
        <w:t>10</w:t>
      </w:r>
      <w:r w:rsidR="00395BBB" w:rsidRPr="002051B3">
        <w:rPr>
          <w:rFonts w:ascii="Calibri" w:hAnsi="Calibri" w:cs="Calibri"/>
          <w:b/>
          <w:i/>
          <w:sz w:val="22"/>
          <w:szCs w:val="22"/>
        </w:rPr>
        <w:t xml:space="preserve"> ottobre</w:t>
      </w:r>
      <w:r w:rsidR="00334169" w:rsidRPr="002051B3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2051B3">
        <w:rPr>
          <w:rFonts w:ascii="Calibri" w:hAnsi="Calibri" w:cs="Calibri"/>
          <w:b/>
          <w:i/>
          <w:sz w:val="22"/>
          <w:szCs w:val="22"/>
        </w:rPr>
        <w:t>2023</w:t>
      </w:r>
      <w:r w:rsidR="00334169" w:rsidRPr="002051B3">
        <w:rPr>
          <w:rFonts w:ascii="Calibri" w:hAnsi="Calibri" w:cs="Calibri"/>
          <w:sz w:val="22"/>
          <w:szCs w:val="22"/>
        </w:rPr>
        <w:t xml:space="preserve"> –</w:t>
      </w:r>
      <w:r w:rsidR="00FB092D" w:rsidRPr="002051B3">
        <w:rPr>
          <w:rFonts w:ascii="Calibri" w:hAnsi="Calibri" w:cs="Calibri"/>
          <w:sz w:val="22"/>
          <w:szCs w:val="22"/>
        </w:rPr>
        <w:t xml:space="preserve"> </w:t>
      </w:r>
      <w:r w:rsidR="008318CB">
        <w:rPr>
          <w:rFonts w:ascii="Calibri" w:hAnsi="Calibri" w:cs="Calibri"/>
          <w:sz w:val="22"/>
          <w:szCs w:val="22"/>
        </w:rPr>
        <w:t xml:space="preserve">Si è insediato il Consiglio Direttivo dell’Organismo </w:t>
      </w:r>
      <w:r w:rsidR="008318CB" w:rsidRPr="008318CB">
        <w:rPr>
          <w:rFonts w:ascii="Calibri" w:hAnsi="Calibri" w:cs="Calibri"/>
          <w:sz w:val="22"/>
          <w:szCs w:val="22"/>
        </w:rPr>
        <w:t>di composizione della crisi da sovraindebitamento della Camera di</w:t>
      </w:r>
      <w:r w:rsidR="008318CB">
        <w:rPr>
          <w:rFonts w:ascii="Calibri" w:hAnsi="Calibri" w:cs="Calibri"/>
          <w:sz w:val="22"/>
          <w:szCs w:val="22"/>
        </w:rPr>
        <w:t xml:space="preserve"> </w:t>
      </w:r>
      <w:r w:rsidR="008318CB" w:rsidRPr="008318CB">
        <w:rPr>
          <w:rFonts w:ascii="Calibri" w:hAnsi="Calibri" w:cs="Calibri"/>
          <w:sz w:val="22"/>
          <w:szCs w:val="22"/>
        </w:rPr>
        <w:t>Commercio della Toscana Nord-Ovest</w:t>
      </w:r>
      <w:r w:rsidR="002131B2">
        <w:rPr>
          <w:rFonts w:ascii="Calibri" w:hAnsi="Calibri" w:cs="Calibri"/>
          <w:sz w:val="22"/>
          <w:szCs w:val="22"/>
        </w:rPr>
        <w:t xml:space="preserve">, </w:t>
      </w:r>
      <w:r w:rsidR="002131B2" w:rsidRPr="00C93837">
        <w:rPr>
          <w:rFonts w:ascii="Calibri" w:hAnsi="Calibri" w:cs="Calibri"/>
          <w:sz w:val="22"/>
          <w:szCs w:val="22"/>
        </w:rPr>
        <w:t xml:space="preserve">presieduto da Cristina Martelli, segretario generale dell’ente camerale e </w:t>
      </w:r>
      <w:r w:rsidR="00D076D6" w:rsidRPr="00C93837">
        <w:rPr>
          <w:rFonts w:ascii="Calibri" w:hAnsi="Calibri" w:cs="Calibri"/>
          <w:sz w:val="22"/>
          <w:szCs w:val="22"/>
        </w:rPr>
        <w:t xml:space="preserve">composto da Giovanna Barsotti, </w:t>
      </w:r>
      <w:r w:rsidR="003D44F5" w:rsidRPr="00C93837">
        <w:rPr>
          <w:rFonts w:ascii="Calibri" w:hAnsi="Calibri" w:cs="Calibri"/>
          <w:sz w:val="22"/>
          <w:szCs w:val="22"/>
        </w:rPr>
        <w:t>p</w:t>
      </w:r>
      <w:r w:rsidR="00D076D6" w:rsidRPr="00C93837">
        <w:rPr>
          <w:rFonts w:ascii="Calibri" w:hAnsi="Calibri" w:cs="Calibri"/>
          <w:sz w:val="22"/>
          <w:szCs w:val="22"/>
        </w:rPr>
        <w:t xml:space="preserve">residente dell’Ordine degli Avvocati di Massa Carrara, Paolo Oliva, </w:t>
      </w:r>
      <w:r w:rsidR="003D44F5" w:rsidRPr="00C93837">
        <w:rPr>
          <w:rFonts w:ascii="Calibri" w:hAnsi="Calibri" w:cs="Calibri"/>
          <w:sz w:val="22"/>
          <w:szCs w:val="22"/>
        </w:rPr>
        <w:t>p</w:t>
      </w:r>
      <w:r w:rsidR="00D076D6" w:rsidRPr="00C93837">
        <w:rPr>
          <w:rFonts w:ascii="Calibri" w:hAnsi="Calibri" w:cs="Calibri"/>
          <w:sz w:val="22"/>
          <w:szCs w:val="22"/>
        </w:rPr>
        <w:t xml:space="preserve">residente dell’Ordine degli Avvocati di Pisa, Massimiliano Lencioni, </w:t>
      </w:r>
      <w:r w:rsidR="003D44F5" w:rsidRPr="00C93837">
        <w:rPr>
          <w:rFonts w:ascii="Calibri" w:hAnsi="Calibri" w:cs="Calibri"/>
          <w:sz w:val="22"/>
          <w:szCs w:val="22"/>
        </w:rPr>
        <w:t>p</w:t>
      </w:r>
      <w:r w:rsidR="00D076D6" w:rsidRPr="00C93837">
        <w:rPr>
          <w:rFonts w:ascii="Calibri" w:hAnsi="Calibri" w:cs="Calibri"/>
          <w:sz w:val="22"/>
          <w:szCs w:val="22"/>
        </w:rPr>
        <w:t xml:space="preserve">residente dell’Ordine dei Dottori Commercialisti e degli Esperti Contabili di Massa Carrara, Stefano Sartini, </w:t>
      </w:r>
      <w:r w:rsidR="003D44F5" w:rsidRPr="00C93837">
        <w:rPr>
          <w:rFonts w:ascii="Calibri" w:hAnsi="Calibri" w:cs="Calibri"/>
          <w:sz w:val="22"/>
          <w:szCs w:val="22"/>
        </w:rPr>
        <w:t>p</w:t>
      </w:r>
      <w:r w:rsidR="00D076D6" w:rsidRPr="00C93837">
        <w:rPr>
          <w:rFonts w:ascii="Calibri" w:hAnsi="Calibri" w:cs="Calibri"/>
          <w:sz w:val="22"/>
          <w:szCs w:val="22"/>
        </w:rPr>
        <w:t xml:space="preserve">residente dell’Ordine dei Dottori Commercialisti e degli Esperti Contabili di Pisa, Claudio Calderoni, </w:t>
      </w:r>
      <w:r w:rsidR="005A1FF3" w:rsidRPr="00C93837">
        <w:rPr>
          <w:rFonts w:ascii="Calibri" w:hAnsi="Calibri" w:cs="Calibri"/>
          <w:sz w:val="22"/>
          <w:szCs w:val="22"/>
        </w:rPr>
        <w:t>p</w:t>
      </w:r>
      <w:r w:rsidR="00D076D6" w:rsidRPr="00C93837">
        <w:rPr>
          <w:rFonts w:ascii="Calibri" w:hAnsi="Calibri" w:cs="Calibri"/>
          <w:sz w:val="22"/>
          <w:szCs w:val="22"/>
        </w:rPr>
        <w:t>residente del Consiglio Notarile di Pisa.</w:t>
      </w:r>
      <w:r w:rsidR="003D44F5" w:rsidRPr="00C93837">
        <w:rPr>
          <w:rFonts w:ascii="Calibri" w:hAnsi="Calibri" w:cs="Calibri"/>
          <w:sz w:val="22"/>
          <w:szCs w:val="22"/>
        </w:rPr>
        <w:t xml:space="preserve"> </w:t>
      </w:r>
      <w:r w:rsidR="002131B2" w:rsidRPr="00C93837">
        <w:rPr>
          <w:rFonts w:ascii="Calibri" w:hAnsi="Calibri" w:cs="Calibri"/>
          <w:sz w:val="22"/>
          <w:szCs w:val="22"/>
        </w:rPr>
        <w:t>L’Organismo della Camera di Commercio della Toscana Nord Ovest è un concreto esempio di fattiva collaborazione tra Istituzioni operanti sul territorio che, anziché costituire più Organismi hanno scelto di condividerne uno collaborando attivamente. Il Consiglio Direttivo è appunto l’Organo preposto a garantire l’unità d’intenti delle Istituzioni partecipanti.</w:t>
      </w:r>
    </w:p>
    <w:p w14:paraId="250EE19B" w14:textId="4FF73041" w:rsidR="00D076D6" w:rsidRDefault="00A518DC" w:rsidP="00D076D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tratta</w:t>
      </w:r>
      <w:r w:rsidR="002131B2" w:rsidRPr="00C93837">
        <w:rPr>
          <w:rFonts w:ascii="Calibri" w:hAnsi="Calibri" w:cs="Calibri"/>
          <w:sz w:val="22"/>
          <w:szCs w:val="22"/>
        </w:rPr>
        <w:t>, per questo,</w:t>
      </w:r>
      <w:r w:rsidRPr="00C938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un organo presente solo in questo Organismo </w:t>
      </w:r>
      <w:r w:rsidRPr="008318CB">
        <w:rPr>
          <w:rFonts w:ascii="Calibri" w:hAnsi="Calibri" w:cs="Calibri"/>
          <w:sz w:val="22"/>
          <w:szCs w:val="22"/>
        </w:rPr>
        <w:t>al quale sono attribuite funzioni</w:t>
      </w:r>
      <w:r>
        <w:rPr>
          <w:rFonts w:ascii="Calibri" w:hAnsi="Calibri" w:cs="Calibri"/>
          <w:sz w:val="22"/>
          <w:szCs w:val="22"/>
        </w:rPr>
        <w:t xml:space="preserve"> propositive, consultive e di approvazione</w:t>
      </w:r>
      <w:r w:rsidRPr="008318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 w:rsidRPr="008318CB">
        <w:rPr>
          <w:rFonts w:ascii="Calibri" w:hAnsi="Calibri" w:cs="Calibri"/>
          <w:sz w:val="22"/>
          <w:szCs w:val="22"/>
        </w:rPr>
        <w:t>le linee guida operative per la gestione delle procedure</w:t>
      </w:r>
      <w:r>
        <w:rPr>
          <w:rFonts w:ascii="Calibri" w:hAnsi="Calibri" w:cs="Calibri"/>
          <w:sz w:val="22"/>
          <w:szCs w:val="22"/>
        </w:rPr>
        <w:t xml:space="preserve">. </w:t>
      </w:r>
      <w:r w:rsidR="003D44F5">
        <w:rPr>
          <w:rFonts w:ascii="Calibri" w:hAnsi="Calibri" w:cs="Calibri"/>
          <w:sz w:val="22"/>
          <w:szCs w:val="22"/>
        </w:rPr>
        <w:t>Referente dell’organismo è la dott.ssa Marzia Guardati, dirigente della Camera.</w:t>
      </w:r>
    </w:p>
    <w:p w14:paraId="1B5BA107" w14:textId="772D9336" w:rsidR="005A1FF3" w:rsidRDefault="005A1FF3" w:rsidP="00D076D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Comitato </w:t>
      </w:r>
    </w:p>
    <w:p w14:paraId="5D3C63BA" w14:textId="09BC5ACF" w:rsidR="003C16FB" w:rsidRPr="00C93837" w:rsidRDefault="003C16FB" w:rsidP="00D076D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3C16FB">
        <w:rPr>
          <w:rFonts w:ascii="Calibri" w:hAnsi="Calibri" w:cs="Calibri"/>
          <w:i/>
          <w:iCs/>
          <w:sz w:val="22"/>
          <w:szCs w:val="22"/>
        </w:rPr>
        <w:t>L'insediamento del Consiglio direttivo dell’Organismo di composizione della crisi da sovraindebitamento</w:t>
      </w:r>
      <w:r>
        <w:rPr>
          <w:rFonts w:ascii="Calibri" w:hAnsi="Calibri" w:cs="Calibri"/>
          <w:sz w:val="22"/>
          <w:szCs w:val="22"/>
        </w:rPr>
        <w:t xml:space="preserve">– afferma il </w:t>
      </w:r>
      <w:r w:rsidR="002A536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residente </w:t>
      </w:r>
      <w:r w:rsidRPr="00926B2F">
        <w:rPr>
          <w:rFonts w:ascii="Calibri" w:hAnsi="Calibri" w:cs="Calibri"/>
          <w:b/>
          <w:bCs/>
          <w:sz w:val="22"/>
          <w:szCs w:val="22"/>
        </w:rPr>
        <w:t>Valter Tamburini</w:t>
      </w:r>
      <w:r w:rsidRPr="003C16FB">
        <w:rPr>
          <w:rFonts w:ascii="Calibri" w:hAnsi="Calibri" w:cs="Calibri"/>
          <w:sz w:val="22"/>
          <w:szCs w:val="22"/>
        </w:rPr>
        <w:t xml:space="preserve"> </w:t>
      </w:r>
      <w:r w:rsidR="005A1FF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A1FF3">
        <w:rPr>
          <w:rFonts w:ascii="Calibri" w:hAnsi="Calibri" w:cs="Calibri"/>
          <w:i/>
          <w:iCs/>
          <w:sz w:val="22"/>
          <w:szCs w:val="22"/>
        </w:rPr>
        <w:t>sancisce la collaborazione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tra la Camera di Commercio e gli ordini professionali</w:t>
      </w:r>
      <w:r w:rsidR="005A1FF3">
        <w:rPr>
          <w:rFonts w:ascii="Calibri" w:hAnsi="Calibri" w:cs="Calibri"/>
          <w:i/>
          <w:iCs/>
          <w:sz w:val="22"/>
          <w:szCs w:val="22"/>
        </w:rPr>
        <w:t xml:space="preserve">, in particolare quelli </w:t>
      </w:r>
      <w:r w:rsidRPr="003C16FB">
        <w:rPr>
          <w:rFonts w:ascii="Calibri" w:hAnsi="Calibri" w:cs="Calibri"/>
          <w:i/>
          <w:iCs/>
          <w:sz w:val="22"/>
          <w:szCs w:val="22"/>
        </w:rPr>
        <w:t>di Pisa e</w:t>
      </w:r>
      <w:r w:rsidR="005A1FF3">
        <w:rPr>
          <w:rFonts w:ascii="Calibri" w:hAnsi="Calibri" w:cs="Calibri"/>
          <w:i/>
          <w:iCs/>
          <w:sz w:val="22"/>
          <w:szCs w:val="22"/>
        </w:rPr>
        <w:t xml:space="preserve"> di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Massa-Carrara</w:t>
      </w:r>
      <w:r w:rsidR="00A83475">
        <w:rPr>
          <w:rFonts w:ascii="Calibri" w:hAnsi="Calibri" w:cs="Calibri"/>
          <w:i/>
          <w:iCs/>
          <w:sz w:val="22"/>
          <w:szCs w:val="22"/>
        </w:rPr>
        <w:t>,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per affrontare il tema del sovra-indebitamento</w:t>
      </w:r>
      <w:r w:rsidR="005A1FF3">
        <w:rPr>
          <w:rFonts w:ascii="Calibri" w:hAnsi="Calibri" w:cs="Calibri"/>
          <w:i/>
          <w:iCs/>
          <w:sz w:val="22"/>
          <w:szCs w:val="22"/>
        </w:rPr>
        <w:t>: si tratta di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un esempio unico nel nostro paese. Questa collaborazione riflette </w:t>
      </w:r>
      <w:r>
        <w:rPr>
          <w:rFonts w:ascii="Calibri" w:hAnsi="Calibri" w:cs="Calibri"/>
          <w:i/>
          <w:iCs/>
          <w:sz w:val="22"/>
          <w:szCs w:val="22"/>
        </w:rPr>
        <w:t>la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volontà condivisa </w:t>
      </w:r>
      <w:r>
        <w:rPr>
          <w:rFonts w:ascii="Calibri" w:hAnsi="Calibri" w:cs="Calibri"/>
          <w:i/>
          <w:iCs/>
          <w:sz w:val="22"/>
          <w:szCs w:val="22"/>
        </w:rPr>
        <w:t>tra Ordini</w:t>
      </w:r>
      <w:r w:rsidR="005A1FF3">
        <w:rPr>
          <w:rFonts w:ascii="Calibri" w:hAnsi="Calibri" w:cs="Calibri"/>
          <w:i/>
          <w:iCs/>
          <w:sz w:val="22"/>
          <w:szCs w:val="22"/>
        </w:rPr>
        <w:t xml:space="preserve"> professionali, </w:t>
      </w:r>
      <w:r w:rsidR="00A518DC">
        <w:rPr>
          <w:rFonts w:ascii="Calibri" w:hAnsi="Calibri" w:cs="Calibri"/>
          <w:i/>
          <w:iCs/>
          <w:sz w:val="22"/>
          <w:szCs w:val="22"/>
        </w:rPr>
        <w:t>presenti</w:t>
      </w:r>
      <w:r w:rsidR="005A1FF3">
        <w:rPr>
          <w:rFonts w:ascii="Calibri" w:hAnsi="Calibri" w:cs="Calibri"/>
          <w:i/>
          <w:iCs/>
          <w:sz w:val="22"/>
          <w:szCs w:val="22"/>
        </w:rPr>
        <w:t xml:space="preserve"> nel Consiglio camerale,</w:t>
      </w:r>
      <w:r>
        <w:rPr>
          <w:rFonts w:ascii="Calibri" w:hAnsi="Calibri" w:cs="Calibri"/>
          <w:i/>
          <w:iCs/>
          <w:sz w:val="22"/>
          <w:szCs w:val="22"/>
        </w:rPr>
        <w:t xml:space="preserve"> e Camera di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affrontare con determinazione una sfida molto delicata e importante per </w:t>
      </w:r>
      <w:r>
        <w:rPr>
          <w:rFonts w:ascii="Calibri" w:hAnsi="Calibri" w:cs="Calibri"/>
          <w:i/>
          <w:iCs/>
          <w:sz w:val="22"/>
          <w:szCs w:val="22"/>
        </w:rPr>
        <w:t>una vasta</w:t>
      </w:r>
      <w:r w:rsidRPr="003C16FB">
        <w:rPr>
          <w:rFonts w:ascii="Calibri" w:hAnsi="Calibri" w:cs="Calibri"/>
          <w:i/>
          <w:iCs/>
          <w:sz w:val="22"/>
          <w:szCs w:val="22"/>
        </w:rPr>
        <w:t xml:space="preserve"> gamma di soggetti</w:t>
      </w:r>
      <w:r w:rsidR="005A1FF3">
        <w:rPr>
          <w:rFonts w:ascii="Calibri" w:hAnsi="Calibri" w:cs="Calibri"/>
          <w:i/>
          <w:iCs/>
          <w:sz w:val="22"/>
          <w:szCs w:val="22"/>
        </w:rPr>
        <w:t xml:space="preserve"> più deboli, quali</w:t>
      </w:r>
      <w:r w:rsidR="00CF2269">
        <w:rPr>
          <w:rFonts w:ascii="Calibri" w:hAnsi="Calibri" w:cs="Calibri"/>
          <w:i/>
          <w:iCs/>
          <w:sz w:val="22"/>
          <w:szCs w:val="22"/>
        </w:rPr>
        <w:t xml:space="preserve"> piccoli </w:t>
      </w:r>
      <w:r w:rsidRPr="003C16FB">
        <w:rPr>
          <w:rFonts w:ascii="Calibri" w:hAnsi="Calibri" w:cs="Calibri"/>
          <w:i/>
          <w:iCs/>
          <w:sz w:val="22"/>
          <w:szCs w:val="22"/>
        </w:rPr>
        <w:t>imprenditori</w:t>
      </w:r>
      <w:r w:rsidR="00CF2269">
        <w:rPr>
          <w:rFonts w:ascii="Calibri" w:hAnsi="Calibri" w:cs="Calibri"/>
          <w:i/>
          <w:iCs/>
          <w:sz w:val="22"/>
          <w:szCs w:val="22"/>
        </w:rPr>
        <w:t>, professionisti e consumatori</w:t>
      </w:r>
      <w:r w:rsidR="005A1FF3">
        <w:rPr>
          <w:rFonts w:ascii="Calibri" w:hAnsi="Calibri" w:cs="Calibri"/>
          <w:i/>
          <w:iCs/>
          <w:sz w:val="22"/>
          <w:szCs w:val="22"/>
        </w:rPr>
        <w:t xml:space="preserve"> che </w:t>
      </w:r>
      <w:r w:rsidR="00A518DC">
        <w:rPr>
          <w:rFonts w:ascii="Calibri" w:hAnsi="Calibri" w:cs="Calibri"/>
          <w:i/>
          <w:iCs/>
          <w:sz w:val="22"/>
          <w:szCs w:val="22"/>
        </w:rPr>
        <w:t>vengano a trovarsi</w:t>
      </w:r>
      <w:r w:rsidR="00A518DC" w:rsidRPr="00C9383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D1FE4" w:rsidRPr="00C93837">
        <w:rPr>
          <w:rFonts w:ascii="Calibri" w:hAnsi="Calibri" w:cs="Calibri"/>
          <w:i/>
          <w:iCs/>
          <w:sz w:val="22"/>
          <w:szCs w:val="22"/>
        </w:rPr>
        <w:t xml:space="preserve">sopraffatte dai debiti </w:t>
      </w:r>
      <w:r w:rsidR="002946CC" w:rsidRPr="00C93837">
        <w:rPr>
          <w:rFonts w:ascii="Calibri" w:hAnsi="Calibri" w:cs="Calibri"/>
          <w:i/>
          <w:iCs/>
          <w:sz w:val="22"/>
          <w:szCs w:val="22"/>
        </w:rPr>
        <w:t>a causa di eventi imprevisti o imprevedibili, quali infortuni, malattie invalidanti, crisi economica</w:t>
      </w:r>
      <w:r w:rsidRPr="00C93837">
        <w:rPr>
          <w:rFonts w:ascii="Calibri" w:hAnsi="Calibri" w:cs="Calibri"/>
          <w:sz w:val="22"/>
          <w:szCs w:val="22"/>
        </w:rPr>
        <w:t>.”</w:t>
      </w:r>
    </w:p>
    <w:p w14:paraId="121E324E" w14:textId="66F39A7E" w:rsidR="008318CB" w:rsidRPr="00520282" w:rsidRDefault="008318CB" w:rsidP="008318CB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trike/>
          <w:sz w:val="22"/>
          <w:szCs w:val="22"/>
        </w:rPr>
      </w:pPr>
      <w:r w:rsidRPr="00C93837">
        <w:rPr>
          <w:rFonts w:ascii="Calibri" w:hAnsi="Calibri" w:cs="Calibri"/>
          <w:sz w:val="22"/>
          <w:szCs w:val="22"/>
        </w:rPr>
        <w:t>L’</w:t>
      </w:r>
      <w:r w:rsidR="00A518DC" w:rsidRPr="00C93837">
        <w:rPr>
          <w:rFonts w:ascii="Calibri" w:hAnsi="Calibri" w:cs="Calibri"/>
          <w:sz w:val="22"/>
          <w:szCs w:val="22"/>
        </w:rPr>
        <w:t>O</w:t>
      </w:r>
      <w:r w:rsidRPr="00C93837">
        <w:rPr>
          <w:rFonts w:ascii="Calibri" w:hAnsi="Calibri" w:cs="Calibri"/>
          <w:sz w:val="22"/>
          <w:szCs w:val="22"/>
        </w:rPr>
        <w:t>rganis</w:t>
      </w:r>
      <w:r>
        <w:rPr>
          <w:rFonts w:ascii="Calibri" w:hAnsi="Calibri" w:cs="Calibri"/>
          <w:sz w:val="22"/>
          <w:szCs w:val="22"/>
        </w:rPr>
        <w:t>mo</w:t>
      </w:r>
      <w:r w:rsidR="002946CC">
        <w:rPr>
          <w:rFonts w:ascii="Calibri" w:hAnsi="Calibri" w:cs="Calibri"/>
          <w:sz w:val="22"/>
          <w:szCs w:val="22"/>
        </w:rPr>
        <w:t>,</w:t>
      </w:r>
      <w:r w:rsidR="002946CC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946CC" w:rsidRPr="00C93837">
        <w:rPr>
          <w:rFonts w:ascii="Calibri" w:hAnsi="Calibri" w:cs="Calibri"/>
          <w:sz w:val="22"/>
          <w:szCs w:val="22"/>
        </w:rPr>
        <w:t>che prosegue in continuità l’attività dei precedenti Organismi istituiti singolarmente dalle Camere di Massa Ca</w:t>
      </w:r>
      <w:r w:rsidR="004C1610" w:rsidRPr="00C93837">
        <w:rPr>
          <w:rFonts w:ascii="Calibri" w:hAnsi="Calibri" w:cs="Calibri"/>
          <w:sz w:val="22"/>
          <w:szCs w:val="22"/>
        </w:rPr>
        <w:t>r</w:t>
      </w:r>
      <w:r w:rsidR="002946CC" w:rsidRPr="00C93837">
        <w:rPr>
          <w:rFonts w:ascii="Calibri" w:hAnsi="Calibri" w:cs="Calibri"/>
          <w:sz w:val="22"/>
          <w:szCs w:val="22"/>
        </w:rPr>
        <w:t xml:space="preserve">rara e Pisa, </w:t>
      </w:r>
      <w:r w:rsidRPr="00C93837">
        <w:rPr>
          <w:rFonts w:ascii="Calibri" w:hAnsi="Calibri" w:cs="Calibri"/>
          <w:sz w:val="22"/>
          <w:szCs w:val="22"/>
        </w:rPr>
        <w:t xml:space="preserve">è </w:t>
      </w:r>
      <w:r w:rsidR="002946CC" w:rsidRPr="00C93837">
        <w:rPr>
          <w:rFonts w:ascii="Calibri" w:hAnsi="Calibri" w:cs="Calibri"/>
          <w:sz w:val="22"/>
          <w:szCs w:val="22"/>
        </w:rPr>
        <w:t xml:space="preserve">stato riconosciuto </w:t>
      </w:r>
      <w:r w:rsidRPr="00C93837">
        <w:rPr>
          <w:rFonts w:ascii="Calibri" w:hAnsi="Calibri" w:cs="Calibri"/>
          <w:sz w:val="22"/>
          <w:szCs w:val="22"/>
        </w:rPr>
        <w:t xml:space="preserve">dal Ministero della Giustizia con provvedimento del 13 gennaio 2023, con competenza </w:t>
      </w:r>
      <w:r w:rsidR="00A518DC" w:rsidRPr="00C93837">
        <w:rPr>
          <w:rFonts w:ascii="Calibri" w:hAnsi="Calibri" w:cs="Calibri"/>
          <w:sz w:val="22"/>
          <w:szCs w:val="22"/>
        </w:rPr>
        <w:t>sulle</w:t>
      </w:r>
      <w:r w:rsidRPr="00C93837">
        <w:rPr>
          <w:rFonts w:ascii="Calibri" w:hAnsi="Calibri" w:cs="Calibri"/>
          <w:sz w:val="22"/>
          <w:szCs w:val="22"/>
        </w:rPr>
        <w:t xml:space="preserve"> tre province di Lucca, Massa Carrara e Pisa</w:t>
      </w:r>
      <w:r w:rsidR="002946CC" w:rsidRPr="00C93837">
        <w:rPr>
          <w:rFonts w:ascii="Calibri" w:hAnsi="Calibri" w:cs="Calibri"/>
          <w:sz w:val="22"/>
          <w:szCs w:val="22"/>
        </w:rPr>
        <w:t xml:space="preserve">. La </w:t>
      </w:r>
      <w:r w:rsidR="004C1610" w:rsidRPr="00C93837">
        <w:rPr>
          <w:rFonts w:ascii="Calibri" w:hAnsi="Calibri" w:cs="Calibri"/>
          <w:sz w:val="22"/>
          <w:szCs w:val="22"/>
        </w:rPr>
        <w:t>p</w:t>
      </w:r>
      <w:r w:rsidR="002946CC" w:rsidRPr="00C93837">
        <w:rPr>
          <w:rFonts w:ascii="Calibri" w:hAnsi="Calibri" w:cs="Calibri"/>
          <w:sz w:val="22"/>
          <w:szCs w:val="22"/>
        </w:rPr>
        <w:t xml:space="preserve">rima decisione assunta dal Consiglio </w:t>
      </w:r>
      <w:r w:rsidR="004C1610" w:rsidRPr="00C93837">
        <w:rPr>
          <w:rFonts w:ascii="Calibri" w:hAnsi="Calibri" w:cs="Calibri"/>
          <w:sz w:val="22"/>
          <w:szCs w:val="22"/>
        </w:rPr>
        <w:t xml:space="preserve">nella seduta di insediamento è stata quella </w:t>
      </w:r>
      <w:r w:rsidR="00A518DC" w:rsidRPr="00C93837">
        <w:rPr>
          <w:rFonts w:ascii="Calibri" w:hAnsi="Calibri" w:cs="Calibri"/>
          <w:sz w:val="22"/>
          <w:szCs w:val="22"/>
        </w:rPr>
        <w:t xml:space="preserve">ampliare il novero dei </w:t>
      </w:r>
      <w:r w:rsidR="004C1610" w:rsidRPr="00C93837">
        <w:rPr>
          <w:rFonts w:ascii="Calibri" w:hAnsi="Calibri" w:cs="Calibri"/>
          <w:sz w:val="22"/>
          <w:szCs w:val="22"/>
        </w:rPr>
        <w:t>professionisti iscritti come</w:t>
      </w:r>
      <w:r w:rsidR="00A518DC" w:rsidRPr="00C93837">
        <w:rPr>
          <w:rFonts w:ascii="Calibri" w:hAnsi="Calibri" w:cs="Calibri"/>
          <w:sz w:val="22"/>
          <w:szCs w:val="22"/>
        </w:rPr>
        <w:t xml:space="preserve"> </w:t>
      </w:r>
      <w:r w:rsidR="004C1610" w:rsidRPr="00C93837">
        <w:rPr>
          <w:rFonts w:ascii="Calibri" w:hAnsi="Calibri" w:cs="Calibri"/>
          <w:sz w:val="22"/>
          <w:szCs w:val="22"/>
        </w:rPr>
        <w:t xml:space="preserve">gestori dell’Organismo, </w:t>
      </w:r>
      <w:r w:rsidR="00520282" w:rsidRPr="00C93837">
        <w:rPr>
          <w:rFonts w:ascii="Calibri" w:hAnsi="Calibri" w:cs="Calibri"/>
          <w:sz w:val="22"/>
          <w:szCs w:val="22"/>
        </w:rPr>
        <w:t>richiedendo l’esperienza quale requisito di iscrizione</w:t>
      </w:r>
      <w:r w:rsidR="004C1610" w:rsidRPr="00C93837">
        <w:rPr>
          <w:rFonts w:ascii="Calibri" w:hAnsi="Calibri" w:cs="Calibri"/>
          <w:sz w:val="22"/>
          <w:szCs w:val="22"/>
        </w:rPr>
        <w:t>, al fine di garantire il livello qualitativo</w:t>
      </w:r>
      <w:r w:rsidR="00520282" w:rsidRPr="00C93837">
        <w:rPr>
          <w:rFonts w:ascii="Calibri" w:hAnsi="Calibri" w:cs="Calibri"/>
          <w:sz w:val="22"/>
          <w:szCs w:val="22"/>
        </w:rPr>
        <w:t xml:space="preserve"> dei servizi finora erogati. </w:t>
      </w:r>
    </w:p>
    <w:p w14:paraId="4D34315A" w14:textId="44CD234C" w:rsidR="003D44F5" w:rsidRPr="008318CB" w:rsidRDefault="003D44F5" w:rsidP="00D076D6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rPr>
          <w:rFonts w:ascii="Calibri" w:hAnsi="Calibri" w:cs="Calibri"/>
          <w:sz w:val="22"/>
          <w:szCs w:val="22"/>
        </w:rPr>
      </w:pPr>
      <w:r w:rsidRPr="00A518DC">
        <w:rPr>
          <w:rFonts w:ascii="Calibri" w:hAnsi="Calibri" w:cs="Calibri"/>
          <w:sz w:val="22"/>
          <w:szCs w:val="22"/>
        </w:rPr>
        <w:t>“</w:t>
      </w:r>
      <w:r w:rsidR="00926B2F" w:rsidRPr="00A518DC">
        <w:rPr>
          <w:rFonts w:ascii="Calibri" w:hAnsi="Calibri" w:cs="Calibri"/>
          <w:sz w:val="22"/>
          <w:szCs w:val="22"/>
        </w:rPr>
        <w:t>L'OCC riceve le domande di avvio del procedimento e, valutat</w:t>
      </w:r>
      <w:r w:rsidR="00A518DC" w:rsidRPr="00A518DC">
        <w:rPr>
          <w:rFonts w:ascii="Calibri" w:hAnsi="Calibri" w:cs="Calibri"/>
          <w:sz w:val="22"/>
          <w:szCs w:val="22"/>
        </w:rPr>
        <w:t>i</w:t>
      </w:r>
      <w:r w:rsidR="00926B2F" w:rsidRPr="00A518DC">
        <w:rPr>
          <w:rFonts w:ascii="Calibri" w:hAnsi="Calibri" w:cs="Calibri"/>
          <w:sz w:val="22"/>
          <w:szCs w:val="22"/>
        </w:rPr>
        <w:t xml:space="preserve"> i presupposti normativi</w:t>
      </w:r>
      <w:r w:rsidR="00520282">
        <w:rPr>
          <w:rFonts w:ascii="Calibri" w:hAnsi="Calibri" w:cs="Calibri"/>
          <w:sz w:val="22"/>
          <w:szCs w:val="22"/>
        </w:rPr>
        <w:t xml:space="preserve"> di </w:t>
      </w:r>
      <w:r w:rsidR="00520282" w:rsidRPr="00C93837">
        <w:rPr>
          <w:rFonts w:ascii="Calibri" w:hAnsi="Calibri" w:cs="Calibri"/>
          <w:sz w:val="22"/>
          <w:szCs w:val="22"/>
        </w:rPr>
        <w:t>ammissibilità</w:t>
      </w:r>
      <w:r w:rsidR="00926B2F" w:rsidRPr="00C93837">
        <w:rPr>
          <w:rFonts w:ascii="Calibri" w:hAnsi="Calibri" w:cs="Calibri"/>
          <w:sz w:val="22"/>
          <w:szCs w:val="22"/>
        </w:rPr>
        <w:t xml:space="preserve">, nomina un professionista, </w:t>
      </w:r>
      <w:r w:rsidR="00A518DC" w:rsidRPr="00C93837">
        <w:rPr>
          <w:rFonts w:ascii="Calibri" w:hAnsi="Calibri" w:cs="Calibri"/>
          <w:sz w:val="22"/>
          <w:szCs w:val="22"/>
        </w:rPr>
        <w:t xml:space="preserve">il </w:t>
      </w:r>
      <w:r w:rsidR="00926B2F" w:rsidRPr="00C93837">
        <w:rPr>
          <w:rFonts w:ascii="Calibri" w:hAnsi="Calibri" w:cs="Calibri"/>
          <w:sz w:val="22"/>
          <w:szCs w:val="22"/>
        </w:rPr>
        <w:t>"Gestore della crisi", che</w:t>
      </w:r>
      <w:r w:rsidRPr="00C93837">
        <w:rPr>
          <w:rFonts w:ascii="Calibri" w:hAnsi="Calibri" w:cs="Calibri"/>
          <w:sz w:val="22"/>
          <w:szCs w:val="22"/>
        </w:rPr>
        <w:t xml:space="preserve"> – ha spiegato </w:t>
      </w:r>
      <w:r w:rsidRPr="00C93837">
        <w:rPr>
          <w:rFonts w:ascii="Calibri" w:hAnsi="Calibri" w:cs="Calibri"/>
          <w:b/>
          <w:bCs/>
          <w:sz w:val="22"/>
          <w:szCs w:val="22"/>
        </w:rPr>
        <w:t>Marzia Guardati</w:t>
      </w:r>
      <w:r w:rsidRPr="00C93837">
        <w:rPr>
          <w:rFonts w:ascii="Calibri" w:hAnsi="Calibri" w:cs="Calibri"/>
          <w:sz w:val="22"/>
          <w:szCs w:val="22"/>
        </w:rPr>
        <w:t xml:space="preserve">, - </w:t>
      </w:r>
      <w:r w:rsidR="00926B2F" w:rsidRPr="00C93837">
        <w:rPr>
          <w:rFonts w:asciiTheme="minorHAnsi" w:hAnsiTheme="minorHAnsi" w:cstheme="minorHAnsi"/>
          <w:sz w:val="22"/>
          <w:szCs w:val="22"/>
        </w:rPr>
        <w:t>a seguito d</w:t>
      </w:r>
      <w:r w:rsidR="00A518DC" w:rsidRPr="00C93837">
        <w:rPr>
          <w:rFonts w:asciiTheme="minorHAnsi" w:hAnsiTheme="minorHAnsi" w:cstheme="minorHAnsi"/>
          <w:sz w:val="22"/>
          <w:szCs w:val="22"/>
        </w:rPr>
        <w:t>ell’</w:t>
      </w:r>
      <w:r w:rsidR="00926B2F" w:rsidRPr="00C93837">
        <w:rPr>
          <w:rFonts w:asciiTheme="minorHAnsi" w:hAnsiTheme="minorHAnsi" w:cstheme="minorHAnsi"/>
          <w:sz w:val="22"/>
          <w:szCs w:val="22"/>
        </w:rPr>
        <w:t>esame della documentazione prodotta,</w:t>
      </w:r>
      <w:r w:rsidR="00520282" w:rsidRPr="00C93837">
        <w:rPr>
          <w:rFonts w:asciiTheme="minorHAnsi" w:hAnsiTheme="minorHAnsi" w:cstheme="minorHAnsi"/>
          <w:sz w:val="22"/>
          <w:szCs w:val="22"/>
        </w:rPr>
        <w:t xml:space="preserve"> redigerà una relazione da presentare al Giudice assieme alla proposta del debitore </w:t>
      </w:r>
      <w:proofErr w:type="spellStart"/>
      <w:r w:rsidR="00520282" w:rsidRPr="00C93837">
        <w:rPr>
          <w:rFonts w:asciiTheme="minorHAnsi" w:hAnsiTheme="minorHAnsi" w:cstheme="minorHAnsi"/>
          <w:sz w:val="22"/>
          <w:szCs w:val="22"/>
        </w:rPr>
        <w:t>affinch</w:t>
      </w:r>
      <w:r w:rsidR="00C93837">
        <w:rPr>
          <w:rFonts w:asciiTheme="minorHAnsi" w:hAnsiTheme="minorHAnsi" w:cstheme="minorHAnsi"/>
          <w:sz w:val="22"/>
          <w:szCs w:val="22"/>
        </w:rPr>
        <w:t>è</w:t>
      </w:r>
      <w:proofErr w:type="spellEnd"/>
      <w:r w:rsidR="00520282" w:rsidRPr="00C93837">
        <w:rPr>
          <w:rFonts w:asciiTheme="minorHAnsi" w:hAnsiTheme="minorHAnsi" w:cstheme="minorHAnsi"/>
          <w:sz w:val="22"/>
          <w:szCs w:val="22"/>
        </w:rPr>
        <w:t xml:space="preserve"> venga approvato un progetto che garantisca la maggior soddisfazione possibile dei creditori nel rispetto però delle possibilità </w:t>
      </w:r>
      <w:r w:rsidR="00671A31" w:rsidRPr="00C93837">
        <w:rPr>
          <w:rFonts w:asciiTheme="minorHAnsi" w:hAnsiTheme="minorHAnsi" w:cstheme="minorHAnsi"/>
          <w:sz w:val="22"/>
          <w:szCs w:val="22"/>
        </w:rPr>
        <w:t xml:space="preserve">patrimoniali e </w:t>
      </w:r>
      <w:r w:rsidR="00671A31" w:rsidRPr="00C93837">
        <w:rPr>
          <w:rFonts w:asciiTheme="minorHAnsi" w:hAnsiTheme="minorHAnsi" w:cstheme="minorHAnsi"/>
          <w:sz w:val="22"/>
          <w:szCs w:val="22"/>
        </w:rPr>
        <w:lastRenderedPageBreak/>
        <w:t xml:space="preserve">reddituali </w:t>
      </w:r>
      <w:r w:rsidR="00520282" w:rsidRPr="00C93837">
        <w:rPr>
          <w:rFonts w:asciiTheme="minorHAnsi" w:hAnsiTheme="minorHAnsi" w:cstheme="minorHAnsi"/>
          <w:sz w:val="22"/>
          <w:szCs w:val="22"/>
        </w:rPr>
        <w:t xml:space="preserve">del debitore a cui la legge intende garantire la possibilità di risolvere definitivamente la propria crisi debitoria e ripartire </w:t>
      </w:r>
      <w:r w:rsidR="00671A31" w:rsidRPr="00C93837">
        <w:rPr>
          <w:rFonts w:asciiTheme="minorHAnsi" w:hAnsiTheme="minorHAnsi" w:cstheme="minorHAnsi"/>
          <w:sz w:val="22"/>
          <w:szCs w:val="22"/>
        </w:rPr>
        <w:t>con una nuova vita</w:t>
      </w:r>
      <w:r w:rsidR="00520282" w:rsidRPr="00C93837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20282" w:rsidRPr="00C93837">
        <w:rPr>
          <w:rFonts w:asciiTheme="minorHAnsi" w:hAnsiTheme="minorHAnsi" w:cstheme="minorHAnsi"/>
          <w:sz w:val="22"/>
          <w:szCs w:val="22"/>
        </w:rPr>
        <w:t>fresh</w:t>
      </w:r>
      <w:proofErr w:type="spellEnd"/>
      <w:r w:rsidR="00520282" w:rsidRPr="00C93837">
        <w:rPr>
          <w:rFonts w:asciiTheme="minorHAnsi" w:hAnsiTheme="minorHAnsi" w:cstheme="minorHAnsi"/>
          <w:sz w:val="22"/>
          <w:szCs w:val="22"/>
        </w:rPr>
        <w:t xml:space="preserve"> start</w:t>
      </w:r>
      <w:r w:rsidR="00C93837" w:rsidRPr="00C93837">
        <w:rPr>
          <w:rFonts w:asciiTheme="minorHAnsi" w:hAnsiTheme="minorHAnsi" w:cstheme="minorHAnsi"/>
          <w:sz w:val="22"/>
          <w:szCs w:val="22"/>
        </w:rPr>
        <w:t>)</w:t>
      </w:r>
      <w:r w:rsidR="00926B2F" w:rsidRPr="00A518D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518DC">
        <w:rPr>
          <w:rFonts w:ascii="Calibri" w:hAnsi="Calibri" w:cs="Calibri"/>
          <w:sz w:val="22"/>
          <w:szCs w:val="22"/>
        </w:rPr>
        <w:t>”</w:t>
      </w:r>
    </w:p>
    <w:p w14:paraId="494BDDAF" w14:textId="77777777" w:rsidR="002051B3" w:rsidRDefault="002051B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p w14:paraId="551ED664" w14:textId="1F1E8D97" w:rsidR="00926B2F" w:rsidRDefault="00926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Calibri" w:hAnsi="Calibri" w:cs="Calibri"/>
          <w:sz w:val="22"/>
          <w:szCs w:val="22"/>
        </w:rPr>
      </w:pPr>
      <w:r w:rsidRPr="00420691">
        <w:rPr>
          <w:rFonts w:ascii="Calibri" w:hAnsi="Calibri" w:cs="Calibri"/>
          <w:sz w:val="22"/>
          <w:szCs w:val="22"/>
        </w:rPr>
        <w:t xml:space="preserve">L’OCC </w:t>
      </w:r>
      <w:r>
        <w:rPr>
          <w:rFonts w:ascii="Calibri" w:hAnsi="Calibri" w:cs="Calibri"/>
          <w:sz w:val="22"/>
          <w:szCs w:val="22"/>
        </w:rPr>
        <w:t xml:space="preserve">dell’ente camerale è un ente </w:t>
      </w:r>
      <w:r w:rsidRPr="00904E87">
        <w:rPr>
          <w:rFonts w:ascii="Calibri" w:hAnsi="Calibri" w:cs="Calibri"/>
          <w:sz w:val="22"/>
          <w:szCs w:val="22"/>
        </w:rPr>
        <w:t xml:space="preserve">terzo, imparziale e indipendente al quale </w:t>
      </w:r>
      <w:r w:rsidR="00A518DC">
        <w:rPr>
          <w:rFonts w:ascii="Calibri" w:hAnsi="Calibri" w:cs="Calibri"/>
          <w:sz w:val="22"/>
          <w:szCs w:val="22"/>
        </w:rPr>
        <w:t>un soggetto indebitato</w:t>
      </w:r>
      <w:r w:rsidRPr="00904E87">
        <w:rPr>
          <w:rFonts w:ascii="Calibri" w:hAnsi="Calibri" w:cs="Calibri"/>
          <w:sz w:val="22"/>
          <w:szCs w:val="22"/>
        </w:rPr>
        <w:t>, tra quelli legittimati, può rivolgersi per attivare una procedura d</w:t>
      </w:r>
      <w:r w:rsidR="00A518DC">
        <w:rPr>
          <w:rFonts w:ascii="Calibri" w:hAnsi="Calibri" w:cs="Calibri"/>
          <w:sz w:val="22"/>
          <w:szCs w:val="22"/>
        </w:rPr>
        <w:t>i</w:t>
      </w:r>
      <w:r w:rsidRPr="00904E87">
        <w:rPr>
          <w:rFonts w:ascii="Calibri" w:hAnsi="Calibri" w:cs="Calibri"/>
          <w:sz w:val="22"/>
          <w:szCs w:val="22"/>
        </w:rPr>
        <w:t xml:space="preserve"> composizione della crisi tra quelle previste dalla legge (D. Lgs. n. 14/2019), al fine di far fronte all’eccessiva esposizione </w:t>
      </w:r>
      <w:r w:rsidR="00A518DC">
        <w:rPr>
          <w:rFonts w:ascii="Calibri" w:hAnsi="Calibri" w:cs="Calibri"/>
          <w:sz w:val="22"/>
          <w:szCs w:val="22"/>
        </w:rPr>
        <w:t>verso</w:t>
      </w:r>
      <w:r w:rsidRPr="00904E87">
        <w:rPr>
          <w:rFonts w:ascii="Calibri" w:hAnsi="Calibri" w:cs="Calibri"/>
          <w:sz w:val="22"/>
          <w:szCs w:val="22"/>
        </w:rPr>
        <w:t xml:space="preserve"> i propri creditori cercando di risolvere la crisi da sovraindebitamento e ottenere </w:t>
      </w:r>
      <w:r w:rsidR="00A518DC">
        <w:rPr>
          <w:rFonts w:ascii="Calibri" w:hAnsi="Calibri" w:cs="Calibri"/>
          <w:sz w:val="22"/>
          <w:szCs w:val="22"/>
        </w:rPr>
        <w:t>– se meritevole -</w:t>
      </w:r>
      <w:r w:rsidRPr="00904E87">
        <w:rPr>
          <w:rFonts w:ascii="Calibri" w:hAnsi="Calibri" w:cs="Calibri"/>
          <w:sz w:val="22"/>
          <w:szCs w:val="22"/>
        </w:rPr>
        <w:t>l’esdebitazione</w:t>
      </w:r>
      <w:r w:rsidRPr="00420691">
        <w:rPr>
          <w:rFonts w:ascii="Calibri" w:hAnsi="Calibri" w:cs="Calibri"/>
          <w:sz w:val="22"/>
          <w:szCs w:val="22"/>
        </w:rPr>
        <w:t>.</w:t>
      </w:r>
    </w:p>
    <w:p w14:paraId="4C15B063" w14:textId="77777777" w:rsidR="00926B2F" w:rsidRDefault="00926B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26B2F" w:rsidSect="007302BB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3F87" w14:textId="77777777" w:rsidR="00B20A48" w:rsidRDefault="00B20A48">
      <w:r>
        <w:separator/>
      </w:r>
    </w:p>
  </w:endnote>
  <w:endnote w:type="continuationSeparator" w:id="0">
    <w:p w14:paraId="22B22873" w14:textId="77777777" w:rsidR="00B20A48" w:rsidRDefault="00B2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F464" w14:textId="77777777" w:rsidR="007302BB" w:rsidRPr="00652F76" w:rsidRDefault="007302BB" w:rsidP="007302BB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2CAD7586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15825D50" w14:textId="77777777" w:rsidR="007302BB" w:rsidRPr="00652F76" w:rsidRDefault="007302BB" w:rsidP="007302BB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542926A" w14:textId="77777777" w:rsidR="007302BB" w:rsidRDefault="007302BB" w:rsidP="007302BB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  <w:p w14:paraId="70929FD0" w14:textId="4BA25DD1" w:rsidR="003135A1" w:rsidRPr="007302BB" w:rsidRDefault="003135A1" w:rsidP="00730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5ABA" w14:textId="77777777" w:rsidR="00B20A48" w:rsidRDefault="00B20A48">
      <w:r>
        <w:separator/>
      </w:r>
    </w:p>
  </w:footnote>
  <w:footnote w:type="continuationSeparator" w:id="0">
    <w:p w14:paraId="7D777F70" w14:textId="77777777" w:rsidR="00B20A48" w:rsidRDefault="00B2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D082" w14:textId="77777777" w:rsidR="0014309F" w:rsidRDefault="0014309F">
    <w:pPr>
      <w:pStyle w:val="Intestazione"/>
    </w:pPr>
  </w:p>
  <w:p w14:paraId="663B01FC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B2C3D"/>
    <w:multiLevelType w:val="hybridMultilevel"/>
    <w:tmpl w:val="BC14E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7"/>
  </w:num>
  <w:num w:numId="2" w16cid:durableId="2130197820">
    <w:abstractNumId w:val="15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6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 w:numId="18" w16cid:durableId="27914827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7C9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2AEF"/>
    <w:rsid w:val="000533F9"/>
    <w:rsid w:val="00054023"/>
    <w:rsid w:val="00056151"/>
    <w:rsid w:val="00060000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45FC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6DA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57E10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51B3"/>
    <w:rsid w:val="00206310"/>
    <w:rsid w:val="002070C3"/>
    <w:rsid w:val="00212470"/>
    <w:rsid w:val="00212BF5"/>
    <w:rsid w:val="00212F61"/>
    <w:rsid w:val="002131B2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26C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46CC"/>
    <w:rsid w:val="00295E53"/>
    <w:rsid w:val="00297A84"/>
    <w:rsid w:val="002A0881"/>
    <w:rsid w:val="002A1D6D"/>
    <w:rsid w:val="002A5368"/>
    <w:rsid w:val="002A5A0B"/>
    <w:rsid w:val="002A6C32"/>
    <w:rsid w:val="002B1971"/>
    <w:rsid w:val="002B42C9"/>
    <w:rsid w:val="002B506B"/>
    <w:rsid w:val="002C08F6"/>
    <w:rsid w:val="002C1476"/>
    <w:rsid w:val="002C1920"/>
    <w:rsid w:val="002C2807"/>
    <w:rsid w:val="002C3C87"/>
    <w:rsid w:val="002C4432"/>
    <w:rsid w:val="002C6CCE"/>
    <w:rsid w:val="002C7459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66C38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BBB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16FB"/>
    <w:rsid w:val="003C24D9"/>
    <w:rsid w:val="003C36B1"/>
    <w:rsid w:val="003C3D27"/>
    <w:rsid w:val="003C49D9"/>
    <w:rsid w:val="003C5D42"/>
    <w:rsid w:val="003C6BAC"/>
    <w:rsid w:val="003C6DCB"/>
    <w:rsid w:val="003D0F8B"/>
    <w:rsid w:val="003D44F5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834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2EDC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209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1610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6EC7"/>
    <w:rsid w:val="00517DCD"/>
    <w:rsid w:val="00520282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27A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1FF3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1A31"/>
    <w:rsid w:val="00672495"/>
    <w:rsid w:val="00672895"/>
    <w:rsid w:val="00674223"/>
    <w:rsid w:val="006746F9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2BB"/>
    <w:rsid w:val="00730A27"/>
    <w:rsid w:val="00730DFF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1B42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18CB"/>
    <w:rsid w:val="00832C7C"/>
    <w:rsid w:val="008346B6"/>
    <w:rsid w:val="008357CA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1552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BA9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073E"/>
    <w:rsid w:val="008F3D71"/>
    <w:rsid w:val="008F3DA3"/>
    <w:rsid w:val="008F6152"/>
    <w:rsid w:val="008F6255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6748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6B2F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2298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18DC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1CB8"/>
    <w:rsid w:val="00A822E5"/>
    <w:rsid w:val="00A8347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1FE4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20E9"/>
    <w:rsid w:val="00B06D9D"/>
    <w:rsid w:val="00B07E8E"/>
    <w:rsid w:val="00B10D21"/>
    <w:rsid w:val="00B11299"/>
    <w:rsid w:val="00B120B7"/>
    <w:rsid w:val="00B13459"/>
    <w:rsid w:val="00B162BE"/>
    <w:rsid w:val="00B16BC1"/>
    <w:rsid w:val="00B20A48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649C"/>
    <w:rsid w:val="00BB7545"/>
    <w:rsid w:val="00BC26DE"/>
    <w:rsid w:val="00BC331F"/>
    <w:rsid w:val="00BC3B3A"/>
    <w:rsid w:val="00BC5936"/>
    <w:rsid w:val="00BC6F13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345A"/>
    <w:rsid w:val="00C444CF"/>
    <w:rsid w:val="00C45381"/>
    <w:rsid w:val="00C464B6"/>
    <w:rsid w:val="00C47764"/>
    <w:rsid w:val="00C51936"/>
    <w:rsid w:val="00C577A6"/>
    <w:rsid w:val="00C6304D"/>
    <w:rsid w:val="00C6442C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837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269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076D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3258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B3242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43D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5E18"/>
    <w:rsid w:val="00FA6385"/>
    <w:rsid w:val="00FA69C6"/>
    <w:rsid w:val="00FB042C"/>
    <w:rsid w:val="00FB0769"/>
    <w:rsid w:val="00FB092D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Ottino Marcella</cp:lastModifiedBy>
  <cp:revision>6</cp:revision>
  <cp:lastPrinted>2023-07-12T06:42:00Z</cp:lastPrinted>
  <dcterms:created xsi:type="dcterms:W3CDTF">2023-10-12T06:33:00Z</dcterms:created>
  <dcterms:modified xsi:type="dcterms:W3CDTF">2023-10-12T10:56:00Z</dcterms:modified>
</cp:coreProperties>
</file>