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90A4" w14:textId="0464391B" w:rsidR="007911E2" w:rsidRPr="00CF48EC" w:rsidRDefault="007911E2" w:rsidP="00CF48EC">
      <w:pPr>
        <w:pStyle w:val="Titolo2"/>
        <w:rPr>
          <w:highlight w:val="yellow"/>
        </w:rPr>
      </w:pPr>
    </w:p>
    <w:p w14:paraId="3EBBF593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4BC8F114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6D55C96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724DDBE7" w14:textId="2BFF3DBB" w:rsidR="000C7A10" w:rsidRPr="00F64BA4" w:rsidRDefault="004E27D6" w:rsidP="00BC704F">
      <w:pPr>
        <w:spacing w:before="240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>Presentat</w:t>
      </w:r>
      <w:r w:rsidR="00CF1E8E">
        <w:rPr>
          <w:rFonts w:ascii="Calibri" w:hAnsi="Calibri" w:cs="Calibri"/>
          <w:b/>
          <w:noProof/>
          <w:spacing w:val="-2"/>
          <w:sz w:val="32"/>
          <w:szCs w:val="32"/>
        </w:rPr>
        <w:t>e le linee di indirizzo per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 i bandi </w:t>
      </w:r>
      <w:r w:rsidR="00E53218">
        <w:rPr>
          <w:rFonts w:ascii="Calibri" w:hAnsi="Calibri" w:cs="Calibri"/>
          <w:b/>
          <w:noProof/>
          <w:spacing w:val="-2"/>
          <w:sz w:val="32"/>
          <w:szCs w:val="32"/>
        </w:rPr>
        <w:t>L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>eader</w:t>
      </w:r>
      <w:r w:rsidR="00E53218">
        <w:rPr>
          <w:rFonts w:ascii="Calibri" w:hAnsi="Calibri" w:cs="Calibri"/>
          <w:b/>
          <w:noProof/>
          <w:spacing w:val="-2"/>
          <w:sz w:val="32"/>
          <w:szCs w:val="32"/>
        </w:rPr>
        <w:t xml:space="preserve"> 2023 – 2027: un’occasione per costruire la prossima strategia di sviluppo locale della Lunigiana e delle aree montane della Costa Apuana</w:t>
      </w:r>
    </w:p>
    <w:p w14:paraId="2FFA1F09" w14:textId="77777777" w:rsidR="00073CC3" w:rsidRPr="00F64BA4" w:rsidRDefault="00073CC3" w:rsidP="000C7A10">
      <w:pPr>
        <w:rPr>
          <w:rFonts w:ascii="Calibri" w:hAnsi="Calibri" w:cs="Calibri"/>
          <w:b/>
          <w:i/>
          <w:sz w:val="22"/>
          <w:szCs w:val="22"/>
        </w:rPr>
      </w:pPr>
    </w:p>
    <w:p w14:paraId="20A017C7" w14:textId="10A36A8D" w:rsidR="004E27D6" w:rsidRDefault="00231FF1" w:rsidP="003135A1">
      <w:pPr>
        <w:rPr>
          <w:rFonts w:ascii="Calibri" w:hAnsi="Calibri" w:cs="Calibri"/>
          <w:sz w:val="22"/>
          <w:szCs w:val="22"/>
        </w:rPr>
      </w:pPr>
      <w:r w:rsidRPr="00231FF1">
        <w:rPr>
          <w:rFonts w:ascii="Calibri" w:hAnsi="Calibri" w:cs="Calibri"/>
          <w:b/>
          <w:i/>
          <w:sz w:val="22"/>
          <w:szCs w:val="22"/>
        </w:rPr>
        <w:t>Castello di Terrarossa – Licciana Nardi (MS),</w:t>
      </w:r>
      <w:r>
        <w:rPr>
          <w:rFonts w:ascii="Calibri" w:hAnsi="Calibri" w:cs="Calibri"/>
          <w:b/>
          <w:i/>
          <w:sz w:val="22"/>
          <w:szCs w:val="22"/>
        </w:rPr>
        <w:t xml:space="preserve"> 8 agost</w:t>
      </w:r>
      <w:r w:rsidR="00800429">
        <w:rPr>
          <w:rFonts w:ascii="Calibri" w:hAnsi="Calibri" w:cs="Calibri"/>
          <w:b/>
          <w:i/>
          <w:sz w:val="22"/>
          <w:szCs w:val="22"/>
        </w:rPr>
        <w:t>o</w:t>
      </w:r>
      <w:r w:rsidR="007C295C" w:rsidRPr="00F64BA4">
        <w:rPr>
          <w:rFonts w:ascii="Calibri" w:hAnsi="Calibri" w:cs="Calibri"/>
          <w:b/>
          <w:i/>
          <w:sz w:val="22"/>
          <w:szCs w:val="22"/>
        </w:rPr>
        <w:t xml:space="preserve"> 2023</w:t>
      </w:r>
      <w:r w:rsidR="007C295C" w:rsidRPr="00F64BA4">
        <w:rPr>
          <w:rFonts w:ascii="Calibri" w:hAnsi="Calibri" w:cs="Calibri"/>
          <w:sz w:val="22"/>
          <w:szCs w:val="22"/>
        </w:rPr>
        <w:t xml:space="preserve"> </w:t>
      </w:r>
      <w:r w:rsidR="00770150" w:rsidRPr="00F64BA4">
        <w:rPr>
          <w:rFonts w:ascii="Calibri" w:hAnsi="Calibri" w:cs="Calibri"/>
          <w:sz w:val="22"/>
          <w:szCs w:val="22"/>
        </w:rPr>
        <w:t>–</w:t>
      </w:r>
      <w:r w:rsidR="00C72103">
        <w:rPr>
          <w:rFonts w:ascii="Calibri" w:hAnsi="Calibri" w:cs="Calibri"/>
          <w:sz w:val="22"/>
          <w:szCs w:val="22"/>
        </w:rPr>
        <w:t xml:space="preserve"> </w:t>
      </w:r>
      <w:r w:rsidR="004E27D6">
        <w:rPr>
          <w:rFonts w:ascii="Calibri" w:hAnsi="Calibri" w:cs="Calibri"/>
          <w:sz w:val="22"/>
          <w:szCs w:val="22"/>
        </w:rPr>
        <w:t>Nuove opportunità per uno sviluppo integrato e sostenibile dei territori della Lunigiana e delle aree montane della costa Apuana sono a disposizione di imprese, enti locali e associazioni grazie alla nuova programmazione degli interventi previsti dai bandi Leader 2023 / 2027 presentati questa mattina al Castello di Terrarossa.</w:t>
      </w:r>
    </w:p>
    <w:p w14:paraId="4BB76907" w14:textId="6BF55F75" w:rsidR="003135A1" w:rsidRDefault="004E27D6" w:rsidP="003135A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L’even</w:t>
      </w:r>
      <w:r w:rsidR="00507A02">
        <w:rPr>
          <w:rFonts w:ascii="Calibri" w:hAnsi="Calibri" w:cs="Calibri"/>
          <w:sz w:val="22"/>
          <w:szCs w:val="22"/>
        </w:rPr>
        <w:t xml:space="preserve">to, organizzato </w:t>
      </w:r>
      <w:r w:rsidR="00B1658B">
        <w:rPr>
          <w:rFonts w:ascii="Calibri" w:hAnsi="Calibri" w:cs="Calibri"/>
          <w:sz w:val="22"/>
          <w:szCs w:val="22"/>
        </w:rPr>
        <w:t>da</w:t>
      </w:r>
      <w:r w:rsidR="00507A02" w:rsidRPr="00507A02">
        <w:rPr>
          <w:rFonts w:ascii="Calibri" w:hAnsi="Calibri" w:cs="Calibri"/>
          <w:sz w:val="22"/>
          <w:szCs w:val="22"/>
        </w:rPr>
        <w:t xml:space="preserve">l GAL Consorzio Lunigiana, </w:t>
      </w:r>
      <w:r w:rsidR="00B1658B">
        <w:rPr>
          <w:rFonts w:ascii="Calibri" w:hAnsi="Calibri" w:cs="Calibri"/>
          <w:sz w:val="22"/>
          <w:szCs w:val="22"/>
        </w:rPr>
        <w:t>dal</w:t>
      </w:r>
      <w:r w:rsidR="00507A02" w:rsidRPr="00507A02">
        <w:rPr>
          <w:rFonts w:ascii="Calibri" w:hAnsi="Calibri" w:cs="Calibri"/>
          <w:sz w:val="22"/>
          <w:szCs w:val="22"/>
        </w:rPr>
        <w:t xml:space="preserve">la Camera di Commercio della Toscana Nord Ovest e </w:t>
      </w:r>
      <w:r w:rsidR="00B1658B">
        <w:rPr>
          <w:rFonts w:ascii="Calibri" w:hAnsi="Calibri" w:cs="Calibri"/>
          <w:sz w:val="22"/>
          <w:szCs w:val="22"/>
        </w:rPr>
        <w:t>dal</w:t>
      </w:r>
      <w:r w:rsidR="00507A02" w:rsidRPr="00507A02">
        <w:rPr>
          <w:rFonts w:ascii="Calibri" w:hAnsi="Calibri" w:cs="Calibri"/>
          <w:sz w:val="22"/>
          <w:szCs w:val="22"/>
        </w:rPr>
        <w:t>l'Istituto di Studi e Ricerche</w:t>
      </w:r>
      <w:r w:rsidR="00507A02">
        <w:rPr>
          <w:rFonts w:ascii="Calibri" w:hAnsi="Calibri" w:cs="Calibri"/>
          <w:sz w:val="22"/>
          <w:szCs w:val="22"/>
        </w:rPr>
        <w:t>,</w:t>
      </w:r>
      <w:r w:rsidR="00095E24">
        <w:rPr>
          <w:rFonts w:ascii="Calibri" w:hAnsi="Calibri" w:cs="Calibri"/>
          <w:sz w:val="22"/>
          <w:szCs w:val="22"/>
        </w:rPr>
        <w:t xml:space="preserve"> che si è tenuto questa mattina (</w:t>
      </w:r>
      <w:proofErr w:type="spellStart"/>
      <w:r w:rsidR="00095E24">
        <w:rPr>
          <w:rFonts w:ascii="Calibri" w:hAnsi="Calibri" w:cs="Calibri"/>
          <w:sz w:val="22"/>
          <w:szCs w:val="22"/>
        </w:rPr>
        <w:t>ndr</w:t>
      </w:r>
      <w:proofErr w:type="spellEnd"/>
      <w:r w:rsidR="00095E24">
        <w:rPr>
          <w:rFonts w:ascii="Calibri" w:hAnsi="Calibri" w:cs="Calibri"/>
          <w:sz w:val="22"/>
          <w:szCs w:val="22"/>
        </w:rPr>
        <w:t xml:space="preserve"> 8 agosto) nella splendida cornice del Castello di Terrarossa,</w:t>
      </w:r>
      <w:r w:rsidR="00507A02">
        <w:rPr>
          <w:rFonts w:ascii="Calibri" w:hAnsi="Calibri" w:cs="Calibri"/>
          <w:sz w:val="22"/>
          <w:szCs w:val="22"/>
        </w:rPr>
        <w:t xml:space="preserve"> è stato </w:t>
      </w:r>
      <w:r w:rsidR="00095E24">
        <w:rPr>
          <w:rFonts w:ascii="Calibri" w:hAnsi="Calibri" w:cs="Calibri"/>
          <w:sz w:val="22"/>
          <w:szCs w:val="22"/>
        </w:rPr>
        <w:t>il primo</w:t>
      </w:r>
      <w:r w:rsidR="00507A02">
        <w:rPr>
          <w:rFonts w:ascii="Calibri" w:hAnsi="Calibri" w:cs="Calibri"/>
          <w:sz w:val="22"/>
          <w:szCs w:val="22"/>
        </w:rPr>
        <w:t xml:space="preserve"> incontro con le realtà del territorio per illustrare le opportunità della nuova programmazione Leader 2023 – 2027</w:t>
      </w:r>
      <w:r w:rsidR="00B1658B">
        <w:rPr>
          <w:rFonts w:ascii="Calibri" w:hAnsi="Calibri" w:cs="Calibri"/>
          <w:sz w:val="22"/>
          <w:szCs w:val="22"/>
        </w:rPr>
        <w:t xml:space="preserve"> </w:t>
      </w:r>
      <w:r w:rsidR="00095E24">
        <w:rPr>
          <w:rFonts w:ascii="Calibri" w:hAnsi="Calibri" w:cs="Calibri"/>
          <w:sz w:val="22"/>
          <w:szCs w:val="22"/>
        </w:rPr>
        <w:t>oltre ad essere</w:t>
      </w:r>
      <w:r w:rsidR="00B1658B">
        <w:rPr>
          <w:rFonts w:ascii="Calibri" w:hAnsi="Calibri" w:cs="Calibri"/>
          <w:sz w:val="22"/>
          <w:szCs w:val="22"/>
        </w:rPr>
        <w:t xml:space="preserve"> </w:t>
      </w:r>
      <w:r w:rsidR="00507A02">
        <w:rPr>
          <w:rFonts w:ascii="Calibri" w:hAnsi="Calibri" w:cs="Calibri"/>
          <w:sz w:val="22"/>
          <w:szCs w:val="22"/>
        </w:rPr>
        <w:t>un’occasione di confronto tra tutti i protagonisti della nuova area leader, che unisce</w:t>
      </w:r>
      <w:r w:rsidR="00507A02" w:rsidRPr="00507A02">
        <w:rPr>
          <w:rFonts w:ascii="Calibri" w:hAnsi="Calibri" w:cs="Calibri"/>
          <w:sz w:val="22"/>
          <w:szCs w:val="22"/>
        </w:rPr>
        <w:t xml:space="preserve"> per la prima volta la Lunigiana alle aree montane della Costa Apuan</w:t>
      </w:r>
      <w:r w:rsidR="00481CA3">
        <w:rPr>
          <w:rFonts w:ascii="Calibri" w:hAnsi="Calibri" w:cs="Calibri"/>
          <w:sz w:val="22"/>
          <w:szCs w:val="22"/>
        </w:rPr>
        <w:t>a</w:t>
      </w:r>
      <w:r w:rsidR="00B1658B">
        <w:rPr>
          <w:rFonts w:ascii="Calibri" w:hAnsi="Calibri" w:cs="Calibri"/>
          <w:sz w:val="22"/>
          <w:szCs w:val="22"/>
        </w:rPr>
        <w:t>.</w:t>
      </w:r>
    </w:p>
    <w:p w14:paraId="130A6248" w14:textId="77777777" w:rsidR="009730DA" w:rsidRDefault="009730DA" w:rsidP="003135A1">
      <w:pPr>
        <w:rPr>
          <w:rFonts w:ascii="Calibri" w:hAnsi="Calibri" w:cs="Calibri"/>
          <w:sz w:val="22"/>
          <w:szCs w:val="22"/>
        </w:rPr>
      </w:pPr>
    </w:p>
    <w:p w14:paraId="75E12271" w14:textId="77777777" w:rsidR="00231FF1" w:rsidRPr="00FE77F9" w:rsidRDefault="00231FF1" w:rsidP="00231FF1">
      <w:pPr>
        <w:rPr>
          <w:rFonts w:ascii="Calibri" w:hAnsi="Calibri" w:cs="Calibri"/>
          <w:sz w:val="22"/>
          <w:szCs w:val="22"/>
        </w:rPr>
      </w:pPr>
      <w:r w:rsidRPr="00FE77F9">
        <w:rPr>
          <w:rFonts w:ascii="Calibri" w:hAnsi="Calibri" w:cs="Calibri"/>
          <w:sz w:val="22"/>
          <w:szCs w:val="22"/>
        </w:rPr>
        <w:t>Il territorio della Lunigiana, come è emerso dai dati del Rapporto Economia Lunigiana realizzato dall’Istituto di Studi e Ricerche e dalla Camera di Commercio della Toscana Nord-Ovest, mette in evidenza potenzialità meritevoli di interesse e di azioni di supporto. Sul fronte del turismo il 2022 è stato un anno molto positivo per la Lunigiana con una crescita delle presenze rispetto al 2021 (+37%, +29mila) più elevata rispetto a quella della costa (+12%). In valore assoluto si tratta di quasi 109mila pernottamenti che rappresentano il 10% del totale provinciale. Anche l’aumento delle strutture extra-alberghiere nell’ultimo decennio riflette l'interesse crescente per luoghi autentici, con paesaggi incontaminati ricchi di storia e cultura come quelli lunigianesi.</w:t>
      </w:r>
    </w:p>
    <w:p w14:paraId="58F32FB4" w14:textId="315120C2" w:rsidR="00231FF1" w:rsidRPr="00FE77F9" w:rsidRDefault="00231FF1" w:rsidP="00231FF1">
      <w:pPr>
        <w:rPr>
          <w:rFonts w:ascii="Calibri" w:hAnsi="Calibri" w:cs="Calibri"/>
          <w:sz w:val="22"/>
          <w:szCs w:val="22"/>
        </w:rPr>
      </w:pPr>
      <w:r w:rsidRPr="00FE77F9">
        <w:rPr>
          <w:rFonts w:ascii="Calibri" w:hAnsi="Calibri" w:cs="Calibri"/>
          <w:sz w:val="22"/>
          <w:szCs w:val="22"/>
        </w:rPr>
        <w:t>Altro elemento distintivo è rappresentato dall’agricoltura: qui opera il 74% delle imprese agricole della provincia. Si tratta di aziende</w:t>
      </w:r>
      <w:r w:rsidR="003F27C4">
        <w:rPr>
          <w:rFonts w:ascii="Calibri" w:hAnsi="Calibri" w:cs="Calibri"/>
          <w:sz w:val="22"/>
          <w:szCs w:val="22"/>
        </w:rPr>
        <w:t xml:space="preserve">, di </w:t>
      </w:r>
      <w:r w:rsidR="003F27C4" w:rsidRPr="003F27C4">
        <w:rPr>
          <w:rFonts w:ascii="Calibri" w:hAnsi="Calibri" w:cs="Calibri"/>
          <w:sz w:val="22"/>
          <w:szCs w:val="22"/>
        </w:rPr>
        <w:t>piccola dimensione,</w:t>
      </w:r>
      <w:r w:rsidRPr="003F27C4">
        <w:rPr>
          <w:rFonts w:ascii="Calibri" w:hAnsi="Calibri" w:cs="Calibri"/>
          <w:sz w:val="22"/>
          <w:szCs w:val="22"/>
        </w:rPr>
        <w:t xml:space="preserve"> sempre più attente ad una produzione biologica attraverso pratiche sostenibili e produzione di alimenti di qualità e rispettosi dell'ambiente. </w:t>
      </w:r>
      <w:r w:rsidR="003F27C4" w:rsidRPr="003F27C4">
        <w:rPr>
          <w:rFonts w:ascii="Calibri" w:eastAsia="Calibri" w:hAnsi="Calibri" w:cs="Calibri"/>
          <w:color w:val="000000"/>
          <w:sz w:val="22"/>
          <w:szCs w:val="22"/>
        </w:rPr>
        <w:t xml:space="preserve">A fine 2022 sono 110 le aziende </w:t>
      </w:r>
      <w:proofErr w:type="spellStart"/>
      <w:r w:rsidR="003F27C4" w:rsidRPr="003F27C4">
        <w:rPr>
          <w:rFonts w:ascii="Calibri" w:eastAsia="Calibri" w:hAnsi="Calibri" w:cs="Calibri"/>
          <w:color w:val="000000"/>
          <w:sz w:val="22"/>
          <w:szCs w:val="22"/>
        </w:rPr>
        <w:t>Bio</w:t>
      </w:r>
      <w:proofErr w:type="spellEnd"/>
      <w:r w:rsidR="004A4C25" w:rsidRPr="003F27C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F27C4" w:rsidRPr="003F27C4">
        <w:rPr>
          <w:rFonts w:ascii="Calibri" w:eastAsia="Calibri" w:hAnsi="Calibri" w:cs="Calibri"/>
          <w:color w:val="000000"/>
          <w:sz w:val="22"/>
          <w:szCs w:val="22"/>
        </w:rPr>
        <w:t xml:space="preserve">che hanno già 280 </w:t>
      </w:r>
      <w:r w:rsidRPr="003F27C4">
        <w:rPr>
          <w:rFonts w:ascii="Calibri" w:eastAsia="Calibri" w:hAnsi="Calibri" w:cs="Calibri"/>
          <w:color w:val="000000"/>
          <w:sz w:val="22"/>
          <w:szCs w:val="22"/>
        </w:rPr>
        <w:t xml:space="preserve">ettari di </w:t>
      </w:r>
      <w:r w:rsidR="003F27C4" w:rsidRPr="003F27C4">
        <w:rPr>
          <w:rFonts w:ascii="Calibri" w:eastAsia="Calibri" w:hAnsi="Calibri" w:cs="Calibri"/>
          <w:color w:val="000000"/>
          <w:sz w:val="22"/>
          <w:szCs w:val="22"/>
        </w:rPr>
        <w:t>coltivazioni a biologico</w:t>
      </w:r>
      <w:r w:rsidRPr="003F27C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F27C4" w:rsidRPr="003F27C4">
        <w:rPr>
          <w:rFonts w:ascii="Calibri" w:eastAsia="Calibri" w:hAnsi="Calibri" w:cs="Calibri"/>
          <w:color w:val="000000"/>
          <w:sz w:val="22"/>
          <w:szCs w:val="22"/>
        </w:rPr>
        <w:t>alle quali si vanno aggiunti altri</w:t>
      </w:r>
      <w:r w:rsidRPr="003F27C4">
        <w:rPr>
          <w:rFonts w:ascii="Calibri" w:eastAsia="Calibri" w:hAnsi="Calibri" w:cs="Calibri"/>
          <w:color w:val="000000"/>
          <w:sz w:val="22"/>
          <w:szCs w:val="22"/>
        </w:rPr>
        <w:t xml:space="preserve"> 152</w:t>
      </w:r>
      <w:r w:rsidR="003F27C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 w:rsidR="003F27C4">
        <w:rPr>
          <w:rFonts w:ascii="Calibri" w:eastAsia="Calibri" w:hAnsi="Calibri" w:cs="Calibri"/>
          <w:color w:val="000000"/>
          <w:sz w:val="22"/>
          <w:szCs w:val="22"/>
        </w:rPr>
        <w:t xml:space="preserve">ettari </w:t>
      </w:r>
      <w:r w:rsidRPr="003F27C4">
        <w:rPr>
          <w:rFonts w:ascii="Calibri" w:eastAsia="Calibri" w:hAnsi="Calibri" w:cs="Calibri"/>
          <w:color w:val="000000"/>
          <w:sz w:val="22"/>
          <w:szCs w:val="22"/>
        </w:rPr>
        <w:t xml:space="preserve"> in</w:t>
      </w:r>
      <w:proofErr w:type="gramEnd"/>
      <w:r w:rsidRPr="003F27C4">
        <w:rPr>
          <w:rFonts w:ascii="Calibri" w:eastAsia="Calibri" w:hAnsi="Calibri" w:cs="Calibri"/>
          <w:color w:val="000000"/>
          <w:sz w:val="22"/>
          <w:szCs w:val="22"/>
        </w:rPr>
        <w:t xml:space="preserve"> conversione. Nel terziario, dove il commercio in sede fissa continua ad arretrare, il turismo sembra invece trainare</w:t>
      </w:r>
      <w:r w:rsidRPr="00FE77F9">
        <w:rPr>
          <w:rFonts w:ascii="Calibri" w:eastAsia="Calibri" w:hAnsi="Calibri" w:cs="Calibri"/>
          <w:color w:val="000000"/>
          <w:sz w:val="22"/>
          <w:szCs w:val="22"/>
        </w:rPr>
        <w:t xml:space="preserve"> la ristorazione: il numero di imprese cresce infatti dell’1,2%. </w:t>
      </w:r>
      <w:r w:rsidRPr="00FE77F9">
        <w:rPr>
          <w:rFonts w:ascii="Calibri" w:hAnsi="Calibri" w:cs="Calibri"/>
          <w:sz w:val="22"/>
          <w:szCs w:val="22"/>
        </w:rPr>
        <w:t>In Lunigiana, nonostante una tendenza all'invecchiamento e una diminuzione della popolazione che scende al di sotto di 52mila residenti (-0,9% rispetto al 2021), si è registrato un interessante aumento dell'attrattività come luogo di residenza. Questo è evidenziato da un saldo migratorio interno positivo, cioè una maggiore presenza di persone che si sono trasferite nella zona rispetto a quelle che l'hanno lasciata per altri comuni.</w:t>
      </w:r>
      <w:r>
        <w:rPr>
          <w:rFonts w:ascii="Calibri" w:hAnsi="Calibri" w:cs="Calibri"/>
          <w:sz w:val="22"/>
          <w:szCs w:val="22"/>
        </w:rPr>
        <w:t xml:space="preserve"> </w:t>
      </w:r>
      <w:r w:rsidRPr="00FE77F9">
        <w:rPr>
          <w:rFonts w:ascii="Calibri" w:hAnsi="Calibri" w:cs="Calibri"/>
          <w:sz w:val="22"/>
          <w:szCs w:val="22"/>
        </w:rPr>
        <w:t>A conferma</w:t>
      </w:r>
      <w:r>
        <w:rPr>
          <w:rFonts w:ascii="Calibri" w:hAnsi="Calibri" w:cs="Calibri"/>
          <w:sz w:val="22"/>
          <w:szCs w:val="22"/>
        </w:rPr>
        <w:t>re questo d</w:t>
      </w:r>
      <w:r w:rsidRPr="00FE77F9">
        <w:rPr>
          <w:rFonts w:ascii="Calibri" w:hAnsi="Calibri" w:cs="Calibri"/>
          <w:sz w:val="22"/>
          <w:szCs w:val="22"/>
        </w:rPr>
        <w:t xml:space="preserve">ato </w:t>
      </w:r>
      <w:r>
        <w:rPr>
          <w:rFonts w:ascii="Calibri" w:hAnsi="Calibri" w:cs="Calibri"/>
          <w:sz w:val="22"/>
          <w:szCs w:val="22"/>
        </w:rPr>
        <w:t>viene</w:t>
      </w:r>
      <w:r w:rsidRPr="00FE77F9">
        <w:rPr>
          <w:rFonts w:ascii="Calibri" w:hAnsi="Calibri" w:cs="Calibri"/>
          <w:sz w:val="22"/>
          <w:szCs w:val="22"/>
        </w:rPr>
        <w:t xml:space="preserve"> anche </w:t>
      </w:r>
      <w:r>
        <w:rPr>
          <w:rFonts w:ascii="Calibri" w:hAnsi="Calibri" w:cs="Calibri"/>
          <w:sz w:val="22"/>
          <w:szCs w:val="22"/>
        </w:rPr>
        <w:t>quello delle</w:t>
      </w:r>
      <w:r w:rsidRPr="00FE77F9">
        <w:rPr>
          <w:rFonts w:ascii="Calibri" w:hAnsi="Calibri" w:cs="Calibri"/>
          <w:sz w:val="22"/>
          <w:szCs w:val="22"/>
        </w:rPr>
        <w:t xml:space="preserve"> transazioni residenziali, che nel 2022 sono cresciute (+9,8%)</w:t>
      </w:r>
      <w:r>
        <w:rPr>
          <w:rFonts w:ascii="Calibri" w:hAnsi="Calibri" w:cs="Calibri"/>
          <w:sz w:val="22"/>
          <w:szCs w:val="22"/>
        </w:rPr>
        <w:t>:</w:t>
      </w:r>
      <w:r w:rsidRPr="00FE77F9">
        <w:rPr>
          <w:rFonts w:ascii="Calibri" w:hAnsi="Calibri" w:cs="Calibri"/>
          <w:sz w:val="22"/>
          <w:szCs w:val="22"/>
        </w:rPr>
        <w:t xml:space="preserve"> molto di più rispetto all’Area di Costa +5%.</w:t>
      </w:r>
    </w:p>
    <w:p w14:paraId="3394AAB2" w14:textId="77777777" w:rsidR="00231FF1" w:rsidRDefault="00231FF1" w:rsidP="002276C0">
      <w:pPr>
        <w:rPr>
          <w:rFonts w:ascii="Calibri" w:hAnsi="Calibri" w:cs="Calibri"/>
          <w:sz w:val="22"/>
          <w:szCs w:val="22"/>
        </w:rPr>
      </w:pPr>
    </w:p>
    <w:p w14:paraId="268CC055" w14:textId="076B1F19" w:rsidR="002276C0" w:rsidRDefault="009730DA" w:rsidP="002276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Dopo i saluti istituzionali, e la presentazione del Rapporto Economia Lunigiana e dell’avvio della programmazione Leader 2023-2027,  </w:t>
      </w:r>
      <w:r w:rsidR="002276C0">
        <w:rPr>
          <w:rFonts w:ascii="Calibri" w:hAnsi="Calibri" w:cs="Calibri"/>
          <w:sz w:val="22"/>
          <w:szCs w:val="22"/>
        </w:rPr>
        <w:t xml:space="preserve">si è tenuta una tavola rotonda sul tema “L’importanza di uno sviluppo integrato”, alla quale sono interventi </w:t>
      </w:r>
      <w:r w:rsidR="002276C0" w:rsidRPr="008407A7">
        <w:rPr>
          <w:rFonts w:ascii="Calibri" w:hAnsi="Calibri" w:cs="Calibri"/>
          <w:b/>
          <w:bCs/>
          <w:sz w:val="22"/>
          <w:szCs w:val="22"/>
        </w:rPr>
        <w:t>Serena Arrighi</w:t>
      </w:r>
      <w:r w:rsidR="002276C0" w:rsidRPr="008407A7">
        <w:rPr>
          <w:rFonts w:ascii="Calibri" w:hAnsi="Calibri" w:cs="Calibri"/>
          <w:sz w:val="22"/>
          <w:szCs w:val="22"/>
        </w:rPr>
        <w:t>, Sindaco di Carrara</w:t>
      </w:r>
      <w:r w:rsidR="002276C0">
        <w:rPr>
          <w:rFonts w:ascii="Calibri" w:hAnsi="Calibri" w:cs="Calibri"/>
          <w:sz w:val="22"/>
          <w:szCs w:val="22"/>
        </w:rPr>
        <w:t xml:space="preserve">, </w:t>
      </w:r>
      <w:r w:rsidR="002276C0" w:rsidRPr="008407A7">
        <w:rPr>
          <w:rFonts w:ascii="Calibri" w:hAnsi="Calibri" w:cs="Calibri"/>
          <w:b/>
          <w:bCs/>
          <w:sz w:val="22"/>
          <w:szCs w:val="22"/>
        </w:rPr>
        <w:t>Gianluca Barbieri</w:t>
      </w:r>
      <w:r w:rsidR="002276C0" w:rsidRPr="008407A7">
        <w:rPr>
          <w:rFonts w:ascii="Calibri" w:hAnsi="Calibri" w:cs="Calibri"/>
          <w:sz w:val="22"/>
          <w:szCs w:val="22"/>
        </w:rPr>
        <w:t>, Dirigente Settore Distretti Rurali - Regione Toscana</w:t>
      </w:r>
      <w:r w:rsidR="002276C0">
        <w:rPr>
          <w:rFonts w:ascii="Calibri" w:hAnsi="Calibri" w:cs="Calibri"/>
          <w:sz w:val="22"/>
          <w:szCs w:val="22"/>
        </w:rPr>
        <w:t xml:space="preserve">, </w:t>
      </w:r>
      <w:r w:rsidR="002276C0" w:rsidRPr="008407A7">
        <w:rPr>
          <w:rFonts w:ascii="Calibri" w:hAnsi="Calibri" w:cs="Calibri"/>
          <w:b/>
          <w:bCs/>
          <w:sz w:val="22"/>
          <w:szCs w:val="22"/>
        </w:rPr>
        <w:t>Roberto Galassi</w:t>
      </w:r>
      <w:r w:rsidR="002276C0" w:rsidRPr="008407A7">
        <w:rPr>
          <w:rFonts w:ascii="Calibri" w:hAnsi="Calibri" w:cs="Calibri"/>
          <w:sz w:val="22"/>
          <w:szCs w:val="22"/>
        </w:rPr>
        <w:t xml:space="preserve">, Presidente GAL Consorzio Lunigiana </w:t>
      </w:r>
      <w:proofErr w:type="spellStart"/>
      <w:r w:rsidR="002276C0" w:rsidRPr="008407A7">
        <w:rPr>
          <w:rFonts w:ascii="Calibri" w:hAnsi="Calibri" w:cs="Calibri"/>
          <w:sz w:val="22"/>
          <w:szCs w:val="22"/>
        </w:rPr>
        <w:t>scarl</w:t>
      </w:r>
      <w:proofErr w:type="spellEnd"/>
      <w:r w:rsidR="002276C0">
        <w:rPr>
          <w:rFonts w:ascii="Calibri" w:hAnsi="Calibri" w:cs="Calibri"/>
          <w:sz w:val="22"/>
          <w:szCs w:val="22"/>
        </w:rPr>
        <w:t xml:space="preserve">, </w:t>
      </w:r>
      <w:r w:rsidR="002276C0" w:rsidRPr="008407A7">
        <w:rPr>
          <w:rFonts w:ascii="Calibri" w:hAnsi="Calibri" w:cs="Calibri"/>
          <w:b/>
          <w:bCs/>
          <w:sz w:val="22"/>
          <w:szCs w:val="22"/>
        </w:rPr>
        <w:t>Gianluigi Giannetti</w:t>
      </w:r>
      <w:r w:rsidR="002276C0" w:rsidRPr="008407A7">
        <w:rPr>
          <w:rFonts w:ascii="Calibri" w:hAnsi="Calibri" w:cs="Calibri"/>
          <w:sz w:val="22"/>
          <w:szCs w:val="22"/>
        </w:rPr>
        <w:t>, Presidente Unione di Comuni Montana Lunigiana</w:t>
      </w:r>
      <w:r w:rsidR="002276C0">
        <w:rPr>
          <w:rFonts w:ascii="Calibri" w:hAnsi="Calibri" w:cs="Calibri"/>
          <w:sz w:val="22"/>
          <w:szCs w:val="22"/>
        </w:rPr>
        <w:t xml:space="preserve">, </w:t>
      </w:r>
      <w:r w:rsidR="002276C0" w:rsidRPr="008407A7">
        <w:rPr>
          <w:rFonts w:ascii="Calibri" w:hAnsi="Calibri" w:cs="Calibri"/>
          <w:b/>
          <w:bCs/>
          <w:sz w:val="22"/>
          <w:szCs w:val="22"/>
        </w:rPr>
        <w:t>Gianni Lorenzetti</w:t>
      </w:r>
      <w:r w:rsidR="002276C0" w:rsidRPr="008407A7">
        <w:rPr>
          <w:rFonts w:ascii="Calibri" w:hAnsi="Calibri" w:cs="Calibri"/>
          <w:sz w:val="22"/>
          <w:szCs w:val="22"/>
        </w:rPr>
        <w:t>, Presidente della Provincia di Massa-Carrara</w:t>
      </w:r>
      <w:r w:rsidR="002276C0">
        <w:rPr>
          <w:rFonts w:ascii="Calibri" w:hAnsi="Calibri" w:cs="Calibri"/>
          <w:sz w:val="22"/>
          <w:szCs w:val="22"/>
        </w:rPr>
        <w:t xml:space="preserve">, </w:t>
      </w:r>
      <w:r w:rsidR="002276C0" w:rsidRPr="008407A7">
        <w:rPr>
          <w:rFonts w:ascii="Calibri" w:hAnsi="Calibri" w:cs="Calibri"/>
          <w:b/>
          <w:bCs/>
          <w:sz w:val="22"/>
          <w:szCs w:val="22"/>
        </w:rPr>
        <w:t>Francesco Persiani</w:t>
      </w:r>
      <w:r w:rsidR="002276C0" w:rsidRPr="008407A7">
        <w:rPr>
          <w:rFonts w:ascii="Calibri" w:hAnsi="Calibri" w:cs="Calibri"/>
          <w:sz w:val="22"/>
          <w:szCs w:val="22"/>
        </w:rPr>
        <w:t>, Sindaco di Massa</w:t>
      </w:r>
      <w:r w:rsidR="002276C0">
        <w:rPr>
          <w:rFonts w:ascii="Calibri" w:hAnsi="Calibri" w:cs="Calibri"/>
          <w:sz w:val="22"/>
          <w:szCs w:val="22"/>
        </w:rPr>
        <w:t xml:space="preserve">, </w:t>
      </w:r>
      <w:r w:rsidR="002276C0" w:rsidRPr="008407A7">
        <w:rPr>
          <w:rFonts w:ascii="Calibri" w:hAnsi="Calibri" w:cs="Calibri"/>
          <w:b/>
          <w:bCs/>
          <w:sz w:val="22"/>
          <w:szCs w:val="22"/>
        </w:rPr>
        <w:t>Valter Tamburini</w:t>
      </w:r>
      <w:r w:rsidR="002276C0" w:rsidRPr="008407A7">
        <w:rPr>
          <w:rFonts w:ascii="Calibri" w:hAnsi="Calibri" w:cs="Calibri"/>
          <w:sz w:val="22"/>
          <w:szCs w:val="22"/>
        </w:rPr>
        <w:t>, Presidente Camera di Commercio della Toscana Nord-Ovest</w:t>
      </w:r>
      <w:r w:rsidR="002276C0">
        <w:rPr>
          <w:rFonts w:ascii="Calibri" w:hAnsi="Calibri" w:cs="Calibri"/>
          <w:sz w:val="22"/>
          <w:szCs w:val="22"/>
        </w:rPr>
        <w:t xml:space="preserve">, moderata dal giornalista </w:t>
      </w:r>
      <w:r w:rsidR="002276C0" w:rsidRPr="008407A7">
        <w:rPr>
          <w:rFonts w:ascii="Calibri" w:hAnsi="Calibri" w:cs="Calibri"/>
          <w:b/>
          <w:bCs/>
          <w:sz w:val="22"/>
          <w:szCs w:val="22"/>
        </w:rPr>
        <w:t xml:space="preserve">Roberto </w:t>
      </w:r>
      <w:proofErr w:type="spellStart"/>
      <w:r w:rsidR="002276C0" w:rsidRPr="008407A7">
        <w:rPr>
          <w:rFonts w:ascii="Calibri" w:hAnsi="Calibri" w:cs="Calibri"/>
          <w:b/>
          <w:bCs/>
          <w:sz w:val="22"/>
          <w:szCs w:val="22"/>
        </w:rPr>
        <w:t>Oligeri</w:t>
      </w:r>
      <w:proofErr w:type="spellEnd"/>
      <w:r w:rsidR="002276C0">
        <w:rPr>
          <w:rFonts w:ascii="Calibri" w:hAnsi="Calibri" w:cs="Calibri"/>
          <w:sz w:val="22"/>
          <w:szCs w:val="22"/>
        </w:rPr>
        <w:t>.</w:t>
      </w:r>
    </w:p>
    <w:p w14:paraId="7C168079" w14:textId="77777777" w:rsidR="0083486B" w:rsidRDefault="0083486B" w:rsidP="002276C0">
      <w:pPr>
        <w:rPr>
          <w:rFonts w:ascii="Calibri" w:hAnsi="Calibri" w:cs="Calibri"/>
          <w:sz w:val="22"/>
          <w:szCs w:val="22"/>
        </w:rPr>
      </w:pPr>
    </w:p>
    <w:p w14:paraId="5865D0B8" w14:textId="77777777" w:rsidR="00CF1E8E" w:rsidRDefault="00CF1E8E" w:rsidP="00CF1E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B1658B">
        <w:rPr>
          <w:rFonts w:ascii="Calibri" w:hAnsi="Calibri" w:cs="Calibri"/>
          <w:i/>
          <w:iCs/>
          <w:sz w:val="22"/>
          <w:szCs w:val="22"/>
        </w:rPr>
        <w:t>Con tutte le energie positive che operano nella Lunigiana e nell’aree montane della Costa Apuana quali enti locali, imprese, associazioni e cittadini questa mattina</w:t>
      </w:r>
      <w:r w:rsidRPr="00B165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ha commentato il Presidente del </w:t>
      </w:r>
      <w:proofErr w:type="spellStart"/>
      <w:r>
        <w:rPr>
          <w:rFonts w:ascii="Calibri" w:hAnsi="Calibri" w:cs="Calibri"/>
          <w:sz w:val="22"/>
          <w:szCs w:val="22"/>
        </w:rPr>
        <w:t>Gal</w:t>
      </w:r>
      <w:proofErr w:type="spellEnd"/>
      <w:r>
        <w:rPr>
          <w:rFonts w:ascii="Calibri" w:hAnsi="Calibri" w:cs="Calibri"/>
          <w:sz w:val="22"/>
          <w:szCs w:val="22"/>
        </w:rPr>
        <w:t xml:space="preserve"> Consorzio Lunigiana, </w:t>
      </w:r>
      <w:r>
        <w:rPr>
          <w:rFonts w:ascii="Calibri" w:hAnsi="Calibri" w:cs="Calibri"/>
          <w:b/>
          <w:bCs/>
          <w:sz w:val="22"/>
          <w:szCs w:val="22"/>
        </w:rPr>
        <w:t>Roberto Galassi</w:t>
      </w:r>
      <w:r>
        <w:rPr>
          <w:rFonts w:ascii="Calibri" w:hAnsi="Calibri" w:cs="Calibri"/>
          <w:sz w:val="22"/>
          <w:szCs w:val="22"/>
        </w:rPr>
        <w:t xml:space="preserve"> - </w:t>
      </w:r>
      <w:r w:rsidRPr="00B1658B">
        <w:rPr>
          <w:rFonts w:ascii="Calibri" w:hAnsi="Calibri" w:cs="Calibri"/>
          <w:i/>
          <w:iCs/>
          <w:sz w:val="22"/>
          <w:szCs w:val="22"/>
        </w:rPr>
        <w:t>ci siamo incontrati per condividere idee e proposte utili allo sviluppo di questo territorio. Insieme cercheremo di dare più voce ed opportunità alla nostra terra, per costruire la prossima strategia di sviluppo locale, il più condivisa possibile e con la più ampia partecipazione da parte di tutti.</w:t>
      </w:r>
      <w:r>
        <w:rPr>
          <w:rFonts w:ascii="Calibri" w:hAnsi="Calibri" w:cs="Calibri"/>
          <w:sz w:val="22"/>
          <w:szCs w:val="22"/>
        </w:rPr>
        <w:t>”</w:t>
      </w:r>
    </w:p>
    <w:p w14:paraId="3D69BFB6" w14:textId="77777777" w:rsidR="00CF1E8E" w:rsidRDefault="00CF1E8E" w:rsidP="0083486B">
      <w:pPr>
        <w:rPr>
          <w:rFonts w:ascii="Calibri" w:hAnsi="Calibri" w:cs="Calibri"/>
          <w:sz w:val="22"/>
          <w:szCs w:val="22"/>
        </w:rPr>
      </w:pPr>
    </w:p>
    <w:p w14:paraId="54B7B0FE" w14:textId="55050A52" w:rsidR="0083486B" w:rsidRDefault="0083486B" w:rsidP="008348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tema </w:t>
      </w:r>
      <w:r w:rsidR="00095E24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 xml:space="preserve">la tavola rotonda parte da considerare come alla base dello </w:t>
      </w:r>
      <w:r w:rsidRPr="00095E24">
        <w:rPr>
          <w:rFonts w:ascii="Calibri" w:hAnsi="Calibri" w:cs="Calibri"/>
          <w:b/>
          <w:bCs/>
          <w:sz w:val="22"/>
          <w:szCs w:val="22"/>
        </w:rPr>
        <w:t>sviluppo integrato del territorio</w:t>
      </w:r>
      <w:r>
        <w:rPr>
          <w:rFonts w:ascii="Calibri" w:hAnsi="Calibri" w:cs="Calibri"/>
          <w:sz w:val="22"/>
          <w:szCs w:val="22"/>
        </w:rPr>
        <w:t xml:space="preserve"> c’è la </w:t>
      </w:r>
      <w:r w:rsidRPr="0083486B">
        <w:rPr>
          <w:rFonts w:ascii="Calibri" w:hAnsi="Calibri" w:cs="Calibri"/>
          <w:sz w:val="22"/>
          <w:szCs w:val="22"/>
        </w:rPr>
        <w:t xml:space="preserve">consapevolezza che ciascuna attività umana, sociale e economica non possa prescindere dal </w:t>
      </w:r>
      <w:r>
        <w:rPr>
          <w:rFonts w:ascii="Calibri" w:hAnsi="Calibri" w:cs="Calibri"/>
          <w:sz w:val="22"/>
          <w:szCs w:val="22"/>
        </w:rPr>
        <w:t>contesto</w:t>
      </w:r>
      <w:r w:rsidRPr="0083486B">
        <w:rPr>
          <w:rFonts w:ascii="Calibri" w:hAnsi="Calibri" w:cs="Calibri"/>
          <w:sz w:val="22"/>
          <w:szCs w:val="22"/>
        </w:rPr>
        <w:t xml:space="preserve"> in cui si manifesta</w:t>
      </w:r>
      <w:r>
        <w:rPr>
          <w:rFonts w:ascii="Calibri" w:hAnsi="Calibri" w:cs="Calibri"/>
          <w:sz w:val="22"/>
          <w:szCs w:val="22"/>
        </w:rPr>
        <w:t xml:space="preserve">, e da qui l’importanza nelle politiche di programmazione di </w:t>
      </w:r>
      <w:r w:rsidRPr="0083486B">
        <w:rPr>
          <w:rFonts w:ascii="Calibri" w:hAnsi="Calibri" w:cs="Calibri"/>
          <w:sz w:val="22"/>
          <w:szCs w:val="22"/>
        </w:rPr>
        <w:t>part</w:t>
      </w:r>
      <w:r>
        <w:rPr>
          <w:rFonts w:ascii="Calibri" w:hAnsi="Calibri" w:cs="Calibri"/>
          <w:sz w:val="22"/>
          <w:szCs w:val="22"/>
        </w:rPr>
        <w:t>ire</w:t>
      </w:r>
      <w:r w:rsidRPr="0083486B">
        <w:rPr>
          <w:rFonts w:ascii="Calibri" w:hAnsi="Calibri" w:cs="Calibri"/>
          <w:sz w:val="22"/>
          <w:szCs w:val="22"/>
        </w:rPr>
        <w:t xml:space="preserve"> dalla lettura di punti di forza e debolezza d</w:t>
      </w:r>
      <w:r>
        <w:rPr>
          <w:rFonts w:ascii="Calibri" w:hAnsi="Calibri" w:cs="Calibri"/>
          <w:sz w:val="22"/>
          <w:szCs w:val="22"/>
        </w:rPr>
        <w:t>el</w:t>
      </w:r>
      <w:r w:rsidRPr="0083486B">
        <w:rPr>
          <w:rFonts w:ascii="Calibri" w:hAnsi="Calibri" w:cs="Calibri"/>
          <w:sz w:val="22"/>
          <w:szCs w:val="22"/>
        </w:rPr>
        <w:t xml:space="preserve"> contesto territoriale, </w:t>
      </w:r>
      <w:r>
        <w:rPr>
          <w:rFonts w:ascii="Calibri" w:hAnsi="Calibri" w:cs="Calibri"/>
          <w:sz w:val="22"/>
          <w:szCs w:val="22"/>
        </w:rPr>
        <w:t>per proporre</w:t>
      </w:r>
      <w:r w:rsidRPr="0083486B">
        <w:rPr>
          <w:rFonts w:ascii="Calibri" w:hAnsi="Calibri" w:cs="Calibri"/>
          <w:sz w:val="22"/>
          <w:szCs w:val="22"/>
        </w:rPr>
        <w:t xml:space="preserve"> una strategia complessiva di sviluppo locale, dalla quale derivino azioni </w:t>
      </w:r>
      <w:r>
        <w:rPr>
          <w:rFonts w:ascii="Calibri" w:hAnsi="Calibri" w:cs="Calibri"/>
          <w:sz w:val="22"/>
          <w:szCs w:val="22"/>
        </w:rPr>
        <w:t>materiali ed immateriali</w:t>
      </w:r>
      <w:r w:rsidRPr="0083486B">
        <w:rPr>
          <w:rFonts w:ascii="Calibri" w:hAnsi="Calibri" w:cs="Calibri"/>
          <w:sz w:val="22"/>
          <w:szCs w:val="22"/>
        </w:rPr>
        <w:t>, tra di loro integrate, che contribuiscano in diverso modo ad obiettivi tra loro interrelati</w:t>
      </w:r>
      <w:r>
        <w:rPr>
          <w:rFonts w:ascii="Calibri" w:hAnsi="Calibri" w:cs="Calibri"/>
          <w:sz w:val="22"/>
          <w:szCs w:val="22"/>
        </w:rPr>
        <w:t xml:space="preserve"> con la finalità comune di sviluppo del territorio stesso</w:t>
      </w:r>
      <w:r w:rsidRPr="0083486B">
        <w:rPr>
          <w:rFonts w:ascii="Calibri" w:hAnsi="Calibri" w:cs="Calibri"/>
          <w:sz w:val="22"/>
          <w:szCs w:val="22"/>
        </w:rPr>
        <w:t>.</w:t>
      </w:r>
    </w:p>
    <w:p w14:paraId="3363C786" w14:textId="77777777" w:rsidR="008407A7" w:rsidRDefault="008407A7" w:rsidP="008407A7">
      <w:pPr>
        <w:rPr>
          <w:rFonts w:ascii="Calibri" w:hAnsi="Calibri" w:cs="Calibri"/>
          <w:sz w:val="22"/>
          <w:szCs w:val="22"/>
        </w:rPr>
      </w:pPr>
    </w:p>
    <w:p w14:paraId="6B0B5CEF" w14:textId="1CEC6D61" w:rsidR="007B3EF6" w:rsidRPr="00996803" w:rsidRDefault="007B3EF6" w:rsidP="007B3EF6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“</w:t>
      </w:r>
      <w:r w:rsidRPr="00996803">
        <w:rPr>
          <w:rFonts w:ascii="Calibri" w:hAnsi="Calibri" w:cs="Calibri"/>
          <w:i/>
          <w:iCs/>
          <w:sz w:val="22"/>
          <w:szCs w:val="22"/>
        </w:rPr>
        <w:t xml:space="preserve">Sono convinto che la Camera di Commercio </w:t>
      </w:r>
      <w:r>
        <w:rPr>
          <w:rFonts w:ascii="Calibri" w:hAnsi="Calibri" w:cs="Calibri"/>
          <w:i/>
          <w:iCs/>
          <w:sz w:val="22"/>
          <w:szCs w:val="22"/>
        </w:rPr>
        <w:t xml:space="preserve">– afferma </w:t>
      </w:r>
      <w:r w:rsidRPr="008407A7">
        <w:rPr>
          <w:rFonts w:ascii="Calibri" w:hAnsi="Calibri" w:cs="Calibri"/>
          <w:b/>
          <w:bCs/>
          <w:sz w:val="22"/>
          <w:szCs w:val="22"/>
        </w:rPr>
        <w:t>Valter Tamburini</w:t>
      </w:r>
      <w:r w:rsidRPr="008407A7">
        <w:rPr>
          <w:rFonts w:ascii="Calibri" w:hAnsi="Calibri" w:cs="Calibri"/>
          <w:sz w:val="22"/>
          <w:szCs w:val="22"/>
        </w:rPr>
        <w:t>, Presidente Camera di Commercio della Toscana Nord-Ovest</w:t>
      </w:r>
      <w:r>
        <w:rPr>
          <w:rFonts w:ascii="Calibri" w:hAnsi="Calibri" w:cs="Calibri"/>
          <w:sz w:val="22"/>
          <w:szCs w:val="22"/>
        </w:rPr>
        <w:t xml:space="preserve"> -</w:t>
      </w:r>
      <w:r w:rsidR="00CF1E8E">
        <w:rPr>
          <w:rFonts w:ascii="Calibri" w:hAnsi="Calibri" w:cs="Calibri"/>
          <w:sz w:val="22"/>
          <w:szCs w:val="22"/>
        </w:rPr>
        <w:t xml:space="preserve"> </w:t>
      </w:r>
      <w:r w:rsidRPr="00996803">
        <w:rPr>
          <w:rFonts w:ascii="Calibri" w:hAnsi="Calibri" w:cs="Calibri"/>
          <w:i/>
          <w:iCs/>
          <w:sz w:val="22"/>
          <w:szCs w:val="22"/>
        </w:rPr>
        <w:t xml:space="preserve">possa svolgere un ruolo </w:t>
      </w:r>
      <w:r>
        <w:rPr>
          <w:rFonts w:ascii="Calibri" w:hAnsi="Calibri" w:cs="Calibri"/>
          <w:i/>
          <w:iCs/>
          <w:sz w:val="22"/>
          <w:szCs w:val="22"/>
        </w:rPr>
        <w:t>importante</w:t>
      </w:r>
      <w:r w:rsidRPr="00996803">
        <w:rPr>
          <w:rFonts w:ascii="Calibri" w:hAnsi="Calibri" w:cs="Calibri"/>
          <w:i/>
          <w:iCs/>
          <w:sz w:val="22"/>
          <w:szCs w:val="22"/>
        </w:rPr>
        <w:t xml:space="preserve"> nello sviluppo del territorio. Il nostro impegno è quello di </w:t>
      </w:r>
      <w:r>
        <w:rPr>
          <w:rFonts w:ascii="Calibri" w:hAnsi="Calibri" w:cs="Calibri"/>
          <w:i/>
          <w:iCs/>
          <w:sz w:val="22"/>
          <w:szCs w:val="22"/>
        </w:rPr>
        <w:t>promuovere e sostenere</w:t>
      </w:r>
      <w:r w:rsidRPr="00996803">
        <w:rPr>
          <w:rFonts w:ascii="Calibri" w:hAnsi="Calibri" w:cs="Calibri"/>
          <w:i/>
          <w:iCs/>
          <w:sz w:val="22"/>
          <w:szCs w:val="22"/>
        </w:rPr>
        <w:t xml:space="preserve"> una solida rete di collaborazione, </w:t>
      </w:r>
      <w:r>
        <w:rPr>
          <w:rFonts w:ascii="Calibri" w:hAnsi="Calibri" w:cs="Calibri"/>
          <w:i/>
          <w:iCs/>
          <w:sz w:val="22"/>
          <w:szCs w:val="22"/>
        </w:rPr>
        <w:t>che coinvolga</w:t>
      </w:r>
      <w:r w:rsidRPr="00996803">
        <w:rPr>
          <w:rFonts w:ascii="Calibri" w:hAnsi="Calibri" w:cs="Calibri"/>
          <w:i/>
          <w:iCs/>
          <w:sz w:val="22"/>
          <w:szCs w:val="22"/>
        </w:rPr>
        <w:t xml:space="preserve"> tutte le parti interessate, per creare un ambiente dinamico</w:t>
      </w:r>
      <w:r>
        <w:rPr>
          <w:rFonts w:ascii="Calibri" w:hAnsi="Calibri" w:cs="Calibri"/>
          <w:i/>
          <w:iCs/>
          <w:sz w:val="22"/>
          <w:szCs w:val="22"/>
        </w:rPr>
        <w:t xml:space="preserve"> ed</w:t>
      </w:r>
      <w:r w:rsidRPr="00996803">
        <w:rPr>
          <w:rFonts w:ascii="Calibri" w:hAnsi="Calibri" w:cs="Calibri"/>
          <w:i/>
          <w:iCs/>
          <w:sz w:val="22"/>
          <w:szCs w:val="22"/>
        </w:rPr>
        <w:t xml:space="preserve"> inclusivo. Vogliamo sostenere le iniziative locali e trasformare le sfide in opportunità, affinché la Lunigiana </w:t>
      </w:r>
      <w:r>
        <w:rPr>
          <w:rFonts w:ascii="Calibri" w:hAnsi="Calibri" w:cs="Calibri"/>
          <w:i/>
          <w:iCs/>
          <w:sz w:val="22"/>
          <w:szCs w:val="22"/>
        </w:rPr>
        <w:t>possa crescere e svilupparsi</w:t>
      </w:r>
      <w:r w:rsidRPr="00996803">
        <w:rPr>
          <w:rFonts w:ascii="Calibri" w:hAnsi="Calibri" w:cs="Calibri"/>
          <w:i/>
          <w:iCs/>
          <w:sz w:val="22"/>
          <w:szCs w:val="22"/>
        </w:rPr>
        <w:t>. Con determinazione, insieme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996803">
        <w:rPr>
          <w:rFonts w:ascii="Calibri" w:hAnsi="Calibri" w:cs="Calibri"/>
          <w:i/>
          <w:iCs/>
          <w:sz w:val="22"/>
          <w:szCs w:val="22"/>
        </w:rPr>
        <w:t xml:space="preserve"> possiamo costruire un futuro migliore, valorizzando le tradizioni e le potenzialità uniche del territorio</w:t>
      </w:r>
      <w:r>
        <w:rPr>
          <w:rFonts w:ascii="Calibri" w:hAnsi="Calibri" w:cs="Calibri"/>
          <w:i/>
          <w:iCs/>
          <w:sz w:val="22"/>
          <w:szCs w:val="22"/>
        </w:rPr>
        <w:t>.”</w:t>
      </w:r>
    </w:p>
    <w:p w14:paraId="46318FBF" w14:textId="77777777" w:rsidR="008407A7" w:rsidRDefault="008407A7" w:rsidP="008407A7">
      <w:pPr>
        <w:rPr>
          <w:rFonts w:ascii="Calibri" w:hAnsi="Calibri" w:cs="Calibri"/>
          <w:sz w:val="22"/>
          <w:szCs w:val="22"/>
        </w:rPr>
      </w:pPr>
    </w:p>
    <w:p w14:paraId="49F0B961" w14:textId="2A598F74" w:rsidR="008407A7" w:rsidRDefault="007B3EF6" w:rsidP="007B3EF6">
      <w:pPr>
        <w:rPr>
          <w:rFonts w:ascii="Calibri" w:hAnsi="Calibri" w:cs="Calibri"/>
          <w:sz w:val="22"/>
          <w:szCs w:val="22"/>
        </w:rPr>
      </w:pPr>
      <w:r w:rsidRPr="007B3EF6">
        <w:rPr>
          <w:rFonts w:ascii="Calibri" w:hAnsi="Calibri" w:cs="Calibri"/>
          <w:i/>
          <w:iCs/>
          <w:sz w:val="22"/>
          <w:szCs w:val="22"/>
        </w:rPr>
        <w:t>“Questo secondo appuntamento, dopo quello relativo al ruolo del porto di Marina di Carrara nell'economia locale, vede l’Istituto Studi e Ricerche, in collaborazione con il GAL Lunigiana, approfondire le dinamiche economiche e sociali del territorio lunigianese, al fine di offrire spunti interessanti per la nuova programmazione leader 2023/2027</w:t>
      </w:r>
      <w:r>
        <w:rPr>
          <w:rFonts w:ascii="Calibri" w:hAnsi="Calibri" w:cs="Calibri"/>
          <w:i/>
          <w:iCs/>
          <w:sz w:val="22"/>
          <w:szCs w:val="22"/>
        </w:rPr>
        <w:t xml:space="preserve">” </w:t>
      </w:r>
      <w:r w:rsidRPr="007B3EF6">
        <w:rPr>
          <w:rFonts w:ascii="Calibri" w:hAnsi="Calibri" w:cs="Calibri"/>
          <w:sz w:val="22"/>
          <w:szCs w:val="22"/>
        </w:rPr>
        <w:t>– ha</w:t>
      </w:r>
      <w:r>
        <w:rPr>
          <w:rFonts w:ascii="Calibri" w:hAnsi="Calibri" w:cs="Calibri"/>
          <w:sz w:val="22"/>
          <w:szCs w:val="22"/>
        </w:rPr>
        <w:t xml:space="preserve"> spiegato</w:t>
      </w:r>
      <w:r w:rsidRPr="007B3EF6">
        <w:rPr>
          <w:rFonts w:ascii="Calibri" w:hAnsi="Calibri" w:cs="Calibri"/>
          <w:sz w:val="22"/>
          <w:szCs w:val="22"/>
        </w:rPr>
        <w:t xml:space="preserve"> </w:t>
      </w:r>
      <w:r w:rsidRPr="008407A7">
        <w:rPr>
          <w:rFonts w:ascii="Calibri" w:hAnsi="Calibri" w:cs="Calibri"/>
          <w:b/>
          <w:bCs/>
          <w:sz w:val="22"/>
          <w:szCs w:val="22"/>
        </w:rPr>
        <w:t xml:space="preserve">Sergio </w:t>
      </w:r>
      <w:proofErr w:type="spellStart"/>
      <w:r w:rsidRPr="008407A7">
        <w:rPr>
          <w:rFonts w:ascii="Calibri" w:hAnsi="Calibri" w:cs="Calibri"/>
          <w:b/>
          <w:bCs/>
          <w:sz w:val="22"/>
          <w:szCs w:val="22"/>
        </w:rPr>
        <w:t>Chericoni</w:t>
      </w:r>
      <w:proofErr w:type="spellEnd"/>
      <w:r w:rsidRPr="008407A7">
        <w:rPr>
          <w:rFonts w:ascii="Calibri" w:hAnsi="Calibri" w:cs="Calibri"/>
          <w:sz w:val="22"/>
          <w:szCs w:val="22"/>
        </w:rPr>
        <w:t>, Presidente Istituto di Studi e Ricerche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7B3EF6">
        <w:rPr>
          <w:rFonts w:ascii="Calibri" w:hAnsi="Calibri" w:cs="Calibri"/>
          <w:i/>
          <w:iCs/>
          <w:szCs w:val="24"/>
        </w:rPr>
        <w:t>È</w:t>
      </w:r>
      <w:r w:rsidRPr="007B3EF6">
        <w:rPr>
          <w:rFonts w:ascii="Calibri" w:hAnsi="Calibri" w:cs="Calibri"/>
          <w:szCs w:val="24"/>
        </w:rPr>
        <w:t xml:space="preserve"> </w:t>
      </w:r>
      <w:r w:rsidRPr="007B3EF6">
        <w:rPr>
          <w:rFonts w:ascii="Calibri" w:hAnsi="Calibri" w:cs="Calibri"/>
          <w:i/>
          <w:iCs/>
          <w:sz w:val="22"/>
          <w:szCs w:val="22"/>
        </w:rPr>
        <w:t>proprio questo il compito che deve assumere l’ISR, da un lato analizzare gli andamenti produttivi del territorio della nuova Camera della Toscana Nord</w:t>
      </w:r>
      <w:r w:rsidR="00CE6BE3">
        <w:rPr>
          <w:rFonts w:ascii="Calibri" w:hAnsi="Calibri" w:cs="Calibri"/>
          <w:i/>
          <w:iCs/>
          <w:sz w:val="22"/>
          <w:szCs w:val="22"/>
        </w:rPr>
        <w:t>-</w:t>
      </w:r>
      <w:r w:rsidRPr="007B3EF6">
        <w:rPr>
          <w:rFonts w:ascii="Calibri" w:hAnsi="Calibri" w:cs="Calibri"/>
          <w:i/>
          <w:iCs/>
          <w:sz w:val="22"/>
          <w:szCs w:val="22"/>
        </w:rPr>
        <w:t>Ovest, e ,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B3EF6">
        <w:rPr>
          <w:rFonts w:ascii="Calibri" w:hAnsi="Calibri" w:cs="Calibri"/>
          <w:i/>
          <w:iCs/>
          <w:sz w:val="22"/>
          <w:szCs w:val="22"/>
        </w:rPr>
        <w:t>dall’altro, quello di svolgere un ruolo attivo, di interlocutore attendibile, che mette a disposizione degli attori della comunità economica, istituzioni pubbliche, imprese e loro rappresentanze, soggetti politici, le informazioni necessarie al fine di mettere in atto le azioni ritenute più idonee per favorire lo sviluppo locale.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B3EF6">
        <w:rPr>
          <w:rFonts w:ascii="Calibri" w:hAnsi="Calibri" w:cs="Calibri"/>
          <w:i/>
          <w:iCs/>
          <w:sz w:val="22"/>
          <w:szCs w:val="22"/>
        </w:rPr>
        <w:t>In questo caso abbiamo effettuato una fotografia della situazione attuale della Lunigiana sottolineandone gli aspetti più significativi, per un territorio che appare, in estrema sintesi, in ripresa e con ampi margini di crescita”.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FB6A92B" w14:textId="77777777" w:rsidR="0083486B" w:rsidRDefault="0083486B" w:rsidP="008407A7">
      <w:pPr>
        <w:rPr>
          <w:rFonts w:ascii="Calibri" w:hAnsi="Calibri" w:cs="Calibri"/>
          <w:sz w:val="22"/>
          <w:szCs w:val="22"/>
        </w:rPr>
      </w:pPr>
    </w:p>
    <w:p w14:paraId="2D795C80" w14:textId="77777777" w:rsidR="0083486B" w:rsidRDefault="0083486B">
      <w:pPr>
        <w:rPr>
          <w:rFonts w:ascii="Calibri" w:hAnsi="Calibri" w:cs="Calibri"/>
          <w:sz w:val="22"/>
          <w:szCs w:val="22"/>
        </w:rPr>
      </w:pPr>
    </w:p>
    <w:sectPr w:rsidR="0083486B" w:rsidSect="003135A1">
      <w:headerReference w:type="default" r:id="rId8"/>
      <w:footerReference w:type="default" r:id="rId9"/>
      <w:pgSz w:w="11906" w:h="16838"/>
      <w:pgMar w:top="1276" w:right="1559" w:bottom="1418" w:left="1559" w:header="720" w:footer="5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8AAC" w14:textId="77777777" w:rsidR="00A576C5" w:rsidRDefault="00A576C5">
      <w:r>
        <w:separator/>
      </w:r>
    </w:p>
  </w:endnote>
  <w:endnote w:type="continuationSeparator" w:id="0">
    <w:p w14:paraId="3E7E4270" w14:textId="77777777" w:rsidR="00A576C5" w:rsidRDefault="00A5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9E05" w14:textId="77777777" w:rsidR="003135A1" w:rsidRPr="00652F76" w:rsidRDefault="003135A1" w:rsidP="003135A1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6A5CEB33" w14:textId="77777777" w:rsidR="003135A1" w:rsidRPr="00652F76" w:rsidRDefault="003135A1" w:rsidP="003135A1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09B7F084" w14:textId="77777777" w:rsidR="003135A1" w:rsidRPr="00652F76" w:rsidRDefault="003135A1" w:rsidP="003135A1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70929FD0" w14:textId="77777777" w:rsidR="003135A1" w:rsidRDefault="003135A1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6CEA" w14:textId="77777777" w:rsidR="00A576C5" w:rsidRDefault="00A576C5">
      <w:r>
        <w:separator/>
      </w:r>
    </w:p>
  </w:footnote>
  <w:footnote w:type="continuationSeparator" w:id="0">
    <w:p w14:paraId="10DDF5D6" w14:textId="77777777" w:rsidR="00A576C5" w:rsidRDefault="00A5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01FC" w14:textId="753ABBE9" w:rsidR="004367BB" w:rsidRPr="008E07F9" w:rsidRDefault="008E07F9" w:rsidP="008E07F9">
    <w:pPr>
      <w:rPr>
        <w:rFonts w:ascii="Calibri" w:hAnsi="Calibri" w:cs="Calibri"/>
        <w:b/>
        <w:color w:val="808080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81E8CDF" wp14:editId="35BE457C">
          <wp:simplePos x="0" y="0"/>
          <wp:positionH relativeFrom="column">
            <wp:posOffset>4563110</wp:posOffset>
          </wp:positionH>
          <wp:positionV relativeFrom="paragraph">
            <wp:posOffset>-76835</wp:posOffset>
          </wp:positionV>
          <wp:extent cx="1676400" cy="430530"/>
          <wp:effectExtent l="0" t="0" r="0" b="7620"/>
          <wp:wrapSquare wrapText="bothSides"/>
          <wp:docPr id="193030133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edra Sans Std Demi" w:hAnsi="Fedra Sans Std Demi" w:cs="Calibri"/>
        <w:noProof/>
        <w:color w:val="071D49"/>
        <w:szCs w:val="24"/>
      </w:rPr>
      <w:drawing>
        <wp:anchor distT="0" distB="0" distL="114300" distR="114300" simplePos="0" relativeHeight="251659264" behindDoc="0" locked="0" layoutInCell="1" allowOverlap="1" wp14:anchorId="2E3CF3F0" wp14:editId="10D7A419">
          <wp:simplePos x="0" y="0"/>
          <wp:positionH relativeFrom="column">
            <wp:posOffset>-580390</wp:posOffset>
          </wp:positionH>
          <wp:positionV relativeFrom="paragraph">
            <wp:posOffset>-19050</wp:posOffset>
          </wp:positionV>
          <wp:extent cx="2019300" cy="367030"/>
          <wp:effectExtent l="0" t="0" r="0" b="0"/>
          <wp:wrapTopAndBottom/>
          <wp:docPr id="31522663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edra Sans Std Demi" w:hAnsi="Fedra Sans Std Demi" w:cs="Calibri"/>
        <w:noProof/>
        <w:color w:val="071D49"/>
        <w:szCs w:val="24"/>
      </w:rPr>
      <w:drawing>
        <wp:anchor distT="0" distB="0" distL="114300" distR="114300" simplePos="0" relativeHeight="251660288" behindDoc="0" locked="0" layoutInCell="1" allowOverlap="1" wp14:anchorId="7367133A" wp14:editId="097A5787">
          <wp:simplePos x="0" y="0"/>
          <wp:positionH relativeFrom="column">
            <wp:posOffset>1867535</wp:posOffset>
          </wp:positionH>
          <wp:positionV relativeFrom="paragraph">
            <wp:posOffset>9525</wp:posOffset>
          </wp:positionV>
          <wp:extent cx="2192020" cy="338455"/>
          <wp:effectExtent l="0" t="0" r="0" b="4445"/>
          <wp:wrapSquare wrapText="bothSides"/>
          <wp:docPr id="179037626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33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51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3530298">
    <w:abstractNumId w:val="15"/>
  </w:num>
  <w:num w:numId="2" w16cid:durableId="2130197820">
    <w:abstractNumId w:val="13"/>
  </w:num>
  <w:num w:numId="3" w16cid:durableId="456534541">
    <w:abstractNumId w:val="4"/>
  </w:num>
  <w:num w:numId="4" w16cid:durableId="1828939036">
    <w:abstractNumId w:val="7"/>
  </w:num>
  <w:num w:numId="5" w16cid:durableId="1958557592">
    <w:abstractNumId w:val="3"/>
  </w:num>
  <w:num w:numId="6" w16cid:durableId="1710259765">
    <w:abstractNumId w:val="9"/>
  </w:num>
  <w:num w:numId="7" w16cid:durableId="174154030">
    <w:abstractNumId w:val="12"/>
  </w:num>
  <w:num w:numId="8" w16cid:durableId="1622297360">
    <w:abstractNumId w:val="0"/>
  </w:num>
  <w:num w:numId="9" w16cid:durableId="1885170748">
    <w:abstractNumId w:val="1"/>
  </w:num>
  <w:num w:numId="10" w16cid:durableId="680739747">
    <w:abstractNumId w:val="6"/>
  </w:num>
  <w:num w:numId="11" w16cid:durableId="714742717">
    <w:abstractNumId w:val="8"/>
  </w:num>
  <w:num w:numId="12" w16cid:durableId="967735110">
    <w:abstractNumId w:val="14"/>
  </w:num>
  <w:num w:numId="13" w16cid:durableId="1016268841">
    <w:abstractNumId w:val="11"/>
  </w:num>
  <w:num w:numId="14" w16cid:durableId="369188913">
    <w:abstractNumId w:val="5"/>
  </w:num>
  <w:num w:numId="15" w16cid:durableId="1859847408">
    <w:abstractNumId w:val="2"/>
  </w:num>
  <w:num w:numId="16" w16cid:durableId="105574049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548C"/>
    <w:rsid w:val="000957A7"/>
    <w:rsid w:val="00095E24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638B"/>
    <w:rsid w:val="001873E2"/>
    <w:rsid w:val="0019162E"/>
    <w:rsid w:val="001955AD"/>
    <w:rsid w:val="001956FC"/>
    <w:rsid w:val="00195837"/>
    <w:rsid w:val="00195FA2"/>
    <w:rsid w:val="001A0556"/>
    <w:rsid w:val="001A56C6"/>
    <w:rsid w:val="001A6435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6310"/>
    <w:rsid w:val="002070C3"/>
    <w:rsid w:val="00212470"/>
    <w:rsid w:val="00212BF5"/>
    <w:rsid w:val="00212F61"/>
    <w:rsid w:val="002135D3"/>
    <w:rsid w:val="0021450C"/>
    <w:rsid w:val="0021540C"/>
    <w:rsid w:val="0021551C"/>
    <w:rsid w:val="002172C9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276C0"/>
    <w:rsid w:val="00231FF1"/>
    <w:rsid w:val="00232088"/>
    <w:rsid w:val="00234056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1920"/>
    <w:rsid w:val="002C2807"/>
    <w:rsid w:val="002C3C8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06DE3"/>
    <w:rsid w:val="003105A7"/>
    <w:rsid w:val="003135A1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4BB7"/>
    <w:rsid w:val="00365A36"/>
    <w:rsid w:val="0036663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C6DFB"/>
    <w:rsid w:val="003D0F8B"/>
    <w:rsid w:val="003E1E33"/>
    <w:rsid w:val="003E6DED"/>
    <w:rsid w:val="003E7512"/>
    <w:rsid w:val="003E755A"/>
    <w:rsid w:val="003E7B9B"/>
    <w:rsid w:val="003F03CA"/>
    <w:rsid w:val="003F170F"/>
    <w:rsid w:val="003F27C4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0A4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1CA3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4C25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7D6"/>
    <w:rsid w:val="004E29F2"/>
    <w:rsid w:val="004F0CB6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07A02"/>
    <w:rsid w:val="00511BAA"/>
    <w:rsid w:val="00514386"/>
    <w:rsid w:val="00516183"/>
    <w:rsid w:val="0051656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F69"/>
    <w:rsid w:val="006A38A0"/>
    <w:rsid w:val="006A3B92"/>
    <w:rsid w:val="006A7D9D"/>
    <w:rsid w:val="006B07B1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D98"/>
    <w:rsid w:val="006D3554"/>
    <w:rsid w:val="006D3999"/>
    <w:rsid w:val="006D3FBB"/>
    <w:rsid w:val="006D7820"/>
    <w:rsid w:val="006E043E"/>
    <w:rsid w:val="006E0C1B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B52"/>
    <w:rsid w:val="00730050"/>
    <w:rsid w:val="00730A27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3EF6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C7D5E"/>
    <w:rsid w:val="007D2194"/>
    <w:rsid w:val="007D2307"/>
    <w:rsid w:val="007D2CA3"/>
    <w:rsid w:val="007D2CB9"/>
    <w:rsid w:val="007D4338"/>
    <w:rsid w:val="007D48DB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0429"/>
    <w:rsid w:val="008016D0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2C7C"/>
    <w:rsid w:val="008346B6"/>
    <w:rsid w:val="0083486B"/>
    <w:rsid w:val="008358D9"/>
    <w:rsid w:val="008405D6"/>
    <w:rsid w:val="008407A7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7AF"/>
    <w:rsid w:val="00875D8E"/>
    <w:rsid w:val="00876B7F"/>
    <w:rsid w:val="00877814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07F9"/>
    <w:rsid w:val="008E1961"/>
    <w:rsid w:val="008E1F3B"/>
    <w:rsid w:val="008E7325"/>
    <w:rsid w:val="008E75C6"/>
    <w:rsid w:val="008F328D"/>
    <w:rsid w:val="008F3D71"/>
    <w:rsid w:val="008F3DA3"/>
    <w:rsid w:val="008F6152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30DA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B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576C5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0B2A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6D9D"/>
    <w:rsid w:val="00B07E8E"/>
    <w:rsid w:val="00B10D21"/>
    <w:rsid w:val="00B11299"/>
    <w:rsid w:val="00B120B7"/>
    <w:rsid w:val="00B13459"/>
    <w:rsid w:val="00B162BE"/>
    <w:rsid w:val="00B1658B"/>
    <w:rsid w:val="00B16BC1"/>
    <w:rsid w:val="00B228D6"/>
    <w:rsid w:val="00B229DE"/>
    <w:rsid w:val="00B25715"/>
    <w:rsid w:val="00B25830"/>
    <w:rsid w:val="00B27423"/>
    <w:rsid w:val="00B33A65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7545"/>
    <w:rsid w:val="00BC26DE"/>
    <w:rsid w:val="00BC331F"/>
    <w:rsid w:val="00BC3B3A"/>
    <w:rsid w:val="00BC5936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442C"/>
    <w:rsid w:val="00C67F9C"/>
    <w:rsid w:val="00C71D6B"/>
    <w:rsid w:val="00C72103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E6BE3"/>
    <w:rsid w:val="00CF041C"/>
    <w:rsid w:val="00CF1906"/>
    <w:rsid w:val="00CF1C23"/>
    <w:rsid w:val="00CF1E8E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26C"/>
    <w:rsid w:val="00D70A3D"/>
    <w:rsid w:val="00D71212"/>
    <w:rsid w:val="00D7350E"/>
    <w:rsid w:val="00D75BEB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53A5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18D6"/>
    <w:rsid w:val="00E12793"/>
    <w:rsid w:val="00E130C4"/>
    <w:rsid w:val="00E17B1C"/>
    <w:rsid w:val="00E229B9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49D9"/>
    <w:rsid w:val="00E47498"/>
    <w:rsid w:val="00E519EB"/>
    <w:rsid w:val="00E51B01"/>
    <w:rsid w:val="00E525B5"/>
    <w:rsid w:val="00E53218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BA4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6385"/>
    <w:rsid w:val="00FA69C6"/>
    <w:rsid w:val="00FB042C"/>
    <w:rsid w:val="00FB0769"/>
    <w:rsid w:val="00FB0A7D"/>
    <w:rsid w:val="00FB10E8"/>
    <w:rsid w:val="00FB1605"/>
    <w:rsid w:val="00FB1D03"/>
    <w:rsid w:val="00FB44F5"/>
    <w:rsid w:val="00FB5F61"/>
    <w:rsid w:val="00FB72E5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2"/>
    </o:shapelayout>
  </w:shapeDefaults>
  <w:decimalSymbol w:val=","/>
  <w:listSeparator w:val=";"/>
  <w14:docId w14:val="6AAF8932"/>
  <w15:docId w15:val="{2F6EEB9C-A615-4547-AF7B-CE597C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982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Sargenti Francesca</cp:lastModifiedBy>
  <cp:revision>3</cp:revision>
  <cp:lastPrinted>2023-07-12T06:42:00Z</cp:lastPrinted>
  <dcterms:created xsi:type="dcterms:W3CDTF">2023-08-04T09:13:00Z</dcterms:created>
  <dcterms:modified xsi:type="dcterms:W3CDTF">2023-08-07T14:58:00Z</dcterms:modified>
</cp:coreProperties>
</file>